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374" w:rsidRPr="00840DBE" w:rsidRDefault="005B3E9E" w:rsidP="00F376E5">
      <w:pPr>
        <w:jc w:val="center"/>
        <w:rPr>
          <w:rFonts w:ascii="Goudy Old Style" w:hAnsi="Goudy Old Style" w:cs="Times New Roman"/>
          <w:b/>
          <w:color w:val="000000" w:themeColor="text1"/>
        </w:rPr>
      </w:pPr>
      <w:r w:rsidRPr="00840DBE">
        <w:rPr>
          <w:rFonts w:ascii="Goudy Old Style" w:hAnsi="Goudy Old Style" w:cs="Times New Roman"/>
          <w:b/>
          <w:color w:val="000000" w:themeColor="text1"/>
        </w:rPr>
        <w:t xml:space="preserve">Online Formative Assessment </w:t>
      </w:r>
      <w:r w:rsidR="00A27374" w:rsidRPr="00840DBE">
        <w:rPr>
          <w:rFonts w:ascii="Goudy Old Style" w:hAnsi="Goudy Old Style" w:cs="Times New Roman"/>
          <w:b/>
          <w:color w:val="000000" w:themeColor="text1"/>
        </w:rPr>
        <w:t>Library Study</w:t>
      </w:r>
    </w:p>
    <w:tbl>
      <w:tblPr>
        <w:tblStyle w:val="TableGrid"/>
        <w:tblW w:w="0" w:type="auto"/>
        <w:tblLook w:val="04A0" w:firstRow="1" w:lastRow="0" w:firstColumn="1" w:lastColumn="0" w:noHBand="0" w:noVBand="1"/>
      </w:tblPr>
      <w:tblGrid>
        <w:gridCol w:w="4705"/>
        <w:gridCol w:w="4675"/>
      </w:tblGrid>
      <w:tr w:rsidR="00B562B7" w:rsidRPr="00840DBE" w:rsidTr="00A27374">
        <w:tc>
          <w:tcPr>
            <w:tcW w:w="4675" w:type="dxa"/>
          </w:tcPr>
          <w:p w:rsidR="00A27374" w:rsidRPr="00840DBE" w:rsidRDefault="00A27374"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Studies</w:t>
            </w:r>
          </w:p>
        </w:tc>
        <w:tc>
          <w:tcPr>
            <w:tcW w:w="4675" w:type="dxa"/>
          </w:tcPr>
          <w:p w:rsidR="00A27374" w:rsidRPr="00840DBE" w:rsidRDefault="00A27374"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The Major Big Take-Aways</w:t>
            </w:r>
          </w:p>
        </w:tc>
      </w:tr>
      <w:tr w:rsidR="00B562B7" w:rsidRPr="00840DBE" w:rsidTr="00A27374">
        <w:tc>
          <w:tcPr>
            <w:tcW w:w="4675" w:type="dxa"/>
          </w:tcPr>
          <w:p w:rsidR="00A27374" w:rsidRPr="00840DBE" w:rsidRDefault="00AC0791" w:rsidP="00BA4BA3">
            <w:pPr>
              <w:ind w:left="540" w:right="-41" w:hanging="540"/>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1.</w:t>
            </w:r>
            <w:r w:rsidR="005B3E9E" w:rsidRPr="00840DBE">
              <w:rPr>
                <w:rFonts w:ascii="Goudy Old Style" w:hAnsi="Goudy Old Style" w:cs="Times New Roman"/>
                <w:color w:val="000000" w:themeColor="text1"/>
                <w:sz w:val="18"/>
                <w:szCs w:val="18"/>
              </w:rPr>
              <w:t xml:space="preserve"> </w:t>
            </w:r>
            <w:r w:rsidR="00BC18C8">
              <w:rPr>
                <w:rFonts w:ascii="Goudy Old Style" w:hAnsi="Goudy Old Style" w:cs="Arial"/>
                <w:color w:val="222222"/>
                <w:sz w:val="18"/>
                <w:szCs w:val="18"/>
                <w:shd w:val="clear" w:color="auto" w:fill="FFFFFF"/>
              </w:rPr>
              <w:t>Astiandani, F. R. (2021).</w:t>
            </w:r>
            <w:r w:rsidR="005B3E9E" w:rsidRPr="00840DBE">
              <w:rPr>
                <w:rFonts w:ascii="Goudy Old Style" w:hAnsi="Goudy Old Style" w:cs="Arial"/>
                <w:color w:val="222222"/>
                <w:sz w:val="18"/>
                <w:szCs w:val="18"/>
                <w:shd w:val="clear" w:color="auto" w:fill="FFFFFF"/>
              </w:rPr>
              <w:t xml:space="preserve"> EFL Teachers’ Perceptions Towards the Implementation of Online Formative Assessment Amidst the Covid-19 Pandemic. </w:t>
            </w:r>
            <w:r w:rsidR="005B3E9E" w:rsidRPr="00840DBE">
              <w:rPr>
                <w:rFonts w:ascii="Goudy Old Style" w:hAnsi="Goudy Old Style" w:cs="Arial"/>
                <w:i/>
                <w:iCs/>
                <w:color w:val="222222"/>
                <w:sz w:val="18"/>
                <w:szCs w:val="18"/>
                <w:shd w:val="clear" w:color="auto" w:fill="FFFFFF"/>
              </w:rPr>
              <w:t>ELT Worldwide: Journal of English Language Teaching</w:t>
            </w:r>
            <w:r w:rsidR="005B3E9E" w:rsidRPr="00840DBE">
              <w:rPr>
                <w:rFonts w:ascii="Goudy Old Style" w:hAnsi="Goudy Old Style" w:cs="Arial"/>
                <w:color w:val="222222"/>
                <w:sz w:val="18"/>
                <w:szCs w:val="18"/>
                <w:shd w:val="clear" w:color="auto" w:fill="FFFFFF"/>
              </w:rPr>
              <w:t>, </w:t>
            </w:r>
            <w:r w:rsidR="005B3E9E" w:rsidRPr="00840DBE">
              <w:rPr>
                <w:rFonts w:ascii="Goudy Old Style" w:hAnsi="Goudy Old Style" w:cs="Arial"/>
                <w:i/>
                <w:iCs/>
                <w:color w:val="222222"/>
                <w:sz w:val="18"/>
                <w:szCs w:val="18"/>
                <w:shd w:val="clear" w:color="auto" w:fill="FFFFFF"/>
              </w:rPr>
              <w:t>8</w:t>
            </w:r>
            <w:r w:rsidR="005B3E9E" w:rsidRPr="00840DBE">
              <w:rPr>
                <w:rFonts w:ascii="Goudy Old Style" w:hAnsi="Goudy Old Style" w:cs="Arial"/>
                <w:color w:val="222222"/>
                <w:sz w:val="18"/>
                <w:szCs w:val="18"/>
                <w:shd w:val="clear" w:color="auto" w:fill="FFFFFF"/>
              </w:rPr>
              <w:t>(2), 269-277.</w:t>
            </w:r>
            <w:r w:rsidR="006A78B8" w:rsidRPr="00840DBE">
              <w:rPr>
                <w:rFonts w:ascii="Goudy Old Style" w:hAnsi="Goudy Old Style" w:cs="Times New Roman"/>
                <w:color w:val="000000" w:themeColor="text1"/>
                <w:sz w:val="18"/>
                <w:szCs w:val="18"/>
              </w:rPr>
              <w:t xml:space="preserve"> </w:t>
            </w:r>
          </w:p>
        </w:tc>
        <w:tc>
          <w:tcPr>
            <w:tcW w:w="4675" w:type="dxa"/>
          </w:tcPr>
          <w:p w:rsidR="00A27374" w:rsidRPr="00840DBE" w:rsidRDefault="005B3E9E"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 xml:space="preserve">There were three major advantages of implementing online formative assessment during Covid-19 pandemic namely providing faster feedback for learners, giving learners a higher level of flexibility regarding the assignment, and inculcating continual learning enjoyment among learners. Apart from these above-mentioned advantageous values, Indonesian EFL stakeholders were simultaneously recommended to invent more qualified educational systems in the future in order to greatly magnify all the potential utilities of online formative assessment in online learning vicinities.  </w:t>
            </w:r>
          </w:p>
        </w:tc>
      </w:tr>
      <w:tr w:rsidR="00B562B7" w:rsidRPr="00840DBE" w:rsidTr="00A27374">
        <w:tc>
          <w:tcPr>
            <w:tcW w:w="4675" w:type="dxa"/>
          </w:tcPr>
          <w:p w:rsidR="000F0970" w:rsidRPr="00840DBE" w:rsidRDefault="00781D92" w:rsidP="00BA4BA3">
            <w:pPr>
              <w:widowControl w:val="0"/>
              <w:autoSpaceDE w:val="0"/>
              <w:autoSpaceDN w:val="0"/>
              <w:adjustRightInd w:val="0"/>
              <w:ind w:left="480" w:hanging="480"/>
              <w:jc w:val="both"/>
              <w:rPr>
                <w:rFonts w:ascii="Goudy Old Style" w:hAnsi="Goudy Old Style" w:cs="Times New Roman"/>
                <w:noProof/>
                <w:sz w:val="18"/>
                <w:szCs w:val="18"/>
              </w:rPr>
            </w:pPr>
            <w:r w:rsidRPr="00840DBE">
              <w:rPr>
                <w:rFonts w:ascii="Goudy Old Style" w:hAnsi="Goudy Old Style" w:cs="Times New Roman"/>
                <w:color w:val="000000" w:themeColor="text1"/>
                <w:sz w:val="18"/>
                <w:szCs w:val="18"/>
              </w:rPr>
              <w:t>2.</w:t>
            </w:r>
            <w:r w:rsidR="005B3E9E" w:rsidRPr="00840DBE">
              <w:rPr>
                <w:rFonts w:ascii="Goudy Old Style" w:hAnsi="Goudy Old Style" w:cs="Times New Roman"/>
                <w:color w:val="000000" w:themeColor="text1"/>
                <w:sz w:val="18"/>
                <w:szCs w:val="18"/>
              </w:rPr>
              <w:t xml:space="preserve"> </w:t>
            </w:r>
            <w:r w:rsidR="005B3E9E" w:rsidRPr="00840DBE">
              <w:rPr>
                <w:rFonts w:ascii="Goudy Old Style" w:hAnsi="Goudy Old Style" w:cs="Arial"/>
                <w:color w:val="222222"/>
                <w:sz w:val="18"/>
                <w:szCs w:val="18"/>
                <w:shd w:val="clear" w:color="auto" w:fill="FFFFFF"/>
              </w:rPr>
              <w:t>Firdaus, M. S., Prastikawati, E. F., &amp; Wiyaka, W. (2022). Online Formative Assessments in English Teaching and Learning. </w:t>
            </w:r>
            <w:r w:rsidR="005B3E9E" w:rsidRPr="00840DBE">
              <w:rPr>
                <w:rFonts w:ascii="Goudy Old Style" w:hAnsi="Goudy Old Style" w:cs="Arial"/>
                <w:i/>
                <w:iCs/>
                <w:color w:val="222222"/>
                <w:sz w:val="18"/>
                <w:szCs w:val="18"/>
                <w:shd w:val="clear" w:color="auto" w:fill="FFFFFF"/>
              </w:rPr>
              <w:t>SALEE: Study of Applied Linguistics and English Education</w:t>
            </w:r>
            <w:r w:rsidR="005B3E9E" w:rsidRPr="00840DBE">
              <w:rPr>
                <w:rFonts w:ascii="Goudy Old Style" w:hAnsi="Goudy Old Style" w:cs="Arial"/>
                <w:color w:val="222222"/>
                <w:sz w:val="18"/>
                <w:szCs w:val="18"/>
                <w:shd w:val="clear" w:color="auto" w:fill="FFFFFF"/>
              </w:rPr>
              <w:t>, </w:t>
            </w:r>
            <w:r w:rsidR="005B3E9E" w:rsidRPr="00840DBE">
              <w:rPr>
                <w:rFonts w:ascii="Goudy Old Style" w:hAnsi="Goudy Old Style" w:cs="Arial"/>
                <w:i/>
                <w:iCs/>
                <w:color w:val="222222"/>
                <w:sz w:val="18"/>
                <w:szCs w:val="18"/>
                <w:shd w:val="clear" w:color="auto" w:fill="FFFFFF"/>
              </w:rPr>
              <w:t>3</w:t>
            </w:r>
            <w:r w:rsidR="005B3E9E" w:rsidRPr="00840DBE">
              <w:rPr>
                <w:rFonts w:ascii="Goudy Old Style" w:hAnsi="Goudy Old Style" w:cs="Arial"/>
                <w:color w:val="222222"/>
                <w:sz w:val="18"/>
                <w:szCs w:val="18"/>
                <w:shd w:val="clear" w:color="auto" w:fill="FFFFFF"/>
              </w:rPr>
              <w:t>(1), 23-34.</w:t>
            </w:r>
            <w:r w:rsidR="006A78B8" w:rsidRPr="00840DBE">
              <w:rPr>
                <w:rFonts w:ascii="Goudy Old Style" w:hAnsi="Goudy Old Style" w:cs="Times New Roman"/>
                <w:color w:val="000000" w:themeColor="text1"/>
                <w:sz w:val="18"/>
                <w:szCs w:val="18"/>
              </w:rPr>
              <w:t xml:space="preserve"> </w:t>
            </w:r>
            <w:r w:rsidR="006A78B8" w:rsidRPr="00840DBE">
              <w:rPr>
                <w:rFonts w:ascii="Goudy Old Style" w:hAnsi="Goudy Old Style" w:cs="Times New Roman"/>
                <w:color w:val="000000" w:themeColor="text1"/>
                <w:sz w:val="18"/>
                <w:szCs w:val="18"/>
              </w:rPr>
              <w:fldChar w:fldCharType="begin" w:fldLock="1"/>
            </w:r>
            <w:r w:rsidR="006A78B8" w:rsidRPr="00840DBE">
              <w:rPr>
                <w:rFonts w:ascii="Goudy Old Style" w:hAnsi="Goudy Old Style" w:cs="Times New Roman"/>
                <w:color w:val="000000" w:themeColor="text1"/>
                <w:sz w:val="18"/>
                <w:szCs w:val="18"/>
              </w:rPr>
              <w:instrText xml:space="preserve">ADDIN Mendeley Bibliography CSL_BIBLIOGRAPHY </w:instrText>
            </w:r>
            <w:r w:rsidR="006A78B8" w:rsidRPr="00840DBE">
              <w:rPr>
                <w:rFonts w:ascii="Goudy Old Style" w:hAnsi="Goudy Old Style" w:cs="Times New Roman"/>
                <w:color w:val="000000" w:themeColor="text1"/>
                <w:sz w:val="18"/>
                <w:szCs w:val="18"/>
              </w:rPr>
              <w:fldChar w:fldCharType="separate"/>
            </w:r>
          </w:p>
          <w:p w:rsidR="00A27374" w:rsidRPr="00840DBE" w:rsidRDefault="006A78B8" w:rsidP="00BA4BA3">
            <w:pPr>
              <w:widowControl w:val="0"/>
              <w:autoSpaceDE w:val="0"/>
              <w:autoSpaceDN w:val="0"/>
              <w:adjustRightInd w:val="0"/>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fldChar w:fldCharType="end"/>
            </w:r>
            <w:r w:rsidRPr="00840DBE">
              <w:rPr>
                <w:rFonts w:ascii="Goudy Old Style" w:hAnsi="Goudy Old Style" w:cs="Times New Roman"/>
                <w:color w:val="000000" w:themeColor="text1"/>
                <w:sz w:val="18"/>
                <w:szCs w:val="18"/>
              </w:rPr>
              <w:t xml:space="preserve"> </w:t>
            </w:r>
            <w:r w:rsidR="00AC0791" w:rsidRPr="00840DBE">
              <w:rPr>
                <w:rFonts w:ascii="Goudy Old Style" w:hAnsi="Goudy Old Style" w:cs="Times New Roman"/>
                <w:color w:val="000000" w:themeColor="text1"/>
                <w:sz w:val="18"/>
                <w:szCs w:val="18"/>
              </w:rPr>
              <w:t xml:space="preserve"> </w:t>
            </w:r>
          </w:p>
        </w:tc>
        <w:tc>
          <w:tcPr>
            <w:tcW w:w="4675" w:type="dxa"/>
          </w:tcPr>
          <w:p w:rsidR="00A27374" w:rsidRPr="00840DBE" w:rsidRDefault="00C62DE4"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 xml:space="preserve">Both public and private school institutions have successfully utilized the appropriate use </w:t>
            </w:r>
            <w:r w:rsidR="000B2FB0" w:rsidRPr="00840DBE">
              <w:rPr>
                <w:rFonts w:ascii="Goudy Old Style" w:hAnsi="Goudy Old Style" w:cs="Times New Roman"/>
                <w:color w:val="000000" w:themeColor="text1"/>
                <w:sz w:val="18"/>
                <w:szCs w:val="18"/>
              </w:rPr>
              <w:t>of online formative assessment in their specific ELT enterprises during Covid-19 pandemic. Conversely, it is also worth suggesting for these educational institutions to conduct more intensive digital literacy trainings for the significant advancement of language teachers’ computer skills. By doing so, the internalization of online formative assessment will potentially improve the whole quality of EFL teaching-learning processes in the future events.</w:t>
            </w:r>
          </w:p>
        </w:tc>
      </w:tr>
      <w:tr w:rsidR="00B562B7" w:rsidRPr="00840DBE" w:rsidTr="00A27374">
        <w:tc>
          <w:tcPr>
            <w:tcW w:w="4675" w:type="dxa"/>
          </w:tcPr>
          <w:p w:rsidR="00A27374" w:rsidRPr="00840DBE" w:rsidRDefault="00DE0B12" w:rsidP="00BA4BA3">
            <w:pPr>
              <w:widowControl w:val="0"/>
              <w:autoSpaceDE w:val="0"/>
              <w:autoSpaceDN w:val="0"/>
              <w:adjustRightInd w:val="0"/>
              <w:ind w:left="480" w:hanging="480"/>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3.</w:t>
            </w:r>
            <w:r w:rsidR="000B2FB0" w:rsidRPr="00840DBE">
              <w:rPr>
                <w:rFonts w:ascii="Goudy Old Style" w:hAnsi="Goudy Old Style" w:cs="Times New Roman"/>
                <w:color w:val="000000" w:themeColor="text1"/>
                <w:sz w:val="18"/>
                <w:szCs w:val="18"/>
              </w:rPr>
              <w:t xml:space="preserve"> </w:t>
            </w:r>
            <w:r w:rsidR="000B2FB0" w:rsidRPr="00840DBE">
              <w:rPr>
                <w:rFonts w:ascii="Goudy Old Style" w:hAnsi="Goudy Old Style" w:cs="Arial"/>
                <w:color w:val="222222"/>
                <w:sz w:val="18"/>
                <w:szCs w:val="18"/>
                <w:shd w:val="clear" w:color="auto" w:fill="FFFFFF"/>
              </w:rPr>
              <w:t>Fitriyah, I., &amp; Jannah, M. (2021). Online Assessment Effect in EFL Classroom: An Investigation on Students and Teachers' Perceptions. </w:t>
            </w:r>
            <w:r w:rsidR="000B2FB0" w:rsidRPr="00840DBE">
              <w:rPr>
                <w:rFonts w:ascii="Goudy Old Style" w:hAnsi="Goudy Old Style" w:cs="Arial"/>
                <w:i/>
                <w:iCs/>
                <w:color w:val="222222"/>
                <w:sz w:val="18"/>
                <w:szCs w:val="18"/>
                <w:shd w:val="clear" w:color="auto" w:fill="FFFFFF"/>
              </w:rPr>
              <w:t>Indonesian Journal of English Language Teaching and Applied Linguistics</w:t>
            </w:r>
            <w:r w:rsidR="000B2FB0" w:rsidRPr="00840DBE">
              <w:rPr>
                <w:rFonts w:ascii="Goudy Old Style" w:hAnsi="Goudy Old Style" w:cs="Arial"/>
                <w:color w:val="222222"/>
                <w:sz w:val="18"/>
                <w:szCs w:val="18"/>
                <w:shd w:val="clear" w:color="auto" w:fill="FFFFFF"/>
              </w:rPr>
              <w:t>, </w:t>
            </w:r>
            <w:r w:rsidR="000B2FB0" w:rsidRPr="00840DBE">
              <w:rPr>
                <w:rFonts w:ascii="Goudy Old Style" w:hAnsi="Goudy Old Style" w:cs="Arial"/>
                <w:i/>
                <w:iCs/>
                <w:color w:val="222222"/>
                <w:sz w:val="18"/>
                <w:szCs w:val="18"/>
                <w:shd w:val="clear" w:color="auto" w:fill="FFFFFF"/>
              </w:rPr>
              <w:t>5</w:t>
            </w:r>
            <w:r w:rsidR="000B2FB0" w:rsidRPr="00840DBE">
              <w:rPr>
                <w:rFonts w:ascii="Goudy Old Style" w:hAnsi="Goudy Old Style" w:cs="Arial"/>
                <w:color w:val="222222"/>
                <w:sz w:val="18"/>
                <w:szCs w:val="18"/>
                <w:shd w:val="clear" w:color="auto" w:fill="FFFFFF"/>
              </w:rPr>
              <w:t>(2), 265-284.</w:t>
            </w:r>
            <w:r w:rsidR="006A78B8" w:rsidRPr="00840DBE">
              <w:rPr>
                <w:rFonts w:ascii="Goudy Old Style" w:hAnsi="Goudy Old Style" w:cs="Times New Roman"/>
                <w:color w:val="000000" w:themeColor="text1"/>
                <w:sz w:val="18"/>
                <w:szCs w:val="18"/>
              </w:rPr>
              <w:t xml:space="preserve"> </w:t>
            </w:r>
            <w:r w:rsidR="00AC0791" w:rsidRPr="00840DBE">
              <w:rPr>
                <w:rFonts w:ascii="Goudy Old Style" w:hAnsi="Goudy Old Style" w:cs="Times New Roman"/>
                <w:color w:val="000000" w:themeColor="text1"/>
                <w:sz w:val="18"/>
                <w:szCs w:val="18"/>
              </w:rPr>
              <w:t xml:space="preserve"> </w:t>
            </w:r>
          </w:p>
        </w:tc>
        <w:tc>
          <w:tcPr>
            <w:tcW w:w="4675" w:type="dxa"/>
          </w:tcPr>
          <w:p w:rsidR="00A27374" w:rsidRPr="00840DBE" w:rsidRDefault="000B2FB0"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During the constant incorporation of online formative assessment, both language teachers and learners had fully experienced four major rewarding learning merits namely providing more flexibility of tasks submission, addressing more obvious teaching-learning evaluations, inculcating a higher degree of self-awareness of conducting more qualified second language learning exposure, and investing more robust learning autonomy behavior within learners. From these aforementioned benefits, Indonesian ELT stakeholders are well-prepared and firm to apply this assessment mode</w:t>
            </w:r>
            <w:r w:rsidR="007B004D" w:rsidRPr="00840DBE">
              <w:rPr>
                <w:rFonts w:ascii="Goudy Old Style" w:hAnsi="Goudy Old Style" w:cs="Times New Roman"/>
                <w:color w:val="000000" w:themeColor="text1"/>
                <w:sz w:val="18"/>
                <w:szCs w:val="18"/>
              </w:rPr>
              <w:t xml:space="preserve"> corresponding to a new normal situation after post Covid-19 pandemic era.</w:t>
            </w:r>
          </w:p>
        </w:tc>
      </w:tr>
      <w:tr w:rsidR="00B562B7" w:rsidRPr="00840DBE" w:rsidTr="00A27374">
        <w:tc>
          <w:tcPr>
            <w:tcW w:w="4675" w:type="dxa"/>
          </w:tcPr>
          <w:p w:rsidR="005B3E9E" w:rsidRPr="00840DBE" w:rsidRDefault="003157E4" w:rsidP="00BA4BA3">
            <w:pPr>
              <w:widowControl w:val="0"/>
              <w:autoSpaceDE w:val="0"/>
              <w:autoSpaceDN w:val="0"/>
              <w:adjustRightInd w:val="0"/>
              <w:ind w:left="480" w:hanging="480"/>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4.</w:t>
            </w:r>
            <w:r w:rsidR="007B004D" w:rsidRPr="00840DBE">
              <w:rPr>
                <w:rFonts w:ascii="Goudy Old Style" w:hAnsi="Goudy Old Style" w:cs="Times New Roman"/>
                <w:color w:val="000000" w:themeColor="text1"/>
                <w:sz w:val="18"/>
                <w:szCs w:val="18"/>
              </w:rPr>
              <w:t xml:space="preserve"> </w:t>
            </w:r>
            <w:r w:rsidR="007B004D" w:rsidRPr="00840DBE">
              <w:rPr>
                <w:rFonts w:ascii="Goudy Old Style" w:hAnsi="Goudy Old Style" w:cs="Arial"/>
                <w:color w:val="222222"/>
                <w:sz w:val="18"/>
                <w:szCs w:val="18"/>
                <w:shd w:val="clear" w:color="auto" w:fill="FFFFFF"/>
              </w:rPr>
              <w:t>Kristiyanti, K. L. (2021). The Implementation of Online Formative Assessment in English Learning. </w:t>
            </w:r>
            <w:r w:rsidR="007B004D" w:rsidRPr="00840DBE">
              <w:rPr>
                <w:rFonts w:ascii="Goudy Old Style" w:hAnsi="Goudy Old Style" w:cs="Arial"/>
                <w:i/>
                <w:iCs/>
                <w:color w:val="222222"/>
                <w:sz w:val="18"/>
                <w:szCs w:val="18"/>
                <w:shd w:val="clear" w:color="auto" w:fill="FFFFFF"/>
              </w:rPr>
              <w:t>Journal of Educational Study</w:t>
            </w:r>
            <w:r w:rsidR="007B004D" w:rsidRPr="00840DBE">
              <w:rPr>
                <w:rFonts w:ascii="Goudy Old Style" w:hAnsi="Goudy Old Style" w:cs="Arial"/>
                <w:color w:val="222222"/>
                <w:sz w:val="18"/>
                <w:szCs w:val="18"/>
                <w:shd w:val="clear" w:color="auto" w:fill="FFFFFF"/>
              </w:rPr>
              <w:t>, </w:t>
            </w:r>
            <w:r w:rsidR="007B004D" w:rsidRPr="00840DBE">
              <w:rPr>
                <w:rFonts w:ascii="Goudy Old Style" w:hAnsi="Goudy Old Style" w:cs="Arial"/>
                <w:i/>
                <w:iCs/>
                <w:color w:val="222222"/>
                <w:sz w:val="18"/>
                <w:szCs w:val="18"/>
                <w:shd w:val="clear" w:color="auto" w:fill="FFFFFF"/>
              </w:rPr>
              <w:t>1</w:t>
            </w:r>
            <w:r w:rsidR="007B004D" w:rsidRPr="00840DBE">
              <w:rPr>
                <w:rFonts w:ascii="Goudy Old Style" w:hAnsi="Goudy Old Style" w:cs="Arial"/>
                <w:color w:val="222222"/>
                <w:sz w:val="18"/>
                <w:szCs w:val="18"/>
                <w:shd w:val="clear" w:color="auto" w:fill="FFFFFF"/>
              </w:rPr>
              <w:t>(2), 68-76.</w:t>
            </w:r>
            <w:r w:rsidR="00091CDF" w:rsidRPr="00840DBE">
              <w:rPr>
                <w:rFonts w:ascii="Goudy Old Style" w:hAnsi="Goudy Old Style" w:cs="Times New Roman"/>
                <w:color w:val="000000" w:themeColor="text1"/>
                <w:sz w:val="18"/>
                <w:szCs w:val="18"/>
              </w:rPr>
              <w:t xml:space="preserve"> </w:t>
            </w:r>
          </w:p>
          <w:p w:rsidR="00A27374" w:rsidRPr="00840DBE" w:rsidRDefault="00A27374" w:rsidP="00BA4BA3">
            <w:pPr>
              <w:jc w:val="both"/>
              <w:rPr>
                <w:rFonts w:ascii="Goudy Old Style" w:hAnsi="Goudy Old Style" w:cs="Times New Roman"/>
                <w:color w:val="000000" w:themeColor="text1"/>
                <w:sz w:val="18"/>
                <w:szCs w:val="18"/>
              </w:rPr>
            </w:pPr>
          </w:p>
        </w:tc>
        <w:tc>
          <w:tcPr>
            <w:tcW w:w="4675" w:type="dxa"/>
          </w:tcPr>
          <w:p w:rsidR="00A27374" w:rsidRPr="00840DBE" w:rsidRDefault="007B004D"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 xml:space="preserve">The appropriateness of online formative assessment implementations is unquestionable. Since the majority of Indonesian EFL teachers and learners had already possessed a higher level of positive perception toward this assessment type. Considering this supportive perspective, EFL learners are more prone to become more proactive, proficient, and independent target language academicians by means of online formative assessment incorporation. </w:t>
            </w:r>
            <w:r w:rsidR="0011592A" w:rsidRPr="00840DBE">
              <w:rPr>
                <w:rFonts w:ascii="Goudy Old Style" w:hAnsi="Goudy Old Style" w:cs="Times New Roman"/>
                <w:color w:val="000000" w:themeColor="text1"/>
                <w:sz w:val="18"/>
                <w:szCs w:val="18"/>
              </w:rPr>
              <w:t>These positive learning characters took place since online formative assessment had progressively promoted more holistic mutual knowledge sharing where all learners’ learning needs, preferences, and objectivities were completely fulfilled.</w:t>
            </w:r>
          </w:p>
        </w:tc>
      </w:tr>
      <w:tr w:rsidR="00B562B7" w:rsidRPr="00840DBE" w:rsidTr="00A27374">
        <w:tc>
          <w:tcPr>
            <w:tcW w:w="4675" w:type="dxa"/>
          </w:tcPr>
          <w:p w:rsidR="00A27374" w:rsidRPr="00840DBE" w:rsidRDefault="00C96638" w:rsidP="00BA4BA3">
            <w:pPr>
              <w:ind w:left="540" w:hanging="540"/>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5.</w:t>
            </w:r>
            <w:r w:rsidR="007B004D" w:rsidRPr="00840DBE">
              <w:rPr>
                <w:rFonts w:ascii="Goudy Old Style" w:hAnsi="Goudy Old Style" w:cs="Times New Roman"/>
                <w:color w:val="000000" w:themeColor="text1"/>
                <w:sz w:val="18"/>
                <w:szCs w:val="18"/>
              </w:rPr>
              <w:t xml:space="preserve"> </w:t>
            </w:r>
            <w:r w:rsidR="007B004D" w:rsidRPr="00840DBE">
              <w:rPr>
                <w:rFonts w:ascii="Goudy Old Style" w:hAnsi="Goudy Old Style" w:cs="Arial"/>
                <w:color w:val="222222"/>
                <w:sz w:val="18"/>
                <w:szCs w:val="18"/>
                <w:shd w:val="clear" w:color="auto" w:fill="FFFFFF"/>
              </w:rPr>
              <w:t>Lisyowati, W., Wiyaka, W., &amp; Prastikawati, E. F. (2021). English Teachers’ Conceptions of Formative Assessment in Online Teaching. </w:t>
            </w:r>
            <w:r w:rsidR="007B004D" w:rsidRPr="00840DBE">
              <w:rPr>
                <w:rFonts w:ascii="Goudy Old Style" w:hAnsi="Goudy Old Style" w:cs="Arial"/>
                <w:i/>
                <w:iCs/>
                <w:color w:val="222222"/>
                <w:sz w:val="18"/>
                <w:szCs w:val="18"/>
                <w:shd w:val="clear" w:color="auto" w:fill="FFFFFF"/>
              </w:rPr>
              <w:t>Language Circle: Journal of Language and Literature</w:t>
            </w:r>
            <w:r w:rsidR="007B004D" w:rsidRPr="00840DBE">
              <w:rPr>
                <w:rFonts w:ascii="Goudy Old Style" w:hAnsi="Goudy Old Style" w:cs="Arial"/>
                <w:color w:val="222222"/>
                <w:sz w:val="18"/>
                <w:szCs w:val="18"/>
                <w:shd w:val="clear" w:color="auto" w:fill="FFFFFF"/>
              </w:rPr>
              <w:t>, </w:t>
            </w:r>
            <w:r w:rsidR="007B004D" w:rsidRPr="00840DBE">
              <w:rPr>
                <w:rFonts w:ascii="Goudy Old Style" w:hAnsi="Goudy Old Style" w:cs="Arial"/>
                <w:i/>
                <w:iCs/>
                <w:color w:val="222222"/>
                <w:sz w:val="18"/>
                <w:szCs w:val="18"/>
                <w:shd w:val="clear" w:color="auto" w:fill="FFFFFF"/>
              </w:rPr>
              <w:t>16</w:t>
            </w:r>
            <w:r w:rsidR="007B004D" w:rsidRPr="00840DBE">
              <w:rPr>
                <w:rFonts w:ascii="Goudy Old Style" w:hAnsi="Goudy Old Style" w:cs="Arial"/>
                <w:color w:val="222222"/>
                <w:sz w:val="18"/>
                <w:szCs w:val="18"/>
                <w:shd w:val="clear" w:color="auto" w:fill="FFFFFF"/>
              </w:rPr>
              <w:t>(1), 177-186.</w:t>
            </w:r>
            <w:r w:rsidR="00D64778" w:rsidRPr="00840DBE">
              <w:rPr>
                <w:rFonts w:ascii="Goudy Old Style" w:hAnsi="Goudy Old Style" w:cs="Times New Roman"/>
                <w:color w:val="000000" w:themeColor="text1"/>
                <w:sz w:val="18"/>
                <w:szCs w:val="18"/>
              </w:rPr>
              <w:t xml:space="preserve"> </w:t>
            </w:r>
          </w:p>
        </w:tc>
        <w:tc>
          <w:tcPr>
            <w:tcW w:w="4675" w:type="dxa"/>
          </w:tcPr>
          <w:p w:rsidR="00A27374" w:rsidRPr="00840DBE" w:rsidRDefault="00E86585"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 xml:space="preserve">The nature, discretion, and principle of online formative assessment had allowed Indonesian EFL teachers to infuse more positive perceptions toward this assessment mode. One of the main beneficial values having been obtained by educationalists was the practicality of implementing this type of assessment in their diverse-wide ranging classroom learning circumstances. Furthermore, the sustainable utilization of online formative assessment had concurrently transformed language teachers into more critical, conscientious, and judicious lesson creators in concert to their learners’ learning conditions, progress, and proficiency. </w:t>
            </w:r>
          </w:p>
        </w:tc>
      </w:tr>
      <w:tr w:rsidR="00B562B7" w:rsidRPr="00840DBE" w:rsidTr="00A27374">
        <w:tc>
          <w:tcPr>
            <w:tcW w:w="4675" w:type="dxa"/>
          </w:tcPr>
          <w:p w:rsidR="00A27374" w:rsidRPr="00840DBE" w:rsidRDefault="00AE3FF5" w:rsidP="00BA4BA3">
            <w:pPr>
              <w:ind w:left="540" w:hanging="540"/>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6.</w:t>
            </w:r>
            <w:r w:rsidR="00E86585" w:rsidRPr="00840DBE">
              <w:rPr>
                <w:rFonts w:ascii="Goudy Old Style" w:hAnsi="Goudy Old Style" w:cs="Times New Roman"/>
                <w:color w:val="000000" w:themeColor="text1"/>
                <w:sz w:val="18"/>
                <w:szCs w:val="18"/>
              </w:rPr>
              <w:t xml:space="preserve"> </w:t>
            </w:r>
            <w:r w:rsidR="00E86585" w:rsidRPr="00840DBE">
              <w:rPr>
                <w:rFonts w:ascii="Goudy Old Style" w:hAnsi="Goudy Old Style" w:cs="Arial"/>
                <w:color w:val="222222"/>
                <w:sz w:val="18"/>
                <w:szCs w:val="18"/>
                <w:shd w:val="clear" w:color="auto" w:fill="FFFFFF"/>
              </w:rPr>
              <w:t>Mantra, I. B. N., Budiningsih, D. N., Astuti, P. S., &amp; Puspawati, D. A.</w:t>
            </w:r>
            <w:r w:rsidR="00BC18C8">
              <w:rPr>
                <w:rFonts w:ascii="Goudy Old Style" w:hAnsi="Goudy Old Style" w:cs="Arial"/>
                <w:color w:val="222222"/>
                <w:sz w:val="18"/>
                <w:szCs w:val="18"/>
                <w:shd w:val="clear" w:color="auto" w:fill="FFFFFF"/>
              </w:rPr>
              <w:t xml:space="preserve"> (2021).</w:t>
            </w:r>
            <w:bookmarkStart w:id="0" w:name="_GoBack"/>
            <w:bookmarkEnd w:id="0"/>
            <w:r w:rsidR="00E86585" w:rsidRPr="00840DBE">
              <w:rPr>
                <w:rFonts w:ascii="Goudy Old Style" w:hAnsi="Goudy Old Style" w:cs="Arial"/>
                <w:color w:val="222222"/>
                <w:sz w:val="18"/>
                <w:szCs w:val="18"/>
                <w:shd w:val="clear" w:color="auto" w:fill="FFFFFF"/>
              </w:rPr>
              <w:t xml:space="preserve"> A Portrayal of Portfolio as an </w:t>
            </w:r>
            <w:r w:rsidR="00E86585" w:rsidRPr="00840DBE">
              <w:rPr>
                <w:rFonts w:ascii="Goudy Old Style" w:hAnsi="Goudy Old Style" w:cs="Arial"/>
                <w:color w:val="222222"/>
                <w:sz w:val="18"/>
                <w:szCs w:val="18"/>
                <w:shd w:val="clear" w:color="auto" w:fill="FFFFFF"/>
              </w:rPr>
              <w:lastRenderedPageBreak/>
              <w:t xml:space="preserve">Alternative Online Learning Assessment. </w:t>
            </w:r>
            <w:r w:rsidR="00E86585" w:rsidRPr="00840DBE">
              <w:rPr>
                <w:rFonts w:ascii="Goudy Old Style" w:hAnsi="Goudy Old Style" w:cs="Arial"/>
                <w:i/>
                <w:color w:val="222222"/>
                <w:sz w:val="18"/>
                <w:szCs w:val="18"/>
                <w:shd w:val="clear" w:color="auto" w:fill="FFFFFF"/>
              </w:rPr>
              <w:t>International Journal of Social Sciences, 4</w:t>
            </w:r>
            <w:r w:rsidR="00E86585" w:rsidRPr="00840DBE">
              <w:rPr>
                <w:rFonts w:ascii="Goudy Old Style" w:hAnsi="Goudy Old Style" w:cs="Arial"/>
                <w:color w:val="222222"/>
                <w:sz w:val="18"/>
                <w:szCs w:val="18"/>
                <w:shd w:val="clear" w:color="auto" w:fill="FFFFFF"/>
              </w:rPr>
              <w:t>(2), 249-254.</w:t>
            </w:r>
          </w:p>
        </w:tc>
        <w:tc>
          <w:tcPr>
            <w:tcW w:w="4675" w:type="dxa"/>
          </w:tcPr>
          <w:p w:rsidR="00A27374" w:rsidRPr="00840DBE" w:rsidRDefault="00BA4BA3"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lastRenderedPageBreak/>
              <w:t>To engender more fruitful EFL learning outcomes for learners, language teachers are strongly suggested to internalizing</w:t>
            </w:r>
            <w:r w:rsidR="008A0D99" w:rsidRPr="00840DBE">
              <w:rPr>
                <w:rFonts w:ascii="Goudy Old Style" w:hAnsi="Goudy Old Style" w:cs="Times New Roman"/>
                <w:color w:val="000000" w:themeColor="text1"/>
                <w:sz w:val="18"/>
                <w:szCs w:val="18"/>
              </w:rPr>
              <w:t xml:space="preserve"> </w:t>
            </w:r>
            <w:r w:rsidR="008A0D99" w:rsidRPr="00840DBE">
              <w:rPr>
                <w:rFonts w:ascii="Goudy Old Style" w:hAnsi="Goudy Old Style" w:cs="Times New Roman"/>
                <w:color w:val="000000" w:themeColor="text1"/>
                <w:sz w:val="18"/>
                <w:szCs w:val="18"/>
              </w:rPr>
              <w:lastRenderedPageBreak/>
              <w:t>portfolio as one of the efficient</w:t>
            </w:r>
            <w:r w:rsidRPr="00840DBE">
              <w:rPr>
                <w:rFonts w:ascii="Goudy Old Style" w:hAnsi="Goudy Old Style" w:cs="Times New Roman"/>
                <w:color w:val="000000" w:themeColor="text1"/>
                <w:sz w:val="18"/>
                <w:szCs w:val="18"/>
              </w:rPr>
              <w:t xml:space="preserve"> </w:t>
            </w:r>
            <w:r w:rsidR="008A0D99" w:rsidRPr="00840DBE">
              <w:rPr>
                <w:rFonts w:ascii="Goudy Old Style" w:hAnsi="Goudy Old Style" w:cs="Times New Roman"/>
                <w:color w:val="000000" w:themeColor="text1"/>
                <w:sz w:val="18"/>
                <w:szCs w:val="18"/>
              </w:rPr>
              <w:t xml:space="preserve">online formative assessment types in their daily-based learning dynamics. By embodying this action, </w:t>
            </w:r>
            <w:r w:rsidR="008F40A9" w:rsidRPr="00840DBE">
              <w:rPr>
                <w:rFonts w:ascii="Goudy Old Style" w:hAnsi="Goudy Old Style" w:cs="Times New Roman"/>
                <w:color w:val="000000" w:themeColor="text1"/>
                <w:sz w:val="18"/>
                <w:szCs w:val="18"/>
              </w:rPr>
              <w:t>language teachers can sustainably monitor learners’ specific learning progress, achievements, and competencies having been attained resulting in the occurrence of more meaningful teaching-learning enterprises.</w:t>
            </w:r>
          </w:p>
        </w:tc>
      </w:tr>
      <w:tr w:rsidR="00B562B7" w:rsidRPr="00840DBE" w:rsidTr="00A27374">
        <w:tc>
          <w:tcPr>
            <w:tcW w:w="4675" w:type="dxa"/>
          </w:tcPr>
          <w:p w:rsidR="00A27374" w:rsidRPr="00840DBE" w:rsidRDefault="00B93865" w:rsidP="00BA4BA3">
            <w:pPr>
              <w:jc w:val="both"/>
              <w:rPr>
                <w:rFonts w:ascii="Goudy Old Style" w:hAnsi="Goudy Old Style" w:cs="Arial"/>
                <w:color w:val="222222"/>
                <w:sz w:val="18"/>
                <w:szCs w:val="18"/>
                <w:shd w:val="clear" w:color="auto" w:fill="FFFFFF"/>
              </w:rPr>
            </w:pPr>
            <w:r w:rsidRPr="00840DBE">
              <w:rPr>
                <w:rFonts w:ascii="Goudy Old Style" w:hAnsi="Goudy Old Style" w:cs="Times New Roman"/>
                <w:color w:val="000000" w:themeColor="text1"/>
                <w:sz w:val="18"/>
                <w:szCs w:val="18"/>
              </w:rPr>
              <w:lastRenderedPageBreak/>
              <w:t>7.</w:t>
            </w:r>
            <w:r w:rsidR="00E86585" w:rsidRPr="00840DBE">
              <w:rPr>
                <w:rFonts w:ascii="Goudy Old Style" w:hAnsi="Goudy Old Style" w:cs="Times New Roman"/>
                <w:color w:val="000000" w:themeColor="text1"/>
                <w:sz w:val="18"/>
                <w:szCs w:val="18"/>
              </w:rPr>
              <w:t xml:space="preserve"> </w:t>
            </w:r>
            <w:r w:rsidR="00E86585" w:rsidRPr="00840DBE">
              <w:rPr>
                <w:rFonts w:ascii="Goudy Old Style" w:hAnsi="Goudy Old Style" w:cs="Arial"/>
                <w:color w:val="222222"/>
                <w:sz w:val="18"/>
                <w:szCs w:val="18"/>
                <w:shd w:val="clear" w:color="auto" w:fill="FFFFFF"/>
              </w:rPr>
              <w:t>Meiantoni, D., Wiyaka, W., &amp; Pras</w:t>
            </w:r>
            <w:r w:rsidR="00BA4BA3" w:rsidRPr="00840DBE">
              <w:rPr>
                <w:rFonts w:ascii="Goudy Old Style" w:hAnsi="Goudy Old Style" w:cs="Arial"/>
                <w:color w:val="222222"/>
                <w:sz w:val="18"/>
                <w:szCs w:val="18"/>
                <w:shd w:val="clear" w:color="auto" w:fill="FFFFFF"/>
              </w:rPr>
              <w:t xml:space="preserve">tikawati, E. F. (2021). </w:t>
            </w:r>
            <w:r w:rsidR="00E86585" w:rsidRPr="00840DBE">
              <w:rPr>
                <w:rFonts w:ascii="Goudy Old Style" w:hAnsi="Goudy Old Style" w:cs="Arial"/>
                <w:color w:val="222222"/>
                <w:sz w:val="18"/>
                <w:szCs w:val="18"/>
                <w:shd w:val="clear" w:color="auto" w:fill="FFFFFF"/>
              </w:rPr>
              <w:t>Online Assessment in English Classroom: EFL Teachers’ Practices and Challenges. </w:t>
            </w:r>
            <w:r w:rsidR="00E86585" w:rsidRPr="00840DBE">
              <w:rPr>
                <w:rFonts w:ascii="Goudy Old Style" w:hAnsi="Goudy Old Style" w:cs="Arial"/>
                <w:i/>
                <w:iCs/>
                <w:color w:val="222222"/>
                <w:sz w:val="18"/>
                <w:szCs w:val="18"/>
                <w:shd w:val="clear" w:color="auto" w:fill="FFFFFF"/>
              </w:rPr>
              <w:t>Journal of English Education and Linguistics</w:t>
            </w:r>
            <w:r w:rsidR="00E86585" w:rsidRPr="00840DBE">
              <w:rPr>
                <w:rFonts w:ascii="Goudy Old Style" w:hAnsi="Goudy Old Style" w:cs="Arial"/>
                <w:color w:val="222222"/>
                <w:sz w:val="18"/>
                <w:szCs w:val="18"/>
                <w:shd w:val="clear" w:color="auto" w:fill="FFFFFF"/>
              </w:rPr>
              <w:t>, </w:t>
            </w:r>
            <w:r w:rsidR="00E86585" w:rsidRPr="00840DBE">
              <w:rPr>
                <w:rFonts w:ascii="Goudy Old Style" w:hAnsi="Goudy Old Style" w:cs="Arial"/>
                <w:i/>
                <w:iCs/>
                <w:color w:val="222222"/>
                <w:sz w:val="18"/>
                <w:szCs w:val="18"/>
                <w:shd w:val="clear" w:color="auto" w:fill="FFFFFF"/>
              </w:rPr>
              <w:t>2</w:t>
            </w:r>
            <w:r w:rsidR="00E86585" w:rsidRPr="00840DBE">
              <w:rPr>
                <w:rFonts w:ascii="Goudy Old Style" w:hAnsi="Goudy Old Style" w:cs="Arial"/>
                <w:color w:val="222222"/>
                <w:sz w:val="18"/>
                <w:szCs w:val="18"/>
                <w:shd w:val="clear" w:color="auto" w:fill="FFFFFF"/>
              </w:rPr>
              <w:t>(2), 26-36.</w:t>
            </w:r>
          </w:p>
        </w:tc>
        <w:tc>
          <w:tcPr>
            <w:tcW w:w="4675" w:type="dxa"/>
          </w:tcPr>
          <w:p w:rsidR="00A27374" w:rsidRPr="00840DBE" w:rsidRDefault="00135A39"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It is well-parsed that the further utilization of online formative assessment is not without its obstructions. In Indonesian EFL teaching-learning contexts amid Covid-19 pandemic era, language teachers frequently confronted with a wide variety of internal and external impediments while augmenting the rewarding values of this assessment mode namely unstable internet connectivity, learners’ divergent language learning proficiency, learners’ lower learning endeavor, and developing digital literacy skills. Having this in mind, it is worth recommending for Indonesian ELT parties to establish more solid collaborative networking with other educators to devise more contextual, meaning-making, and worthwhile online formative assessment forms in the upcoming second language learning exposure.</w:t>
            </w:r>
          </w:p>
        </w:tc>
      </w:tr>
      <w:tr w:rsidR="00B562B7" w:rsidRPr="00840DBE" w:rsidTr="00A27374">
        <w:tc>
          <w:tcPr>
            <w:tcW w:w="4675" w:type="dxa"/>
          </w:tcPr>
          <w:p w:rsidR="005B3E9E" w:rsidRPr="00840DBE" w:rsidRDefault="00B93865" w:rsidP="00BA4BA3">
            <w:pPr>
              <w:widowControl w:val="0"/>
              <w:autoSpaceDE w:val="0"/>
              <w:autoSpaceDN w:val="0"/>
              <w:adjustRightInd w:val="0"/>
              <w:ind w:left="480" w:hanging="480"/>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8.</w:t>
            </w:r>
            <w:r w:rsidR="00BA4BA3" w:rsidRPr="00840DBE">
              <w:rPr>
                <w:rFonts w:ascii="Goudy Old Style" w:hAnsi="Goudy Old Style" w:cs="Times New Roman"/>
                <w:color w:val="000000" w:themeColor="text1"/>
                <w:sz w:val="18"/>
                <w:szCs w:val="18"/>
              </w:rPr>
              <w:t xml:space="preserve"> </w:t>
            </w:r>
            <w:r w:rsidR="00BA4BA3" w:rsidRPr="00840DBE">
              <w:rPr>
                <w:rFonts w:ascii="Goudy Old Style" w:hAnsi="Goudy Old Style" w:cs="Arial"/>
                <w:color w:val="222222"/>
                <w:sz w:val="18"/>
                <w:szCs w:val="18"/>
                <w:shd w:val="clear" w:color="auto" w:fill="FFFFFF"/>
              </w:rPr>
              <w:t>Adelia, A., Miftahurrahmah, M., Nurpathonah, N., Zaindanu, Y., &amp; Ihsan, M. T. (2021). The Role of Google Form as an Assessment Tool in ELT: Critical Review of the Literature. </w:t>
            </w:r>
            <w:r w:rsidR="00BA4BA3" w:rsidRPr="00840DBE">
              <w:rPr>
                <w:rFonts w:ascii="Goudy Old Style" w:hAnsi="Goudy Old Style" w:cs="Arial"/>
                <w:i/>
                <w:iCs/>
                <w:color w:val="222222"/>
                <w:sz w:val="18"/>
                <w:szCs w:val="18"/>
                <w:shd w:val="clear" w:color="auto" w:fill="FFFFFF"/>
              </w:rPr>
              <w:t>ETDC: Indonesian Journal of Research and Educational Review</w:t>
            </w:r>
            <w:r w:rsidR="00BA4BA3" w:rsidRPr="00840DBE">
              <w:rPr>
                <w:rFonts w:ascii="Goudy Old Style" w:hAnsi="Goudy Old Style" w:cs="Arial"/>
                <w:color w:val="222222"/>
                <w:sz w:val="18"/>
                <w:szCs w:val="18"/>
                <w:shd w:val="clear" w:color="auto" w:fill="FFFFFF"/>
              </w:rPr>
              <w:t>, </w:t>
            </w:r>
            <w:r w:rsidR="00BA4BA3" w:rsidRPr="00840DBE">
              <w:rPr>
                <w:rFonts w:ascii="Goudy Old Style" w:hAnsi="Goudy Old Style" w:cs="Arial"/>
                <w:i/>
                <w:iCs/>
                <w:color w:val="222222"/>
                <w:sz w:val="18"/>
                <w:szCs w:val="18"/>
                <w:shd w:val="clear" w:color="auto" w:fill="FFFFFF"/>
              </w:rPr>
              <w:t>1</w:t>
            </w:r>
            <w:r w:rsidR="00BA4BA3" w:rsidRPr="00840DBE">
              <w:rPr>
                <w:rFonts w:ascii="Goudy Old Style" w:hAnsi="Goudy Old Style" w:cs="Arial"/>
                <w:color w:val="222222"/>
                <w:sz w:val="18"/>
                <w:szCs w:val="18"/>
                <w:shd w:val="clear" w:color="auto" w:fill="FFFFFF"/>
              </w:rPr>
              <w:t>(1), 58-66.</w:t>
            </w:r>
            <w:r w:rsidR="006B71A6" w:rsidRPr="00840DBE">
              <w:rPr>
                <w:rFonts w:ascii="Goudy Old Style" w:hAnsi="Goudy Old Style" w:cs="Times New Roman"/>
                <w:color w:val="000000" w:themeColor="text1"/>
                <w:sz w:val="18"/>
                <w:szCs w:val="18"/>
              </w:rPr>
              <w:t xml:space="preserve"> </w:t>
            </w:r>
          </w:p>
          <w:p w:rsidR="00A27374" w:rsidRPr="00840DBE" w:rsidRDefault="00A27374" w:rsidP="00BA4BA3">
            <w:pPr>
              <w:jc w:val="both"/>
              <w:rPr>
                <w:rFonts w:ascii="Goudy Old Style" w:hAnsi="Goudy Old Style" w:cs="Times New Roman"/>
                <w:color w:val="000000" w:themeColor="text1"/>
                <w:sz w:val="18"/>
                <w:szCs w:val="18"/>
              </w:rPr>
            </w:pPr>
          </w:p>
        </w:tc>
        <w:tc>
          <w:tcPr>
            <w:tcW w:w="4675" w:type="dxa"/>
          </w:tcPr>
          <w:p w:rsidR="00A27374" w:rsidRPr="00840DBE" w:rsidRDefault="00803975"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One of the useful online formative assessment platforms implemented by Indonesian EFL</w:t>
            </w:r>
            <w:r w:rsidR="00651785" w:rsidRPr="00840DBE">
              <w:rPr>
                <w:rFonts w:ascii="Goudy Old Style" w:hAnsi="Goudy Old Style" w:cs="Times New Roman"/>
                <w:color w:val="000000" w:themeColor="text1"/>
                <w:sz w:val="18"/>
                <w:szCs w:val="18"/>
              </w:rPr>
              <w:t xml:space="preserve"> teachers in online learning processes amid Covid-19 pandemic was Google Form. This </w:t>
            </w:r>
            <w:r w:rsidR="00EA1154" w:rsidRPr="00840DBE">
              <w:rPr>
                <w:rFonts w:ascii="Goudy Old Style" w:hAnsi="Goudy Old Style" w:cs="Times New Roman"/>
                <w:color w:val="000000" w:themeColor="text1"/>
                <w:sz w:val="18"/>
                <w:szCs w:val="18"/>
              </w:rPr>
              <w:t>assessment design had successfully helped EFL learners to transform into more critical, confident, and thoughtful academicians due to the vast range of high-quality question types forming in their examination sheets. Thus, this contextual formative assessment media is worth replicating for other Indonesian EFL teachers aiming to comprehensively assess their learners’ targeted language learning competencies.</w:t>
            </w:r>
          </w:p>
        </w:tc>
      </w:tr>
      <w:tr w:rsidR="00B562B7" w:rsidRPr="00840DBE" w:rsidTr="00A27374">
        <w:tc>
          <w:tcPr>
            <w:tcW w:w="4675" w:type="dxa"/>
          </w:tcPr>
          <w:p w:rsidR="00A27374" w:rsidRPr="00840DBE" w:rsidRDefault="00AE2C3D"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9.</w:t>
            </w:r>
            <w:r w:rsidR="00BA4BA3" w:rsidRPr="00840DBE">
              <w:rPr>
                <w:rFonts w:ascii="Goudy Old Style" w:hAnsi="Goudy Old Style" w:cs="Times New Roman"/>
                <w:color w:val="000000" w:themeColor="text1"/>
                <w:sz w:val="18"/>
                <w:szCs w:val="18"/>
              </w:rPr>
              <w:t xml:space="preserve"> </w:t>
            </w:r>
            <w:r w:rsidR="00BA4BA3" w:rsidRPr="00840DBE">
              <w:rPr>
                <w:rFonts w:ascii="Goudy Old Style" w:hAnsi="Goudy Old Style" w:cs="Arial"/>
                <w:color w:val="222222"/>
                <w:sz w:val="18"/>
                <w:szCs w:val="18"/>
                <w:shd w:val="clear" w:color="auto" w:fill="FFFFFF"/>
              </w:rPr>
              <w:t>Nafisah, Y. D., Haryadi, A., &amp; Mistar, J. (2021). Student’s Perceptions of English Classroom Assessment during Covid-19 Pandemic. </w:t>
            </w:r>
            <w:r w:rsidR="00BA4BA3" w:rsidRPr="00840DBE">
              <w:rPr>
                <w:rFonts w:ascii="Goudy Old Style" w:hAnsi="Goudy Old Style" w:cs="Arial"/>
                <w:i/>
                <w:iCs/>
                <w:color w:val="222222"/>
                <w:sz w:val="18"/>
                <w:szCs w:val="18"/>
                <w:shd w:val="clear" w:color="auto" w:fill="FFFFFF"/>
              </w:rPr>
              <w:t>Celtic: A Journal of Culture, English Language Teaching, Literature and Linguistics</w:t>
            </w:r>
            <w:r w:rsidR="00BA4BA3" w:rsidRPr="00840DBE">
              <w:rPr>
                <w:rFonts w:ascii="Goudy Old Style" w:hAnsi="Goudy Old Style" w:cs="Arial"/>
                <w:color w:val="222222"/>
                <w:sz w:val="18"/>
                <w:szCs w:val="18"/>
                <w:shd w:val="clear" w:color="auto" w:fill="FFFFFF"/>
              </w:rPr>
              <w:t>, </w:t>
            </w:r>
            <w:r w:rsidR="00BA4BA3" w:rsidRPr="00840DBE">
              <w:rPr>
                <w:rFonts w:ascii="Goudy Old Style" w:hAnsi="Goudy Old Style" w:cs="Arial"/>
                <w:i/>
                <w:iCs/>
                <w:color w:val="222222"/>
                <w:sz w:val="18"/>
                <w:szCs w:val="18"/>
                <w:shd w:val="clear" w:color="auto" w:fill="FFFFFF"/>
              </w:rPr>
              <w:t>8</w:t>
            </w:r>
            <w:r w:rsidR="00BA4BA3" w:rsidRPr="00840DBE">
              <w:rPr>
                <w:rFonts w:ascii="Goudy Old Style" w:hAnsi="Goudy Old Style" w:cs="Arial"/>
                <w:color w:val="222222"/>
                <w:sz w:val="18"/>
                <w:szCs w:val="18"/>
                <w:shd w:val="clear" w:color="auto" w:fill="FFFFFF"/>
              </w:rPr>
              <w:t>(2), 206-218.</w:t>
            </w:r>
            <w:r w:rsidR="00C60FE7" w:rsidRPr="00840DBE">
              <w:rPr>
                <w:rFonts w:ascii="Goudy Old Style" w:hAnsi="Goudy Old Style" w:cs="Times New Roman"/>
                <w:color w:val="000000" w:themeColor="text1"/>
                <w:sz w:val="18"/>
                <w:szCs w:val="18"/>
              </w:rPr>
              <w:t xml:space="preserve"> </w:t>
            </w:r>
          </w:p>
        </w:tc>
        <w:tc>
          <w:tcPr>
            <w:tcW w:w="4675" w:type="dxa"/>
          </w:tcPr>
          <w:p w:rsidR="00A27374" w:rsidRPr="00840DBE" w:rsidRDefault="0046027B"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 xml:space="preserve">Concerning Indonesian EFL learners’ conceptions, the precise implementation of online formative assessment can potentially provide a renewable language learning pathway useful for their </w:t>
            </w:r>
            <w:r w:rsidR="00286659" w:rsidRPr="00840DBE">
              <w:rPr>
                <w:rFonts w:ascii="Goudy Old Style" w:hAnsi="Goudy Old Style" w:cs="Times New Roman"/>
                <w:color w:val="000000" w:themeColor="text1"/>
                <w:sz w:val="18"/>
                <w:szCs w:val="18"/>
              </w:rPr>
              <w:t>overall cultivation of their target language learning skills. Th</w:t>
            </w:r>
            <w:r w:rsidR="00000DD3" w:rsidRPr="00840DBE">
              <w:rPr>
                <w:rFonts w:ascii="Goudy Old Style" w:hAnsi="Goudy Old Style" w:cs="Times New Roman"/>
                <w:color w:val="000000" w:themeColor="text1"/>
                <w:sz w:val="18"/>
                <w:szCs w:val="18"/>
              </w:rPr>
              <w:t>is impactful</w:t>
            </w:r>
            <w:r w:rsidR="00286659" w:rsidRPr="00840DBE">
              <w:rPr>
                <w:rFonts w:ascii="Goudy Old Style" w:hAnsi="Goudy Old Style" w:cs="Times New Roman"/>
                <w:color w:val="000000" w:themeColor="text1"/>
                <w:sz w:val="18"/>
                <w:szCs w:val="18"/>
              </w:rPr>
              <w:t xml:space="preserve"> learning reward occurred</w:t>
            </w:r>
            <w:r w:rsidR="00000DD3" w:rsidRPr="00840DBE">
              <w:rPr>
                <w:rFonts w:ascii="Goudy Old Style" w:hAnsi="Goudy Old Style" w:cs="Times New Roman"/>
                <w:color w:val="000000" w:themeColor="text1"/>
                <w:sz w:val="18"/>
                <w:szCs w:val="18"/>
              </w:rPr>
              <w:t xml:space="preserve"> since the online formative assessment enacted by their teachers was authentic, well-planned, and transparent. On the other hand, there was one practical suggestion advised to Indonesian EFL teachers to terrifically magnify </w:t>
            </w:r>
            <w:r w:rsidR="00F77EAC" w:rsidRPr="00840DBE">
              <w:rPr>
                <w:rFonts w:ascii="Goudy Old Style" w:hAnsi="Goudy Old Style" w:cs="Times New Roman"/>
                <w:color w:val="000000" w:themeColor="text1"/>
                <w:sz w:val="18"/>
                <w:szCs w:val="18"/>
              </w:rPr>
              <w:t>the utmost utilities of online formative assessment in the future events namely the competencies transferability into the actual learners’ lives.</w:t>
            </w:r>
            <w:r w:rsidR="00000DD3" w:rsidRPr="00840DBE">
              <w:rPr>
                <w:rFonts w:ascii="Goudy Old Style" w:hAnsi="Goudy Old Style" w:cs="Times New Roman"/>
                <w:color w:val="000000" w:themeColor="text1"/>
                <w:sz w:val="18"/>
                <w:szCs w:val="18"/>
              </w:rPr>
              <w:t xml:space="preserve"> </w:t>
            </w:r>
            <w:r w:rsidR="00286659" w:rsidRPr="00840DBE">
              <w:rPr>
                <w:rFonts w:ascii="Goudy Old Style" w:hAnsi="Goudy Old Style" w:cs="Times New Roman"/>
                <w:color w:val="000000" w:themeColor="text1"/>
                <w:sz w:val="18"/>
                <w:szCs w:val="18"/>
              </w:rPr>
              <w:t xml:space="preserve">  </w:t>
            </w:r>
          </w:p>
        </w:tc>
      </w:tr>
      <w:tr w:rsidR="00B562B7" w:rsidRPr="00840DBE" w:rsidTr="00A27374">
        <w:tc>
          <w:tcPr>
            <w:tcW w:w="4675" w:type="dxa"/>
          </w:tcPr>
          <w:p w:rsidR="00A27374" w:rsidRPr="00840DBE" w:rsidRDefault="00FE5D71"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10.</w:t>
            </w:r>
            <w:r w:rsidR="00BA4BA3" w:rsidRPr="00840DBE">
              <w:rPr>
                <w:rFonts w:ascii="Goudy Old Style" w:hAnsi="Goudy Old Style" w:cs="Times New Roman"/>
                <w:color w:val="000000" w:themeColor="text1"/>
                <w:sz w:val="18"/>
                <w:szCs w:val="18"/>
              </w:rPr>
              <w:t xml:space="preserve"> </w:t>
            </w:r>
            <w:r w:rsidR="00BA4BA3" w:rsidRPr="00840DBE">
              <w:rPr>
                <w:rFonts w:ascii="Goudy Old Style" w:hAnsi="Goudy Old Style" w:cs="Arial"/>
                <w:color w:val="222222"/>
                <w:sz w:val="18"/>
                <w:szCs w:val="18"/>
                <w:shd w:val="clear" w:color="auto" w:fill="FFFFFF"/>
              </w:rPr>
              <w:t>Nurfiqah, S., &amp; Yusuf, F. N. (2021, April). Teacher Practice on Online Formative Assessment. In </w:t>
            </w:r>
            <w:r w:rsidR="00BA4BA3" w:rsidRPr="00840DBE">
              <w:rPr>
                <w:rFonts w:ascii="Goudy Old Style" w:hAnsi="Goudy Old Style" w:cs="Arial"/>
                <w:i/>
                <w:iCs/>
                <w:color w:val="222222"/>
                <w:sz w:val="18"/>
                <w:szCs w:val="18"/>
                <w:shd w:val="clear" w:color="auto" w:fill="FFFFFF"/>
              </w:rPr>
              <w:t>Thirteenth Conference on Applied Linguistics (CONAPLIN 2020)</w:t>
            </w:r>
            <w:r w:rsidR="00BA4BA3" w:rsidRPr="00840DBE">
              <w:rPr>
                <w:rFonts w:ascii="Goudy Old Style" w:hAnsi="Goudy Old Style" w:cs="Arial"/>
                <w:color w:val="222222"/>
                <w:sz w:val="18"/>
                <w:szCs w:val="18"/>
                <w:shd w:val="clear" w:color="auto" w:fill="FFFFFF"/>
              </w:rPr>
              <w:t>. 534-538. Atlantis Press.</w:t>
            </w:r>
            <w:r w:rsidR="00BA278C" w:rsidRPr="00840DBE">
              <w:rPr>
                <w:rFonts w:ascii="Goudy Old Style" w:hAnsi="Goudy Old Style" w:cs="Times New Roman"/>
                <w:color w:val="000000" w:themeColor="text1"/>
                <w:sz w:val="18"/>
                <w:szCs w:val="18"/>
              </w:rPr>
              <w:t xml:space="preserve"> </w:t>
            </w:r>
          </w:p>
        </w:tc>
        <w:tc>
          <w:tcPr>
            <w:tcW w:w="4675" w:type="dxa"/>
          </w:tcPr>
          <w:p w:rsidR="005130BC" w:rsidRPr="00840DBE" w:rsidRDefault="0041189B"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 xml:space="preserve">Although a considerable number of Indonesian EFL teachers favored the continuous incorporation of online formative assessment in their daily-basis online learning activities, it is increasingly essential for them to be </w:t>
            </w:r>
            <w:r w:rsidR="00F376E5" w:rsidRPr="00840DBE">
              <w:rPr>
                <w:rFonts w:ascii="Goudy Old Style" w:hAnsi="Goudy Old Style" w:cs="Times New Roman"/>
                <w:color w:val="000000" w:themeColor="text1"/>
                <w:sz w:val="18"/>
                <w:szCs w:val="18"/>
              </w:rPr>
              <w:t>well</w:t>
            </w:r>
            <w:r w:rsidRPr="00840DBE">
              <w:rPr>
                <w:rFonts w:ascii="Goudy Old Style" w:hAnsi="Goudy Old Style" w:cs="Times New Roman"/>
                <w:color w:val="000000" w:themeColor="text1"/>
                <w:sz w:val="18"/>
                <w:szCs w:val="18"/>
              </w:rPr>
              <w:t>-prepared in creating types of online formative assessment harmonious with their learners’ targeted language learning skills, preferences, and situations.</w:t>
            </w:r>
            <w:r w:rsidR="00F376E5" w:rsidRPr="00840DBE">
              <w:rPr>
                <w:rFonts w:ascii="Goudy Old Style" w:hAnsi="Goudy Old Style" w:cs="Times New Roman"/>
                <w:color w:val="000000" w:themeColor="text1"/>
                <w:sz w:val="18"/>
                <w:szCs w:val="18"/>
              </w:rPr>
              <w:t xml:space="preserve"> By committing to releasing this proactive action, learners will be more capable of employing the specifically-obtained learning competencies in their everyday lives influential for their future preparation to face ever-changing working surroundings. </w:t>
            </w:r>
            <w:r w:rsidRPr="00840DBE">
              <w:rPr>
                <w:rFonts w:ascii="Goudy Old Style" w:hAnsi="Goudy Old Style" w:cs="Times New Roman"/>
                <w:color w:val="000000" w:themeColor="text1"/>
                <w:sz w:val="18"/>
                <w:szCs w:val="18"/>
              </w:rPr>
              <w:t xml:space="preserve"> </w:t>
            </w:r>
          </w:p>
        </w:tc>
      </w:tr>
      <w:tr w:rsidR="00B562B7" w:rsidRPr="00840DBE" w:rsidTr="00A27374">
        <w:tc>
          <w:tcPr>
            <w:tcW w:w="4675" w:type="dxa"/>
          </w:tcPr>
          <w:p w:rsidR="00A27374" w:rsidRPr="00840DBE" w:rsidRDefault="00817EAE"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11.</w:t>
            </w:r>
            <w:r w:rsidR="008D6FCD" w:rsidRPr="00840DBE">
              <w:rPr>
                <w:rFonts w:ascii="Goudy Old Style" w:hAnsi="Goudy Old Style" w:cs="Times New Roman"/>
                <w:color w:val="000000" w:themeColor="text1"/>
                <w:sz w:val="18"/>
                <w:szCs w:val="18"/>
              </w:rPr>
              <w:t xml:space="preserve"> </w:t>
            </w:r>
            <w:r w:rsidR="008D6FCD" w:rsidRPr="00840DBE">
              <w:rPr>
                <w:rFonts w:ascii="Goudy Old Style" w:hAnsi="Goudy Old Style" w:cs="Arial"/>
                <w:color w:val="222222"/>
                <w:sz w:val="18"/>
                <w:szCs w:val="18"/>
                <w:shd w:val="clear" w:color="auto" w:fill="FFFFFF"/>
              </w:rPr>
              <w:t>Pratawati, F. M., Ukhrowiyah, N. F., &amp; Nasihah, M. (2021). A Language Assessment in Online Learning: Challenges and Effective Strategies for ESP Classrooms. </w:t>
            </w:r>
            <w:r w:rsidR="008D6FCD" w:rsidRPr="00840DBE">
              <w:rPr>
                <w:rFonts w:ascii="Goudy Old Style" w:hAnsi="Goudy Old Style" w:cs="Arial"/>
                <w:i/>
                <w:iCs/>
                <w:color w:val="222222"/>
                <w:sz w:val="18"/>
                <w:szCs w:val="18"/>
                <w:shd w:val="clear" w:color="auto" w:fill="FFFFFF"/>
              </w:rPr>
              <w:t>Acitya: Journal of Teaching and Education</w:t>
            </w:r>
            <w:r w:rsidR="008D6FCD" w:rsidRPr="00840DBE">
              <w:rPr>
                <w:rFonts w:ascii="Goudy Old Style" w:hAnsi="Goudy Old Style" w:cs="Arial"/>
                <w:color w:val="222222"/>
                <w:sz w:val="18"/>
                <w:szCs w:val="18"/>
                <w:shd w:val="clear" w:color="auto" w:fill="FFFFFF"/>
              </w:rPr>
              <w:t>, </w:t>
            </w:r>
            <w:r w:rsidR="008D6FCD" w:rsidRPr="00840DBE">
              <w:rPr>
                <w:rFonts w:ascii="Goudy Old Style" w:hAnsi="Goudy Old Style" w:cs="Arial"/>
                <w:i/>
                <w:iCs/>
                <w:color w:val="222222"/>
                <w:sz w:val="18"/>
                <w:szCs w:val="18"/>
                <w:shd w:val="clear" w:color="auto" w:fill="FFFFFF"/>
              </w:rPr>
              <w:t>3</w:t>
            </w:r>
            <w:r w:rsidR="008D6FCD" w:rsidRPr="00840DBE">
              <w:rPr>
                <w:rFonts w:ascii="Goudy Old Style" w:hAnsi="Goudy Old Style" w:cs="Arial"/>
                <w:color w:val="222222"/>
                <w:sz w:val="18"/>
                <w:szCs w:val="18"/>
                <w:shd w:val="clear" w:color="auto" w:fill="FFFFFF"/>
              </w:rPr>
              <w:t>(1), 131-145.</w:t>
            </w:r>
            <w:r w:rsidR="00E7783B" w:rsidRPr="00840DBE">
              <w:rPr>
                <w:rFonts w:ascii="Goudy Old Style" w:hAnsi="Goudy Old Style" w:cs="Times New Roman"/>
                <w:color w:val="000000" w:themeColor="text1"/>
                <w:sz w:val="18"/>
                <w:szCs w:val="18"/>
              </w:rPr>
              <w:t xml:space="preserve"> </w:t>
            </w:r>
          </w:p>
        </w:tc>
        <w:tc>
          <w:tcPr>
            <w:tcW w:w="4675" w:type="dxa"/>
          </w:tcPr>
          <w:p w:rsidR="00A27374" w:rsidRPr="00840DBE" w:rsidRDefault="008D6FCD"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 xml:space="preserve">It can be plausibly stated that online formative assessment had gradually brought about a vast array of second language learning benefits in the presence of Indonesian EFL learners. This noteworthy language assessment parameter happened since language teachers employed various suitable teaching-learning strategies in their specific classroom contexts, addressing timely feedback for learners’ learning </w:t>
            </w:r>
            <w:r w:rsidRPr="00840DBE">
              <w:rPr>
                <w:rFonts w:ascii="Goudy Old Style" w:hAnsi="Goudy Old Style" w:cs="Times New Roman"/>
                <w:color w:val="000000" w:themeColor="text1"/>
                <w:sz w:val="18"/>
                <w:szCs w:val="18"/>
              </w:rPr>
              <w:lastRenderedPageBreak/>
              <w:t xml:space="preserve">improvements, and utilizing high-quality learning materials. However, language teachers were simultaneously advocated to prepare the designated teaching-learning materials in a greater depth to conduct better second language acquisition processes. </w:t>
            </w:r>
          </w:p>
        </w:tc>
      </w:tr>
      <w:tr w:rsidR="00B562B7" w:rsidRPr="00840DBE" w:rsidTr="00A27374">
        <w:tc>
          <w:tcPr>
            <w:tcW w:w="4675" w:type="dxa"/>
          </w:tcPr>
          <w:p w:rsidR="00A27374" w:rsidRPr="00840DBE" w:rsidRDefault="00C517A6"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lastRenderedPageBreak/>
              <w:t>12.</w:t>
            </w:r>
            <w:r w:rsidR="008D6FCD" w:rsidRPr="00840DBE">
              <w:rPr>
                <w:rFonts w:ascii="Goudy Old Style" w:hAnsi="Goudy Old Style" w:cs="Times New Roman"/>
                <w:color w:val="000000" w:themeColor="text1"/>
                <w:sz w:val="18"/>
                <w:szCs w:val="18"/>
              </w:rPr>
              <w:t xml:space="preserve"> </w:t>
            </w:r>
            <w:r w:rsidR="008D6FCD" w:rsidRPr="00840DBE">
              <w:rPr>
                <w:rFonts w:ascii="Goudy Old Style" w:hAnsi="Goudy Old Style" w:cs="Arial"/>
                <w:color w:val="222222"/>
                <w:sz w:val="18"/>
                <w:szCs w:val="18"/>
                <w:shd w:val="clear" w:color="auto" w:fill="FFFFFF"/>
              </w:rPr>
              <w:t>Rachmawati, D. L., &amp; Purwati, O. (2022). ESP Teachers’ Sociocultural Challenges in Online Formative Assessment: Voices of Teachers, Learners, and Coordinators. </w:t>
            </w:r>
            <w:r w:rsidR="008D6FCD" w:rsidRPr="00840DBE">
              <w:rPr>
                <w:rFonts w:ascii="Goudy Old Style" w:hAnsi="Goudy Old Style" w:cs="Arial"/>
                <w:i/>
                <w:iCs/>
                <w:color w:val="222222"/>
                <w:sz w:val="18"/>
                <w:szCs w:val="18"/>
                <w:shd w:val="clear" w:color="auto" w:fill="FFFFFF"/>
              </w:rPr>
              <w:t>Computer Assisted Language Learning</w:t>
            </w:r>
            <w:r w:rsidR="008D6FCD" w:rsidRPr="00840DBE">
              <w:rPr>
                <w:rFonts w:ascii="Goudy Old Style" w:hAnsi="Goudy Old Style" w:cs="Arial"/>
                <w:color w:val="222222"/>
                <w:sz w:val="18"/>
                <w:szCs w:val="18"/>
                <w:shd w:val="clear" w:color="auto" w:fill="FFFFFF"/>
              </w:rPr>
              <w:t>, </w:t>
            </w:r>
            <w:r w:rsidR="008D6FCD" w:rsidRPr="00840DBE">
              <w:rPr>
                <w:rFonts w:ascii="Goudy Old Style" w:hAnsi="Goudy Old Style" w:cs="Arial"/>
                <w:i/>
                <w:iCs/>
                <w:color w:val="222222"/>
                <w:sz w:val="18"/>
                <w:szCs w:val="18"/>
                <w:shd w:val="clear" w:color="auto" w:fill="FFFFFF"/>
              </w:rPr>
              <w:t>23</w:t>
            </w:r>
            <w:r w:rsidR="008D6FCD" w:rsidRPr="00840DBE">
              <w:rPr>
                <w:rFonts w:ascii="Goudy Old Style" w:hAnsi="Goudy Old Style" w:cs="Arial"/>
                <w:color w:val="222222"/>
                <w:sz w:val="18"/>
                <w:szCs w:val="18"/>
                <w:shd w:val="clear" w:color="auto" w:fill="FFFFFF"/>
              </w:rPr>
              <w:t>(1), 150-167.</w:t>
            </w:r>
            <w:r w:rsidR="00354A1E" w:rsidRPr="00840DBE">
              <w:rPr>
                <w:rFonts w:ascii="Goudy Old Style" w:hAnsi="Goudy Old Style" w:cs="Times New Roman"/>
                <w:color w:val="000000" w:themeColor="text1"/>
                <w:sz w:val="18"/>
                <w:szCs w:val="18"/>
              </w:rPr>
              <w:t xml:space="preserve"> </w:t>
            </w:r>
          </w:p>
        </w:tc>
        <w:tc>
          <w:tcPr>
            <w:tcW w:w="4675" w:type="dxa"/>
          </w:tcPr>
          <w:p w:rsidR="00A27374" w:rsidRPr="00840DBE" w:rsidRDefault="00EF1105" w:rsidP="00EF1105">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 xml:space="preserve">To apply more contextual, suitable, and meaningful online formative assessment, Indonesian EFL teachers were strongly prompted to exhaustively consider their learners’ existent target language learning proficiency, discipline-specific subjects mastery, learning objectivities, and curriculum design. Therefore, these educationalists should be able to work hand-in-hand with all school parties to invent more applicable and rewarding online formative assessment fitly corresponding with their learners’ learning contexts.  </w:t>
            </w:r>
          </w:p>
        </w:tc>
      </w:tr>
      <w:tr w:rsidR="00B562B7" w:rsidRPr="00840DBE" w:rsidTr="00A27374">
        <w:tc>
          <w:tcPr>
            <w:tcW w:w="4675" w:type="dxa"/>
          </w:tcPr>
          <w:p w:rsidR="00A27374" w:rsidRPr="00840DBE" w:rsidRDefault="00435788"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13.</w:t>
            </w:r>
            <w:r w:rsidR="008D6FCD" w:rsidRPr="00840DBE">
              <w:rPr>
                <w:rFonts w:ascii="Goudy Old Style" w:hAnsi="Goudy Old Style" w:cs="Times New Roman"/>
                <w:color w:val="000000" w:themeColor="text1"/>
                <w:sz w:val="18"/>
                <w:szCs w:val="18"/>
              </w:rPr>
              <w:t xml:space="preserve"> </w:t>
            </w:r>
            <w:r w:rsidR="008D6FCD" w:rsidRPr="00840DBE">
              <w:rPr>
                <w:rFonts w:ascii="Goudy Old Style" w:hAnsi="Goudy Old Style" w:cs="Arial"/>
                <w:color w:val="222222"/>
                <w:sz w:val="18"/>
                <w:szCs w:val="18"/>
                <w:shd w:val="clear" w:color="auto" w:fill="FFFFFF"/>
              </w:rPr>
              <w:t>Robiasih, H., &amp; Lestari, T. (2020). Formative Assessment Performed by High School Teachers in the Pandemic Era. </w:t>
            </w:r>
            <w:r w:rsidR="008D6FCD" w:rsidRPr="00840DBE">
              <w:rPr>
                <w:rFonts w:ascii="Goudy Old Style" w:hAnsi="Goudy Old Style" w:cs="Arial"/>
                <w:i/>
                <w:iCs/>
                <w:color w:val="222222"/>
                <w:sz w:val="18"/>
                <w:szCs w:val="18"/>
                <w:shd w:val="clear" w:color="auto" w:fill="FFFFFF"/>
              </w:rPr>
              <w:t>Loquen: English Studies Journal</w:t>
            </w:r>
            <w:r w:rsidR="008D6FCD" w:rsidRPr="00840DBE">
              <w:rPr>
                <w:rFonts w:ascii="Goudy Old Style" w:hAnsi="Goudy Old Style" w:cs="Arial"/>
                <w:color w:val="222222"/>
                <w:sz w:val="18"/>
                <w:szCs w:val="18"/>
                <w:shd w:val="clear" w:color="auto" w:fill="FFFFFF"/>
              </w:rPr>
              <w:t>, </w:t>
            </w:r>
            <w:r w:rsidR="008D6FCD" w:rsidRPr="00840DBE">
              <w:rPr>
                <w:rFonts w:ascii="Goudy Old Style" w:hAnsi="Goudy Old Style" w:cs="Arial"/>
                <w:i/>
                <w:iCs/>
                <w:color w:val="222222"/>
                <w:sz w:val="18"/>
                <w:szCs w:val="18"/>
                <w:shd w:val="clear" w:color="auto" w:fill="FFFFFF"/>
              </w:rPr>
              <w:t>13</w:t>
            </w:r>
            <w:r w:rsidR="008D6FCD" w:rsidRPr="00840DBE">
              <w:rPr>
                <w:rFonts w:ascii="Goudy Old Style" w:hAnsi="Goudy Old Style" w:cs="Arial"/>
                <w:color w:val="222222"/>
                <w:sz w:val="18"/>
                <w:szCs w:val="18"/>
                <w:shd w:val="clear" w:color="auto" w:fill="FFFFFF"/>
              </w:rPr>
              <w:t>(2), 80-87.</w:t>
            </w:r>
            <w:r w:rsidR="00354A1E" w:rsidRPr="00840DBE">
              <w:rPr>
                <w:rFonts w:ascii="Goudy Old Style" w:hAnsi="Goudy Old Style" w:cs="Times New Roman"/>
                <w:color w:val="000000" w:themeColor="text1"/>
                <w:sz w:val="18"/>
                <w:szCs w:val="18"/>
              </w:rPr>
              <w:t xml:space="preserve"> </w:t>
            </w:r>
          </w:p>
        </w:tc>
        <w:tc>
          <w:tcPr>
            <w:tcW w:w="4675" w:type="dxa"/>
          </w:tcPr>
          <w:p w:rsidR="00A27374" w:rsidRPr="00840DBE" w:rsidRDefault="00EF1105"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 xml:space="preserve">It was evinced that the harmonious integration of online formative assessment had prolifically promoted the dramatic improvement of Indonesian EFL learners’ critical thinking skills. </w:t>
            </w:r>
            <w:r w:rsidR="00537831" w:rsidRPr="00840DBE">
              <w:rPr>
                <w:rFonts w:ascii="Goudy Old Style" w:hAnsi="Goudy Old Style" w:cs="Times New Roman"/>
                <w:color w:val="000000" w:themeColor="text1"/>
                <w:sz w:val="18"/>
                <w:szCs w:val="18"/>
              </w:rPr>
              <w:t>C</w:t>
            </w:r>
            <w:r w:rsidR="001B0174" w:rsidRPr="00840DBE">
              <w:rPr>
                <w:rFonts w:ascii="Goudy Old Style" w:hAnsi="Goudy Old Style" w:cs="Times New Roman"/>
                <w:color w:val="000000" w:themeColor="text1"/>
                <w:sz w:val="18"/>
                <w:szCs w:val="18"/>
              </w:rPr>
              <w:t>onversely, the incorporation of this assessment type was still task-based in which learners should be capable of completing a set of questions without being asked to actualize their obtained target language skills in real-time language application dynamics. In this sense, language teachers were urgently urged to design more holistic online formative assessment comprising of its reliability, practicality, validity, and authenticity in order to induce more pleasurable target language learning enterprises.</w:t>
            </w:r>
          </w:p>
        </w:tc>
      </w:tr>
      <w:tr w:rsidR="00B562B7" w:rsidRPr="00840DBE" w:rsidTr="00A27374">
        <w:tc>
          <w:tcPr>
            <w:tcW w:w="4675" w:type="dxa"/>
          </w:tcPr>
          <w:p w:rsidR="00A27374" w:rsidRPr="00840DBE" w:rsidRDefault="00E216D8"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14.</w:t>
            </w:r>
            <w:r w:rsidR="008D6FCD" w:rsidRPr="00840DBE">
              <w:rPr>
                <w:rFonts w:ascii="Goudy Old Style" w:hAnsi="Goudy Old Style" w:cs="Times New Roman"/>
                <w:color w:val="000000" w:themeColor="text1"/>
                <w:sz w:val="18"/>
                <w:szCs w:val="18"/>
              </w:rPr>
              <w:t xml:space="preserve"> </w:t>
            </w:r>
            <w:r w:rsidR="008D6FCD" w:rsidRPr="00840DBE">
              <w:rPr>
                <w:rFonts w:ascii="Goudy Old Style" w:hAnsi="Goudy Old Style" w:cs="Arial"/>
                <w:color w:val="222222"/>
                <w:sz w:val="18"/>
                <w:szCs w:val="18"/>
                <w:shd w:val="clear" w:color="auto" w:fill="FFFFFF"/>
              </w:rPr>
              <w:t>Setyowati, R., &amp; Hastuti, I. (2021, April). Understanding on Online Assessments for EFL Learning During Covid-19 Pandemic. In </w:t>
            </w:r>
            <w:r w:rsidR="008D6FCD" w:rsidRPr="00840DBE">
              <w:rPr>
                <w:rFonts w:ascii="Goudy Old Style" w:hAnsi="Goudy Old Style" w:cs="Arial"/>
                <w:i/>
                <w:iCs/>
                <w:color w:val="222222"/>
                <w:sz w:val="18"/>
                <w:szCs w:val="18"/>
                <w:shd w:val="clear" w:color="auto" w:fill="FFFFFF"/>
              </w:rPr>
              <w:t>International Conference Health, Science And Technology (ICOHETECH)</w:t>
            </w:r>
            <w:r w:rsidR="008D6FCD" w:rsidRPr="00840DBE">
              <w:rPr>
                <w:rFonts w:ascii="Goudy Old Style" w:hAnsi="Goudy Old Style" w:cs="Arial"/>
                <w:color w:val="222222"/>
                <w:sz w:val="18"/>
                <w:szCs w:val="18"/>
                <w:shd w:val="clear" w:color="auto" w:fill="FFFFFF"/>
              </w:rPr>
              <w:t>. 301-306.</w:t>
            </w:r>
            <w:r w:rsidRPr="00840DBE">
              <w:rPr>
                <w:rFonts w:ascii="Goudy Old Style" w:hAnsi="Goudy Old Style" w:cs="Times New Roman"/>
                <w:color w:val="000000" w:themeColor="text1"/>
                <w:sz w:val="18"/>
                <w:szCs w:val="18"/>
              </w:rPr>
              <w:t xml:space="preserve"> </w:t>
            </w:r>
          </w:p>
        </w:tc>
        <w:tc>
          <w:tcPr>
            <w:tcW w:w="4675" w:type="dxa"/>
          </w:tcPr>
          <w:p w:rsidR="00A27374" w:rsidRPr="00840DBE" w:rsidRDefault="001B0174"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It had been scientifically proved that during the rapid widespread of Covid-19 pandemic, online formative assessment was worth applying in various EFL learning climates rather than summative assessment. This reasonableness was acknowledged due to t</w:t>
            </w:r>
            <w:r w:rsidR="003D5A8A" w:rsidRPr="00840DBE">
              <w:rPr>
                <w:rFonts w:ascii="Goudy Old Style" w:hAnsi="Goudy Old Style" w:cs="Times New Roman"/>
                <w:color w:val="000000" w:themeColor="text1"/>
                <w:sz w:val="18"/>
                <w:szCs w:val="18"/>
              </w:rPr>
              <w:t xml:space="preserve">he complete evaluation of four core target language skills; listening, speaking, reading, and writing resulting in the remarkable escalation of worldwide EFL learners’ target language learning competencies. </w:t>
            </w:r>
          </w:p>
        </w:tc>
      </w:tr>
      <w:tr w:rsidR="00B562B7" w:rsidRPr="00840DBE" w:rsidTr="00A27374">
        <w:tc>
          <w:tcPr>
            <w:tcW w:w="4675" w:type="dxa"/>
          </w:tcPr>
          <w:p w:rsidR="00A27374" w:rsidRPr="00840DBE" w:rsidRDefault="00FE34FB"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15.</w:t>
            </w:r>
            <w:r w:rsidR="008D6FCD" w:rsidRPr="00840DBE">
              <w:rPr>
                <w:rFonts w:ascii="Goudy Old Style" w:hAnsi="Goudy Old Style" w:cs="Times New Roman"/>
                <w:color w:val="000000" w:themeColor="text1"/>
                <w:sz w:val="18"/>
                <w:szCs w:val="18"/>
              </w:rPr>
              <w:t xml:space="preserve"> </w:t>
            </w:r>
            <w:r w:rsidR="008D6FCD" w:rsidRPr="00840DBE">
              <w:rPr>
                <w:rFonts w:ascii="Goudy Old Style" w:hAnsi="Goudy Old Style" w:cs="Arial"/>
                <w:color w:val="222222"/>
                <w:sz w:val="18"/>
                <w:szCs w:val="18"/>
                <w:shd w:val="clear" w:color="auto" w:fill="FFFFFF"/>
              </w:rPr>
              <w:t>Sudarwati, E., Fatimah, F., Astuti, Y., &amp; Ubaidillah, M. F. (2021). Developing Online Learning Assessment Instrument for English Sentence Structure Course during Covid-19 Pandemic. </w:t>
            </w:r>
            <w:r w:rsidR="008D6FCD" w:rsidRPr="00840DBE">
              <w:rPr>
                <w:rFonts w:ascii="Goudy Old Style" w:hAnsi="Goudy Old Style" w:cs="Arial"/>
                <w:i/>
                <w:iCs/>
                <w:color w:val="222222"/>
                <w:sz w:val="18"/>
                <w:szCs w:val="18"/>
                <w:shd w:val="clear" w:color="auto" w:fill="FFFFFF"/>
              </w:rPr>
              <w:t>Langkawi: Journal of The Association for Arabic and English</w:t>
            </w:r>
            <w:r w:rsidR="008D6FCD" w:rsidRPr="00840DBE">
              <w:rPr>
                <w:rFonts w:ascii="Goudy Old Style" w:hAnsi="Goudy Old Style" w:cs="Arial"/>
                <w:color w:val="222222"/>
                <w:sz w:val="18"/>
                <w:szCs w:val="18"/>
                <w:shd w:val="clear" w:color="auto" w:fill="FFFFFF"/>
              </w:rPr>
              <w:t>, </w:t>
            </w:r>
            <w:r w:rsidR="008D6FCD" w:rsidRPr="00840DBE">
              <w:rPr>
                <w:rFonts w:ascii="Goudy Old Style" w:hAnsi="Goudy Old Style" w:cs="Arial"/>
                <w:i/>
                <w:iCs/>
                <w:color w:val="222222"/>
                <w:sz w:val="18"/>
                <w:szCs w:val="18"/>
                <w:shd w:val="clear" w:color="auto" w:fill="FFFFFF"/>
              </w:rPr>
              <w:t>7</w:t>
            </w:r>
            <w:r w:rsidR="008D6FCD" w:rsidRPr="00840DBE">
              <w:rPr>
                <w:rFonts w:ascii="Goudy Old Style" w:hAnsi="Goudy Old Style" w:cs="Arial"/>
                <w:color w:val="222222"/>
                <w:sz w:val="18"/>
                <w:szCs w:val="18"/>
                <w:shd w:val="clear" w:color="auto" w:fill="FFFFFF"/>
              </w:rPr>
              <w:t>(2), 170-181.</w:t>
            </w:r>
            <w:r w:rsidR="00D12259" w:rsidRPr="00840DBE">
              <w:rPr>
                <w:rFonts w:ascii="Goudy Old Style" w:hAnsi="Goudy Old Style" w:cs="Times New Roman"/>
                <w:color w:val="000000" w:themeColor="text1"/>
                <w:sz w:val="18"/>
                <w:szCs w:val="18"/>
              </w:rPr>
              <w:t xml:space="preserve"> </w:t>
            </w:r>
          </w:p>
        </w:tc>
        <w:tc>
          <w:tcPr>
            <w:tcW w:w="4675" w:type="dxa"/>
          </w:tcPr>
          <w:p w:rsidR="00A27374" w:rsidRPr="00840DBE" w:rsidRDefault="003D5A8A" w:rsidP="0051152B">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The variegated usage of online formative assessment types could potentially elevate Indonesian EFL learners’ target language achievements and competencies into the utmost levels. Anchored on this belief, language teachers have to ingrain more robust willingness to formulate more reliable, authentic, and valid online formative assessment mutually harmonious with their learners’ target language proficiency</w:t>
            </w:r>
            <w:r w:rsidR="0051152B" w:rsidRPr="00840DBE">
              <w:rPr>
                <w:rFonts w:ascii="Goudy Old Style" w:hAnsi="Goudy Old Style" w:cs="Times New Roman"/>
                <w:color w:val="000000" w:themeColor="text1"/>
                <w:sz w:val="18"/>
                <w:szCs w:val="18"/>
              </w:rPr>
              <w:t xml:space="preserve"> in order to engender positively-sound EFL teaching-learning enterprises wherein all academicians are highly desirous of transforming into life-long knowledge seekers.</w:t>
            </w:r>
          </w:p>
        </w:tc>
      </w:tr>
      <w:tr w:rsidR="00B562B7" w:rsidRPr="00840DBE" w:rsidTr="00A27374">
        <w:tc>
          <w:tcPr>
            <w:tcW w:w="4675" w:type="dxa"/>
          </w:tcPr>
          <w:p w:rsidR="00A27374" w:rsidRPr="00840DBE" w:rsidRDefault="00DF6572"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16.</w:t>
            </w:r>
            <w:r w:rsidR="009872B6" w:rsidRPr="00840DBE">
              <w:rPr>
                <w:rFonts w:ascii="Goudy Old Style" w:hAnsi="Goudy Old Style" w:cs="Times New Roman"/>
                <w:color w:val="000000" w:themeColor="text1"/>
                <w:sz w:val="18"/>
                <w:szCs w:val="18"/>
              </w:rPr>
              <w:t xml:space="preserve"> </w:t>
            </w:r>
            <w:r w:rsidR="009872B6" w:rsidRPr="00840DBE">
              <w:rPr>
                <w:rFonts w:ascii="Goudy Old Style" w:hAnsi="Goudy Old Style" w:cs="Arial"/>
                <w:color w:val="222222"/>
                <w:sz w:val="18"/>
                <w:szCs w:val="18"/>
                <w:shd w:val="clear" w:color="auto" w:fill="FFFFFF"/>
              </w:rPr>
              <w:t>Werdiyanti, N. N. D. (2021). The Assessment Process in Teaching and Learning English in the Midst of Covid-19 Pandemic. </w:t>
            </w:r>
            <w:r w:rsidR="009872B6" w:rsidRPr="00840DBE">
              <w:rPr>
                <w:rFonts w:ascii="Goudy Old Style" w:hAnsi="Goudy Old Style" w:cs="Arial"/>
                <w:i/>
                <w:iCs/>
                <w:color w:val="222222"/>
                <w:sz w:val="18"/>
                <w:szCs w:val="18"/>
                <w:shd w:val="clear" w:color="auto" w:fill="FFFFFF"/>
              </w:rPr>
              <w:t>The Art of Teaching English as a Foreign Language</w:t>
            </w:r>
            <w:r w:rsidR="009872B6" w:rsidRPr="00840DBE">
              <w:rPr>
                <w:rFonts w:ascii="Goudy Old Style" w:hAnsi="Goudy Old Style" w:cs="Arial"/>
                <w:color w:val="222222"/>
                <w:sz w:val="18"/>
                <w:szCs w:val="18"/>
                <w:shd w:val="clear" w:color="auto" w:fill="FFFFFF"/>
              </w:rPr>
              <w:t>, </w:t>
            </w:r>
            <w:r w:rsidR="009872B6" w:rsidRPr="00840DBE">
              <w:rPr>
                <w:rFonts w:ascii="Goudy Old Style" w:hAnsi="Goudy Old Style" w:cs="Arial"/>
                <w:i/>
                <w:iCs/>
                <w:color w:val="222222"/>
                <w:sz w:val="18"/>
                <w:szCs w:val="18"/>
                <w:shd w:val="clear" w:color="auto" w:fill="FFFFFF"/>
              </w:rPr>
              <w:t>2</w:t>
            </w:r>
            <w:r w:rsidR="009872B6" w:rsidRPr="00840DBE">
              <w:rPr>
                <w:rFonts w:ascii="Goudy Old Style" w:hAnsi="Goudy Old Style" w:cs="Arial"/>
                <w:color w:val="222222"/>
                <w:sz w:val="18"/>
                <w:szCs w:val="18"/>
                <w:shd w:val="clear" w:color="auto" w:fill="FFFFFF"/>
              </w:rPr>
              <w:t>(1), 56-64.</w:t>
            </w:r>
            <w:r w:rsidR="00C1178B" w:rsidRPr="00840DBE">
              <w:rPr>
                <w:rFonts w:ascii="Goudy Old Style" w:hAnsi="Goudy Old Style" w:cs="Times New Roman"/>
                <w:color w:val="000000" w:themeColor="text1"/>
                <w:sz w:val="18"/>
                <w:szCs w:val="18"/>
              </w:rPr>
              <w:t xml:space="preserve"> </w:t>
            </w:r>
          </w:p>
        </w:tc>
        <w:tc>
          <w:tcPr>
            <w:tcW w:w="4675" w:type="dxa"/>
          </w:tcPr>
          <w:p w:rsidR="00A27374" w:rsidRPr="00840DBE" w:rsidRDefault="009872B6" w:rsidP="009872B6">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It is of prime importance for Indonesian EFL teachers to concatenate the further utilization of both online formative and summative assessment as they were capable of obtaining clearer portrayals concerning their learners’ specific target language achievements, progress, and competencies. On the contrary, the use of these two assessment types had also engendered maladaptive effects since most languag</w:t>
            </w:r>
            <w:r w:rsidR="00744B46" w:rsidRPr="00840DBE">
              <w:rPr>
                <w:rFonts w:ascii="Goudy Old Style" w:hAnsi="Goudy Old Style" w:cs="Times New Roman"/>
                <w:color w:val="000000" w:themeColor="text1"/>
                <w:sz w:val="18"/>
                <w:szCs w:val="18"/>
              </w:rPr>
              <w:t>e teachers confronted</w:t>
            </w:r>
            <w:r w:rsidRPr="00840DBE">
              <w:rPr>
                <w:rFonts w:ascii="Goudy Old Style" w:hAnsi="Goudy Old Style" w:cs="Times New Roman"/>
                <w:color w:val="000000" w:themeColor="text1"/>
                <w:sz w:val="18"/>
                <w:szCs w:val="18"/>
              </w:rPr>
              <w:t xml:space="preserve"> tough moments in designing appropriate assessment, </w:t>
            </w:r>
            <w:r w:rsidR="00744B46" w:rsidRPr="00840DBE">
              <w:rPr>
                <w:rFonts w:ascii="Goudy Old Style" w:hAnsi="Goudy Old Style" w:cs="Times New Roman"/>
                <w:color w:val="000000" w:themeColor="text1"/>
                <w:sz w:val="18"/>
                <w:szCs w:val="18"/>
              </w:rPr>
              <w:t xml:space="preserve">discovering stable internet connection, and improving their digital literacy. To prevent all these serious obstacles, educational institutions are urged to provide supportive learning facilities and intensive digital literacy training programs in which teachers have wider chances to their computer as well as assessment making skills. </w:t>
            </w:r>
            <w:r w:rsidRPr="00840DBE">
              <w:rPr>
                <w:rFonts w:ascii="Goudy Old Style" w:hAnsi="Goudy Old Style" w:cs="Times New Roman"/>
                <w:color w:val="000000" w:themeColor="text1"/>
                <w:sz w:val="18"/>
                <w:szCs w:val="18"/>
              </w:rPr>
              <w:t xml:space="preserve">   </w:t>
            </w:r>
          </w:p>
        </w:tc>
      </w:tr>
      <w:tr w:rsidR="00B562B7" w:rsidRPr="00840DBE" w:rsidTr="00A27374">
        <w:tc>
          <w:tcPr>
            <w:tcW w:w="4675" w:type="dxa"/>
          </w:tcPr>
          <w:p w:rsidR="00A27374" w:rsidRPr="00840DBE" w:rsidRDefault="006028FD" w:rsidP="00BA4BA3">
            <w:pPr>
              <w:pStyle w:val="Default"/>
              <w:jc w:val="both"/>
              <w:rPr>
                <w:rFonts w:ascii="Goudy Old Style" w:hAnsi="Goudy Old Style"/>
                <w:color w:val="000000" w:themeColor="text1"/>
                <w:sz w:val="18"/>
                <w:szCs w:val="18"/>
              </w:rPr>
            </w:pPr>
            <w:r w:rsidRPr="00840DBE">
              <w:rPr>
                <w:rFonts w:ascii="Goudy Old Style" w:hAnsi="Goudy Old Style"/>
                <w:color w:val="000000" w:themeColor="text1"/>
                <w:sz w:val="18"/>
                <w:szCs w:val="18"/>
              </w:rPr>
              <w:t>17.</w:t>
            </w:r>
            <w:r w:rsidR="009872B6" w:rsidRPr="00840DBE">
              <w:rPr>
                <w:rFonts w:ascii="Goudy Old Style" w:hAnsi="Goudy Old Style"/>
                <w:color w:val="000000" w:themeColor="text1"/>
                <w:sz w:val="18"/>
                <w:szCs w:val="18"/>
              </w:rPr>
              <w:t xml:space="preserve"> </w:t>
            </w:r>
            <w:r w:rsidR="009872B6" w:rsidRPr="00840DBE">
              <w:rPr>
                <w:rFonts w:ascii="Goudy Old Style" w:hAnsi="Goudy Old Style" w:cs="Arial"/>
                <w:color w:val="222222"/>
                <w:sz w:val="18"/>
                <w:szCs w:val="18"/>
                <w:shd w:val="clear" w:color="auto" w:fill="FFFFFF"/>
              </w:rPr>
              <w:t xml:space="preserve">Widiastuti, I. A. M. S., Mantra, I. B. N., Sukoco, H., &amp; </w:t>
            </w:r>
            <w:r w:rsidR="009872B6" w:rsidRPr="00840DBE">
              <w:rPr>
                <w:rFonts w:ascii="Goudy Old Style" w:hAnsi="Goudy Old Style" w:cs="Arial"/>
                <w:color w:val="222222"/>
                <w:sz w:val="18"/>
                <w:szCs w:val="18"/>
                <w:shd w:val="clear" w:color="auto" w:fill="FFFFFF"/>
              </w:rPr>
              <w:lastRenderedPageBreak/>
              <w:t>Santosa, M. H. (2021). Online assessment strategies to enhance students’ competence and their implementational challenges. </w:t>
            </w:r>
            <w:r w:rsidR="009872B6" w:rsidRPr="00840DBE">
              <w:rPr>
                <w:rFonts w:ascii="Goudy Old Style" w:hAnsi="Goudy Old Style" w:cs="Arial"/>
                <w:i/>
                <w:iCs/>
                <w:color w:val="222222"/>
                <w:sz w:val="18"/>
                <w:szCs w:val="18"/>
                <w:shd w:val="clear" w:color="auto" w:fill="FFFFFF"/>
              </w:rPr>
              <w:t>JEES (Journal of English Educators Society)</w:t>
            </w:r>
            <w:r w:rsidR="009872B6" w:rsidRPr="00840DBE">
              <w:rPr>
                <w:rFonts w:ascii="Goudy Old Style" w:hAnsi="Goudy Old Style" w:cs="Arial"/>
                <w:color w:val="222222"/>
                <w:sz w:val="18"/>
                <w:szCs w:val="18"/>
                <w:shd w:val="clear" w:color="auto" w:fill="FFFFFF"/>
              </w:rPr>
              <w:t>, </w:t>
            </w:r>
            <w:r w:rsidR="009872B6" w:rsidRPr="00840DBE">
              <w:rPr>
                <w:rFonts w:ascii="Goudy Old Style" w:hAnsi="Goudy Old Style" w:cs="Arial"/>
                <w:i/>
                <w:iCs/>
                <w:color w:val="222222"/>
                <w:sz w:val="18"/>
                <w:szCs w:val="18"/>
                <w:shd w:val="clear" w:color="auto" w:fill="FFFFFF"/>
              </w:rPr>
              <w:t>6</w:t>
            </w:r>
            <w:r w:rsidR="009872B6" w:rsidRPr="00840DBE">
              <w:rPr>
                <w:rFonts w:ascii="Goudy Old Style" w:hAnsi="Goudy Old Style" w:cs="Arial"/>
                <w:color w:val="222222"/>
                <w:sz w:val="18"/>
                <w:szCs w:val="18"/>
                <w:shd w:val="clear" w:color="auto" w:fill="FFFFFF"/>
              </w:rPr>
              <w:t>(2).</w:t>
            </w:r>
            <w:r w:rsidR="00C1178B" w:rsidRPr="00840DBE">
              <w:rPr>
                <w:rFonts w:ascii="Goudy Old Style" w:hAnsi="Goudy Old Style"/>
                <w:color w:val="000000" w:themeColor="text1"/>
                <w:sz w:val="18"/>
                <w:szCs w:val="18"/>
              </w:rPr>
              <w:t xml:space="preserve"> </w:t>
            </w:r>
          </w:p>
        </w:tc>
        <w:tc>
          <w:tcPr>
            <w:tcW w:w="4675" w:type="dxa"/>
          </w:tcPr>
          <w:p w:rsidR="00A27374" w:rsidRPr="00840DBE" w:rsidRDefault="00744B46"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lastRenderedPageBreak/>
              <w:t xml:space="preserve">Notwithstanding Indonesian EFL teachers’ actual success in </w:t>
            </w:r>
            <w:r w:rsidRPr="00840DBE">
              <w:rPr>
                <w:rFonts w:ascii="Goudy Old Style" w:hAnsi="Goudy Old Style" w:cs="Times New Roman"/>
                <w:color w:val="000000" w:themeColor="text1"/>
                <w:sz w:val="18"/>
                <w:szCs w:val="18"/>
              </w:rPr>
              <w:lastRenderedPageBreak/>
              <w:t xml:space="preserve">implementing suitable online formative assessment amid Covid-19 pandemic, some notable improvements were worth accentuating here namely a wide variety of innovative target language learning strategies, adequate comprehension of the specific online formative assessment teachers planned to apply, and sufficient mastery of technological skills. </w:t>
            </w:r>
            <w:r w:rsidR="00035998" w:rsidRPr="00840DBE">
              <w:rPr>
                <w:rFonts w:ascii="Goudy Old Style" w:hAnsi="Goudy Old Style" w:cs="Times New Roman"/>
                <w:color w:val="000000" w:themeColor="text1"/>
                <w:sz w:val="18"/>
                <w:szCs w:val="18"/>
              </w:rPr>
              <w:t>By having this kind of mindset, the future incorporation of online formative assessment in various Indonesian EFL classroom settings will be more meritorious for all learning community members.</w:t>
            </w:r>
          </w:p>
        </w:tc>
      </w:tr>
      <w:tr w:rsidR="00B562B7" w:rsidRPr="00840DBE" w:rsidTr="00A27374">
        <w:tc>
          <w:tcPr>
            <w:tcW w:w="4675" w:type="dxa"/>
          </w:tcPr>
          <w:p w:rsidR="009872B6" w:rsidRPr="00840DBE" w:rsidRDefault="005B4522" w:rsidP="009872B6">
            <w:pPr>
              <w:jc w:val="both"/>
              <w:rPr>
                <w:rFonts w:ascii="Goudy Old Style" w:hAnsi="Goudy Old Style" w:cs="Arial"/>
                <w:color w:val="222222"/>
                <w:sz w:val="18"/>
                <w:szCs w:val="18"/>
                <w:shd w:val="clear" w:color="auto" w:fill="FFFFFF"/>
              </w:rPr>
            </w:pPr>
            <w:r w:rsidRPr="00840DBE">
              <w:rPr>
                <w:rFonts w:ascii="Goudy Old Style" w:hAnsi="Goudy Old Style" w:cs="Times New Roman"/>
                <w:color w:val="000000" w:themeColor="text1"/>
                <w:sz w:val="18"/>
                <w:szCs w:val="18"/>
              </w:rPr>
              <w:lastRenderedPageBreak/>
              <w:t>18.</w:t>
            </w:r>
            <w:r w:rsidR="009872B6" w:rsidRPr="00840DBE">
              <w:rPr>
                <w:rFonts w:ascii="Goudy Old Style" w:hAnsi="Goudy Old Style" w:cs="Times New Roman"/>
                <w:color w:val="000000" w:themeColor="text1"/>
                <w:sz w:val="18"/>
                <w:szCs w:val="18"/>
              </w:rPr>
              <w:t xml:space="preserve"> </w:t>
            </w:r>
            <w:r w:rsidR="009872B6" w:rsidRPr="00840DBE">
              <w:rPr>
                <w:rFonts w:ascii="Goudy Old Style" w:hAnsi="Goudy Old Style" w:cs="Arial"/>
                <w:color w:val="222222"/>
                <w:sz w:val="18"/>
                <w:szCs w:val="18"/>
                <w:shd w:val="clear" w:color="auto" w:fill="FFFFFF"/>
              </w:rPr>
              <w:t xml:space="preserve">Wiyaka, W., &amp; Prastikawati, E. (2021). Plickers as an Online Formative Assessment to Improve Secondary School Students’ English Learning. Retrieved from </w:t>
            </w:r>
            <w:hyperlink r:id="rId9" w:history="1">
              <w:r w:rsidR="009872B6" w:rsidRPr="00840DBE">
                <w:rPr>
                  <w:rStyle w:val="Hyperlink"/>
                  <w:rFonts w:ascii="Goudy Old Style" w:hAnsi="Goudy Old Style" w:cs="Arial"/>
                  <w:sz w:val="18"/>
                  <w:szCs w:val="18"/>
                  <w:shd w:val="clear" w:color="auto" w:fill="FFFFFF"/>
                </w:rPr>
                <w:t>https://papers.ssrn.com/sol3/papers.cfm?abstract_id=3864809</w:t>
              </w:r>
            </w:hyperlink>
          </w:p>
          <w:p w:rsidR="00A27374" w:rsidRPr="00840DBE" w:rsidRDefault="00AA6DED" w:rsidP="009872B6">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 xml:space="preserve"> </w:t>
            </w:r>
          </w:p>
        </w:tc>
        <w:tc>
          <w:tcPr>
            <w:tcW w:w="4675" w:type="dxa"/>
          </w:tcPr>
          <w:p w:rsidR="00A27374" w:rsidRPr="00840DBE" w:rsidRDefault="006920F1"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With the extensive integration of Plickers as one of the effective online formative assessment modes in Indonesian EFL learning contexts during Covid-19 pandemic, an overwhelming majority of learners had progressively transfigured into more inquisitive, enthusiastic, and persistent knowledge discoverers. These commendable learning behaviors were well-resided within learners since Plickers had successfully imparted more favorable second language learning environments where all learners were continuously challenged to forge their target language competencies through actual</w:t>
            </w:r>
            <w:r w:rsidR="00DD33B3" w:rsidRPr="00840DBE">
              <w:rPr>
                <w:rFonts w:ascii="Goudy Old Style" w:hAnsi="Goudy Old Style" w:cs="Times New Roman"/>
                <w:color w:val="000000" w:themeColor="text1"/>
                <w:sz w:val="18"/>
                <w:szCs w:val="18"/>
              </w:rPr>
              <w:t xml:space="preserve"> practices. Concerning all these rewarding learning outcomes, Indonesian EFL teachers were extraordinarily motivated to implement this technological platform in the midst of online learning situations.</w:t>
            </w:r>
            <w:r w:rsidRPr="00840DBE">
              <w:rPr>
                <w:rFonts w:ascii="Goudy Old Style" w:hAnsi="Goudy Old Style" w:cs="Times New Roman"/>
                <w:color w:val="000000" w:themeColor="text1"/>
                <w:sz w:val="18"/>
                <w:szCs w:val="18"/>
              </w:rPr>
              <w:t xml:space="preserve">  </w:t>
            </w:r>
          </w:p>
        </w:tc>
      </w:tr>
      <w:tr w:rsidR="00B562B7" w:rsidRPr="00840DBE" w:rsidTr="00A27374">
        <w:tc>
          <w:tcPr>
            <w:tcW w:w="4675" w:type="dxa"/>
          </w:tcPr>
          <w:p w:rsidR="00A27374" w:rsidRPr="00840DBE" w:rsidRDefault="005B4522"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19.</w:t>
            </w:r>
            <w:r w:rsidR="009872B6" w:rsidRPr="00840DBE">
              <w:rPr>
                <w:rFonts w:ascii="Goudy Old Style" w:hAnsi="Goudy Old Style" w:cs="Times New Roman"/>
                <w:color w:val="000000" w:themeColor="text1"/>
                <w:sz w:val="18"/>
                <w:szCs w:val="18"/>
              </w:rPr>
              <w:t xml:space="preserve"> </w:t>
            </w:r>
            <w:r w:rsidR="009872B6" w:rsidRPr="00840DBE">
              <w:rPr>
                <w:rFonts w:ascii="Goudy Old Style" w:hAnsi="Goudy Old Style" w:cs="Arial"/>
                <w:color w:val="222222"/>
                <w:sz w:val="18"/>
                <w:szCs w:val="18"/>
                <w:shd w:val="clear" w:color="auto" w:fill="FFFFFF"/>
              </w:rPr>
              <w:t>Yakkop, M., Basri, M., &amp; Mahmud, M. (2020). Teachers’ Perception in Google Forms-Based English Assessment in An Indonesian Vocational High School. </w:t>
            </w:r>
            <w:r w:rsidR="009872B6" w:rsidRPr="00840DBE">
              <w:rPr>
                <w:rFonts w:ascii="Goudy Old Style" w:hAnsi="Goudy Old Style" w:cs="Arial"/>
                <w:i/>
                <w:iCs/>
                <w:color w:val="222222"/>
                <w:sz w:val="18"/>
                <w:szCs w:val="18"/>
                <w:shd w:val="clear" w:color="auto" w:fill="FFFFFF"/>
              </w:rPr>
              <w:t>ELT Worldwide: Journal of English Language Teaching</w:t>
            </w:r>
            <w:r w:rsidR="009872B6" w:rsidRPr="00840DBE">
              <w:rPr>
                <w:rFonts w:ascii="Goudy Old Style" w:hAnsi="Goudy Old Style" w:cs="Arial"/>
                <w:color w:val="222222"/>
                <w:sz w:val="18"/>
                <w:szCs w:val="18"/>
                <w:shd w:val="clear" w:color="auto" w:fill="FFFFFF"/>
              </w:rPr>
              <w:t>, </w:t>
            </w:r>
            <w:r w:rsidR="009872B6" w:rsidRPr="00840DBE">
              <w:rPr>
                <w:rFonts w:ascii="Goudy Old Style" w:hAnsi="Goudy Old Style" w:cs="Arial"/>
                <w:i/>
                <w:iCs/>
                <w:color w:val="222222"/>
                <w:sz w:val="18"/>
                <w:szCs w:val="18"/>
                <w:shd w:val="clear" w:color="auto" w:fill="FFFFFF"/>
              </w:rPr>
              <w:t>8</w:t>
            </w:r>
            <w:r w:rsidR="009872B6" w:rsidRPr="00840DBE">
              <w:rPr>
                <w:rFonts w:ascii="Goudy Old Style" w:hAnsi="Goudy Old Style" w:cs="Arial"/>
                <w:color w:val="222222"/>
                <w:sz w:val="18"/>
                <w:szCs w:val="18"/>
                <w:shd w:val="clear" w:color="auto" w:fill="FFFFFF"/>
              </w:rPr>
              <w:t>(2), 278-292.</w:t>
            </w:r>
            <w:r w:rsidR="000F0970" w:rsidRPr="00840DBE">
              <w:rPr>
                <w:rFonts w:ascii="Goudy Old Style" w:hAnsi="Goudy Old Style" w:cs="Times New Roman"/>
                <w:color w:val="000000" w:themeColor="text1"/>
                <w:sz w:val="18"/>
                <w:szCs w:val="18"/>
              </w:rPr>
              <w:t xml:space="preserve"> </w:t>
            </w:r>
          </w:p>
        </w:tc>
        <w:tc>
          <w:tcPr>
            <w:tcW w:w="4675" w:type="dxa"/>
          </w:tcPr>
          <w:p w:rsidR="00A27374" w:rsidRPr="00840DBE" w:rsidRDefault="000F0970" w:rsidP="0091571D">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fldChar w:fldCharType="begin" w:fldLock="1"/>
            </w:r>
            <w:r w:rsidRPr="00840DBE">
              <w:rPr>
                <w:rFonts w:ascii="Goudy Old Style" w:hAnsi="Goudy Old Style" w:cs="Times New Roman"/>
                <w:color w:val="000000" w:themeColor="text1"/>
                <w:sz w:val="18"/>
                <w:szCs w:val="18"/>
              </w:rPr>
              <w:instrText>ADDIN CSL_CITATION {"citationItems":[{"id":"ITEM-1","itemData":{"DOI":"10.1088/1742-6596/1028/1/012100","ISSN":"17426596","abstract":"There are some influential factors contribute to the low English proficiency of students at higher education. Those influential factors are: teachers' low competence, lacks of facilities and learning aids, and the most intriguing factor is students' anxiety. Foreign language anxiety is interesting phenomenon in the second or foreign language study and the researchers make study on students' anxiety to develop interesting teaching-learning process. Students' anxiety ranging from answering questions to asking questions to the instructor in class. This study aims to explore influential factors towards the students' anxiety in the English as a Foreign Language classroom at higher education in Indonesia. There were sixty four English learners as participants of this research. The participants were the students of English Literature Study Program Faculty of Language and Literature Universitas Negeri Makassar who attended Pronunciation Practice Subject. This study employed descriptive statistics showing the mean, standard deviation, percentage of the students' responses to the questionnaire. Through the use of questionnaire as the instrument of this study, this study identified some contributing factors to students' anxiety: they are (1) students' self-confidence; (2) lecturers' role in the classroom, (3) students' beliefs about material, and (4) lecturers' arrogance in the teaching-learning process in which the teacher presents the material very quickly without considering students' situation.","author":[{"dropping-particle":"","family":"Weda","given":"Sukardi","non-dropping-particle":"","parse-names":false,"suffix":""},{"dropping-particle":"","family":"Sakti","given":"Andi Elsa Fadhilah","non-dropping-particle":"","parse-names":false,"suffix":""}],"container-title":"Journal of Physics: Conference Series","id":"ITEM-1","issue":"1","issued":{"date-parts":[["2018"]]},"page":"1-5","title":"Factors Influencing Students' Anxiety in English as a Foreign Language Classroom","type":"article-journal","volume":"1028"},"uris":["http://www.mendeley.com/documents/?uuid=40ffa098-f568-420d-8f56-84dba2604d45"]}],"mendeley":{"formattedCitation":"(Weda &amp; Sakti, 2018)","manualFormatting":"(","plainTextFormattedCitation":"(Weda &amp; Sakti, 2018)"},"properties":{"noteIndex":0},"schema":"https://github.com/citation-style-language/schema/raw/master/csl-citation.json"}</w:instrText>
            </w:r>
            <w:r w:rsidRPr="00840DBE">
              <w:rPr>
                <w:rFonts w:ascii="Goudy Old Style" w:hAnsi="Goudy Old Style" w:cs="Times New Roman"/>
                <w:color w:val="000000" w:themeColor="text1"/>
                <w:sz w:val="18"/>
                <w:szCs w:val="18"/>
              </w:rPr>
              <w:fldChar w:fldCharType="end"/>
            </w:r>
            <w:r w:rsidR="0091571D" w:rsidRPr="00840DBE">
              <w:rPr>
                <w:rFonts w:ascii="Goudy Old Style" w:hAnsi="Goudy Old Style" w:cs="Times New Roman"/>
                <w:color w:val="000000" w:themeColor="text1"/>
                <w:sz w:val="18"/>
                <w:szCs w:val="18"/>
              </w:rPr>
              <w:t>To benefit most from online formative assessment types harnessed through distinctive EFL teaching-learning processes, language teachers in Indonesia were strongly encouraged to internalize Google Form since it did not merely lead learners to obtain satisfying learning outcomes but also invigorated their understanding of the targeted subject-specific subjects more profoundly. F</w:t>
            </w:r>
            <w:r w:rsidR="002F4DAB" w:rsidRPr="00840DBE">
              <w:rPr>
                <w:rFonts w:ascii="Goudy Old Style" w:hAnsi="Goudy Old Style" w:cs="Times New Roman"/>
                <w:color w:val="000000" w:themeColor="text1"/>
                <w:sz w:val="18"/>
                <w:szCs w:val="18"/>
              </w:rPr>
              <w:t>urthermore, learners could simultaneously</w:t>
            </w:r>
            <w:r w:rsidR="0091571D" w:rsidRPr="00840DBE">
              <w:rPr>
                <w:rFonts w:ascii="Goudy Old Style" w:hAnsi="Goudy Old Style" w:cs="Times New Roman"/>
                <w:color w:val="000000" w:themeColor="text1"/>
                <w:sz w:val="18"/>
                <w:szCs w:val="18"/>
              </w:rPr>
              <w:t xml:space="preserve"> foster their</w:t>
            </w:r>
            <w:r w:rsidR="002F4DAB" w:rsidRPr="00840DBE">
              <w:rPr>
                <w:rFonts w:ascii="Goudy Old Style" w:hAnsi="Goudy Old Style" w:cs="Times New Roman"/>
                <w:color w:val="000000" w:themeColor="text1"/>
                <w:sz w:val="18"/>
                <w:szCs w:val="18"/>
              </w:rPr>
              <w:t xml:space="preserve"> target language learning achievements in the support of this technological platform. This may be due to the intensive target language practices they are constantly dealing with outside of the classroom contexts. Hence, Indonesian EFL teachers were propelled to integrate Google Form in their particular classroom vicinities to arouse more positive second language learning enterprises. </w:t>
            </w:r>
            <w:r w:rsidR="0091571D" w:rsidRPr="00840DBE">
              <w:rPr>
                <w:rFonts w:ascii="Goudy Old Style" w:hAnsi="Goudy Old Style" w:cs="Times New Roman"/>
                <w:color w:val="000000" w:themeColor="text1"/>
                <w:sz w:val="18"/>
                <w:szCs w:val="18"/>
              </w:rPr>
              <w:t xml:space="preserve"> </w:t>
            </w:r>
          </w:p>
        </w:tc>
      </w:tr>
      <w:tr w:rsidR="00B562B7" w:rsidRPr="00840DBE" w:rsidTr="00A27374">
        <w:tc>
          <w:tcPr>
            <w:tcW w:w="4675" w:type="dxa"/>
          </w:tcPr>
          <w:p w:rsidR="00A27374" w:rsidRPr="00840DBE" w:rsidRDefault="00D45079"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20.</w:t>
            </w:r>
            <w:r w:rsidR="009872B6" w:rsidRPr="00840DBE">
              <w:rPr>
                <w:rFonts w:ascii="Goudy Old Style" w:hAnsi="Goudy Old Style" w:cs="Times New Roman"/>
                <w:color w:val="000000" w:themeColor="text1"/>
                <w:sz w:val="18"/>
                <w:szCs w:val="18"/>
              </w:rPr>
              <w:t xml:space="preserve"> </w:t>
            </w:r>
            <w:r w:rsidR="009872B6" w:rsidRPr="00840DBE">
              <w:rPr>
                <w:rFonts w:ascii="Goudy Old Style" w:hAnsi="Goudy Old Style" w:cs="Arial"/>
                <w:color w:val="222222"/>
                <w:sz w:val="18"/>
                <w:szCs w:val="18"/>
                <w:shd w:val="clear" w:color="auto" w:fill="FFFFFF"/>
              </w:rPr>
              <w:t>Yulianto, D., &amp; Mujtahid, N. M. (2021). Online assessment during COVID-19 pandemic: EFL teachers’ perspectives and their practices. </w:t>
            </w:r>
            <w:r w:rsidR="009872B6" w:rsidRPr="00840DBE">
              <w:rPr>
                <w:rFonts w:ascii="Goudy Old Style" w:hAnsi="Goudy Old Style" w:cs="Arial"/>
                <w:i/>
                <w:iCs/>
                <w:color w:val="222222"/>
                <w:sz w:val="18"/>
                <w:szCs w:val="18"/>
                <w:shd w:val="clear" w:color="auto" w:fill="FFFFFF"/>
              </w:rPr>
              <w:t>JET (Journal of English Teaching)</w:t>
            </w:r>
            <w:r w:rsidR="009872B6" w:rsidRPr="00840DBE">
              <w:rPr>
                <w:rFonts w:ascii="Goudy Old Style" w:hAnsi="Goudy Old Style" w:cs="Arial"/>
                <w:color w:val="222222"/>
                <w:sz w:val="18"/>
                <w:szCs w:val="18"/>
                <w:shd w:val="clear" w:color="auto" w:fill="FFFFFF"/>
              </w:rPr>
              <w:t>, </w:t>
            </w:r>
            <w:r w:rsidR="009872B6" w:rsidRPr="00840DBE">
              <w:rPr>
                <w:rFonts w:ascii="Goudy Old Style" w:hAnsi="Goudy Old Style" w:cs="Arial"/>
                <w:i/>
                <w:iCs/>
                <w:color w:val="222222"/>
                <w:sz w:val="18"/>
                <w:szCs w:val="18"/>
                <w:shd w:val="clear" w:color="auto" w:fill="FFFFFF"/>
              </w:rPr>
              <w:t>7</w:t>
            </w:r>
            <w:r w:rsidR="009872B6" w:rsidRPr="00840DBE">
              <w:rPr>
                <w:rFonts w:ascii="Goudy Old Style" w:hAnsi="Goudy Old Style" w:cs="Arial"/>
                <w:color w:val="222222"/>
                <w:sz w:val="18"/>
                <w:szCs w:val="18"/>
                <w:shd w:val="clear" w:color="auto" w:fill="FFFFFF"/>
              </w:rPr>
              <w:t>(2), 229-242.</w:t>
            </w:r>
            <w:r w:rsidR="00246F8A" w:rsidRPr="00840DBE">
              <w:rPr>
                <w:rFonts w:ascii="Goudy Old Style" w:hAnsi="Goudy Old Style" w:cs="Times New Roman"/>
                <w:color w:val="000000" w:themeColor="text1"/>
                <w:sz w:val="18"/>
                <w:szCs w:val="18"/>
              </w:rPr>
              <w:t xml:space="preserve"> </w:t>
            </w:r>
          </w:p>
        </w:tc>
        <w:tc>
          <w:tcPr>
            <w:tcW w:w="4675" w:type="dxa"/>
          </w:tcPr>
          <w:p w:rsidR="00A27374" w:rsidRPr="00840DBE" w:rsidRDefault="002F4DAB" w:rsidP="00BA4BA3">
            <w:pPr>
              <w:jc w:val="both"/>
              <w:rPr>
                <w:rFonts w:ascii="Goudy Old Style" w:hAnsi="Goudy Old Style" w:cs="Times New Roman"/>
                <w:color w:val="000000" w:themeColor="text1"/>
                <w:sz w:val="18"/>
                <w:szCs w:val="18"/>
              </w:rPr>
            </w:pPr>
            <w:r w:rsidRPr="00840DBE">
              <w:rPr>
                <w:rFonts w:ascii="Goudy Old Style" w:hAnsi="Goudy Old Style" w:cs="Times New Roman"/>
                <w:color w:val="000000" w:themeColor="text1"/>
                <w:sz w:val="18"/>
                <w:szCs w:val="18"/>
              </w:rPr>
              <w:t xml:space="preserve">The efficient usage of online formative assessment could act as a double-edged sword. Pondering on the positive influences, Indonesian EFL teachers were capable of monitoring and evaluating their learners’ specific target language achievements by means of this assessment mode. In a stark contrast, language teachers similarly faced a wide range of taxing hindrances while incorporating online formative assessment in their specific classroom settings such </w:t>
            </w:r>
            <w:r w:rsidR="005B3EE6" w:rsidRPr="00840DBE">
              <w:rPr>
                <w:rFonts w:ascii="Goudy Old Style" w:hAnsi="Goudy Old Style" w:cs="Times New Roman"/>
                <w:color w:val="000000" w:themeColor="text1"/>
                <w:sz w:val="18"/>
                <w:szCs w:val="18"/>
              </w:rPr>
              <w:t>as unstable</w:t>
            </w:r>
            <w:r w:rsidRPr="00840DBE">
              <w:rPr>
                <w:rFonts w:ascii="Goudy Old Style" w:hAnsi="Goudy Old Style" w:cs="Times New Roman"/>
                <w:color w:val="000000" w:themeColor="text1"/>
                <w:sz w:val="18"/>
                <w:szCs w:val="18"/>
              </w:rPr>
              <w:t xml:space="preserve"> internet connectivity, </w:t>
            </w:r>
            <w:r w:rsidR="005B3EE6" w:rsidRPr="00840DBE">
              <w:rPr>
                <w:rFonts w:ascii="Goudy Old Style" w:hAnsi="Goudy Old Style" w:cs="Times New Roman"/>
                <w:color w:val="000000" w:themeColor="text1"/>
                <w:sz w:val="18"/>
                <w:szCs w:val="18"/>
              </w:rPr>
              <w:t xml:space="preserve">the authenticity of assessment, and a lower level of learners’ learning desire. To alleviate all these aforementioned learning barriers, Indonesian educational institutions were strongly prompted to pay more exhaustive concern in assisting language teachers to devise more applicable, relevant, and meaningful online assessment types best suited learners’ learning proficiency, needs, and interest.  </w:t>
            </w:r>
          </w:p>
        </w:tc>
      </w:tr>
    </w:tbl>
    <w:p w:rsidR="00871070" w:rsidRPr="00840DBE" w:rsidRDefault="00871070" w:rsidP="00BA4BA3">
      <w:pPr>
        <w:jc w:val="both"/>
        <w:rPr>
          <w:rFonts w:ascii="Goudy Old Style" w:hAnsi="Goudy Old Style" w:cs="Times New Roman"/>
          <w:color w:val="000000" w:themeColor="text1"/>
          <w:sz w:val="18"/>
          <w:szCs w:val="18"/>
        </w:rPr>
      </w:pPr>
    </w:p>
    <w:sectPr w:rsidR="00871070" w:rsidRPr="00840DBE" w:rsidSect="005130BC">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11DE" w:rsidRDefault="007E11DE" w:rsidP="000B1BE6">
      <w:pPr>
        <w:spacing w:after="0" w:line="240" w:lineRule="auto"/>
      </w:pPr>
      <w:r>
        <w:separator/>
      </w:r>
    </w:p>
  </w:endnote>
  <w:endnote w:type="continuationSeparator" w:id="0">
    <w:p w:rsidR="007E11DE" w:rsidRDefault="007E11DE" w:rsidP="000B1B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116660"/>
      <w:docPartObj>
        <w:docPartGallery w:val="Page Numbers (Bottom of Page)"/>
        <w:docPartUnique/>
      </w:docPartObj>
    </w:sdtPr>
    <w:sdtEndPr>
      <w:rPr>
        <w:rFonts w:ascii="Times New Roman" w:hAnsi="Times New Roman" w:cs="Times New Roman"/>
        <w:noProof/>
        <w:sz w:val="24"/>
        <w:szCs w:val="24"/>
      </w:rPr>
    </w:sdtEndPr>
    <w:sdtContent>
      <w:p w:rsidR="005130BC" w:rsidRPr="005130BC" w:rsidRDefault="005130BC">
        <w:pPr>
          <w:pStyle w:val="Footer"/>
          <w:jc w:val="center"/>
          <w:rPr>
            <w:rFonts w:ascii="Times New Roman" w:hAnsi="Times New Roman" w:cs="Times New Roman"/>
            <w:sz w:val="24"/>
            <w:szCs w:val="24"/>
          </w:rPr>
        </w:pPr>
        <w:r w:rsidRPr="005130BC">
          <w:rPr>
            <w:rFonts w:ascii="Times New Roman" w:hAnsi="Times New Roman" w:cs="Times New Roman"/>
            <w:sz w:val="24"/>
            <w:szCs w:val="24"/>
          </w:rPr>
          <w:fldChar w:fldCharType="begin"/>
        </w:r>
        <w:r w:rsidRPr="005130BC">
          <w:rPr>
            <w:rFonts w:ascii="Times New Roman" w:hAnsi="Times New Roman" w:cs="Times New Roman"/>
            <w:sz w:val="24"/>
            <w:szCs w:val="24"/>
          </w:rPr>
          <w:instrText xml:space="preserve"> PAGE   \* MERGEFORMAT </w:instrText>
        </w:r>
        <w:r w:rsidRPr="005130BC">
          <w:rPr>
            <w:rFonts w:ascii="Times New Roman" w:hAnsi="Times New Roman" w:cs="Times New Roman"/>
            <w:sz w:val="24"/>
            <w:szCs w:val="24"/>
          </w:rPr>
          <w:fldChar w:fldCharType="separate"/>
        </w:r>
        <w:r w:rsidR="00BC18C8">
          <w:rPr>
            <w:rFonts w:ascii="Times New Roman" w:hAnsi="Times New Roman" w:cs="Times New Roman"/>
            <w:noProof/>
            <w:sz w:val="24"/>
            <w:szCs w:val="24"/>
          </w:rPr>
          <w:t>2</w:t>
        </w:r>
        <w:r w:rsidRPr="005130BC">
          <w:rPr>
            <w:rFonts w:ascii="Times New Roman" w:hAnsi="Times New Roman" w:cs="Times New Roman"/>
            <w:noProof/>
            <w:sz w:val="24"/>
            <w:szCs w:val="24"/>
          </w:rPr>
          <w:fldChar w:fldCharType="end"/>
        </w:r>
      </w:p>
    </w:sdtContent>
  </w:sdt>
  <w:p w:rsidR="000B1BE6" w:rsidRDefault="000B1B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11DE" w:rsidRDefault="007E11DE" w:rsidP="000B1BE6">
      <w:pPr>
        <w:spacing w:after="0" w:line="240" w:lineRule="auto"/>
      </w:pPr>
      <w:r>
        <w:separator/>
      </w:r>
    </w:p>
  </w:footnote>
  <w:footnote w:type="continuationSeparator" w:id="0">
    <w:p w:rsidR="007E11DE" w:rsidRDefault="007E11DE" w:rsidP="000B1B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B44245"/>
    <w:multiLevelType w:val="hybridMultilevel"/>
    <w:tmpl w:val="60BEF4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0B45966"/>
    <w:multiLevelType w:val="hybridMultilevel"/>
    <w:tmpl w:val="08586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7730F6"/>
    <w:multiLevelType w:val="hybridMultilevel"/>
    <w:tmpl w:val="CFAEC3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4285C"/>
    <w:multiLevelType w:val="hybridMultilevel"/>
    <w:tmpl w:val="2F16B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3D7D23"/>
    <w:multiLevelType w:val="hybridMultilevel"/>
    <w:tmpl w:val="C97EA1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F856E5"/>
    <w:multiLevelType w:val="hybridMultilevel"/>
    <w:tmpl w:val="153014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DA3A34"/>
    <w:multiLevelType w:val="hybridMultilevel"/>
    <w:tmpl w:val="7FDE07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374869"/>
    <w:multiLevelType w:val="hybridMultilevel"/>
    <w:tmpl w:val="D80A820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DD0516"/>
    <w:multiLevelType w:val="hybridMultilevel"/>
    <w:tmpl w:val="98D6B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5"/>
  </w:num>
  <w:num w:numId="5">
    <w:abstractNumId w:val="6"/>
  </w:num>
  <w:num w:numId="6">
    <w:abstractNumId w:val="4"/>
  </w:num>
  <w:num w:numId="7">
    <w:abstractNumId w:val="0"/>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374"/>
    <w:rsid w:val="00000DD3"/>
    <w:rsid w:val="000270E4"/>
    <w:rsid w:val="00034DF2"/>
    <w:rsid w:val="00035998"/>
    <w:rsid w:val="00063322"/>
    <w:rsid w:val="00077434"/>
    <w:rsid w:val="00091BDA"/>
    <w:rsid w:val="00091CDF"/>
    <w:rsid w:val="00097ED8"/>
    <w:rsid w:val="000A69DE"/>
    <w:rsid w:val="000B0C3B"/>
    <w:rsid w:val="000B1BE6"/>
    <w:rsid w:val="000B2FB0"/>
    <w:rsid w:val="000E73CB"/>
    <w:rsid w:val="000F0970"/>
    <w:rsid w:val="00103034"/>
    <w:rsid w:val="00106C00"/>
    <w:rsid w:val="0011592A"/>
    <w:rsid w:val="00131E90"/>
    <w:rsid w:val="00135A39"/>
    <w:rsid w:val="00155572"/>
    <w:rsid w:val="00155CF4"/>
    <w:rsid w:val="001658C6"/>
    <w:rsid w:val="001841AA"/>
    <w:rsid w:val="00186176"/>
    <w:rsid w:val="001A036A"/>
    <w:rsid w:val="001B0174"/>
    <w:rsid w:val="001B1308"/>
    <w:rsid w:val="001C213F"/>
    <w:rsid w:val="001F0038"/>
    <w:rsid w:val="00206A41"/>
    <w:rsid w:val="002216BA"/>
    <w:rsid w:val="00236BF6"/>
    <w:rsid w:val="00246F8A"/>
    <w:rsid w:val="0025542B"/>
    <w:rsid w:val="0028197C"/>
    <w:rsid w:val="00286659"/>
    <w:rsid w:val="002A1068"/>
    <w:rsid w:val="002A70D0"/>
    <w:rsid w:val="002B3287"/>
    <w:rsid w:val="002B58AD"/>
    <w:rsid w:val="002C608F"/>
    <w:rsid w:val="002E595F"/>
    <w:rsid w:val="002F4DAB"/>
    <w:rsid w:val="00305646"/>
    <w:rsid w:val="00311810"/>
    <w:rsid w:val="00315039"/>
    <w:rsid w:val="003157E4"/>
    <w:rsid w:val="00323C4E"/>
    <w:rsid w:val="00324BCA"/>
    <w:rsid w:val="003304CE"/>
    <w:rsid w:val="00354A1E"/>
    <w:rsid w:val="00356799"/>
    <w:rsid w:val="00365216"/>
    <w:rsid w:val="00377BD2"/>
    <w:rsid w:val="00391EC4"/>
    <w:rsid w:val="003A558F"/>
    <w:rsid w:val="003D5A8A"/>
    <w:rsid w:val="003E1E83"/>
    <w:rsid w:val="00405EEC"/>
    <w:rsid w:val="00407DB3"/>
    <w:rsid w:val="0041189B"/>
    <w:rsid w:val="00434290"/>
    <w:rsid w:val="00435788"/>
    <w:rsid w:val="00441653"/>
    <w:rsid w:val="004464C4"/>
    <w:rsid w:val="00453D70"/>
    <w:rsid w:val="0045523B"/>
    <w:rsid w:val="0046027B"/>
    <w:rsid w:val="00477B7F"/>
    <w:rsid w:val="00486C98"/>
    <w:rsid w:val="004B3BDC"/>
    <w:rsid w:val="004C2577"/>
    <w:rsid w:val="004C4B2B"/>
    <w:rsid w:val="004D3DEF"/>
    <w:rsid w:val="004D5F61"/>
    <w:rsid w:val="00501C64"/>
    <w:rsid w:val="00505814"/>
    <w:rsid w:val="0051152B"/>
    <w:rsid w:val="00512985"/>
    <w:rsid w:val="005130BC"/>
    <w:rsid w:val="00537831"/>
    <w:rsid w:val="005517BF"/>
    <w:rsid w:val="00560294"/>
    <w:rsid w:val="005674A3"/>
    <w:rsid w:val="005745BE"/>
    <w:rsid w:val="005A64B2"/>
    <w:rsid w:val="005B3E9E"/>
    <w:rsid w:val="005B3EE6"/>
    <w:rsid w:val="005B4522"/>
    <w:rsid w:val="005C0B9F"/>
    <w:rsid w:val="005C6AC6"/>
    <w:rsid w:val="005E2C7F"/>
    <w:rsid w:val="005F6B58"/>
    <w:rsid w:val="006028FD"/>
    <w:rsid w:val="00623788"/>
    <w:rsid w:val="006370DC"/>
    <w:rsid w:val="006417FB"/>
    <w:rsid w:val="006424F8"/>
    <w:rsid w:val="0065070F"/>
    <w:rsid w:val="00651785"/>
    <w:rsid w:val="006759A7"/>
    <w:rsid w:val="00690570"/>
    <w:rsid w:val="006920F1"/>
    <w:rsid w:val="006A78B8"/>
    <w:rsid w:val="006B0255"/>
    <w:rsid w:val="006B71A6"/>
    <w:rsid w:val="006D5CFA"/>
    <w:rsid w:val="006E04BF"/>
    <w:rsid w:val="00707B48"/>
    <w:rsid w:val="00744B46"/>
    <w:rsid w:val="00756328"/>
    <w:rsid w:val="00781D92"/>
    <w:rsid w:val="00786655"/>
    <w:rsid w:val="007B004D"/>
    <w:rsid w:val="007B1D7F"/>
    <w:rsid w:val="007D2EAB"/>
    <w:rsid w:val="007E11DE"/>
    <w:rsid w:val="007F69AD"/>
    <w:rsid w:val="00803975"/>
    <w:rsid w:val="00817EAE"/>
    <w:rsid w:val="00827CAA"/>
    <w:rsid w:val="008350EE"/>
    <w:rsid w:val="00840DBE"/>
    <w:rsid w:val="00857D93"/>
    <w:rsid w:val="00863771"/>
    <w:rsid w:val="00864E8F"/>
    <w:rsid w:val="00871070"/>
    <w:rsid w:val="00887193"/>
    <w:rsid w:val="00887F5B"/>
    <w:rsid w:val="00896BCA"/>
    <w:rsid w:val="008A0D99"/>
    <w:rsid w:val="008A3875"/>
    <w:rsid w:val="008B28DF"/>
    <w:rsid w:val="008D008C"/>
    <w:rsid w:val="008D1A5F"/>
    <w:rsid w:val="008D6FCD"/>
    <w:rsid w:val="008F40A9"/>
    <w:rsid w:val="009044E5"/>
    <w:rsid w:val="009072D3"/>
    <w:rsid w:val="00914588"/>
    <w:rsid w:val="0091571D"/>
    <w:rsid w:val="00933102"/>
    <w:rsid w:val="00933BD9"/>
    <w:rsid w:val="0096531F"/>
    <w:rsid w:val="009872B6"/>
    <w:rsid w:val="0099363B"/>
    <w:rsid w:val="009C0F57"/>
    <w:rsid w:val="009D00A7"/>
    <w:rsid w:val="009D4741"/>
    <w:rsid w:val="009E2A69"/>
    <w:rsid w:val="00A0775B"/>
    <w:rsid w:val="00A25BE9"/>
    <w:rsid w:val="00A27374"/>
    <w:rsid w:val="00A45FDC"/>
    <w:rsid w:val="00AA6DED"/>
    <w:rsid w:val="00AB4D7F"/>
    <w:rsid w:val="00AC0791"/>
    <w:rsid w:val="00AC3D04"/>
    <w:rsid w:val="00AC64CF"/>
    <w:rsid w:val="00AD73A0"/>
    <w:rsid w:val="00AE2C3D"/>
    <w:rsid w:val="00AE3FF5"/>
    <w:rsid w:val="00AF66FF"/>
    <w:rsid w:val="00B23DAB"/>
    <w:rsid w:val="00B358B6"/>
    <w:rsid w:val="00B36510"/>
    <w:rsid w:val="00B37266"/>
    <w:rsid w:val="00B41B2D"/>
    <w:rsid w:val="00B460C6"/>
    <w:rsid w:val="00B51BD4"/>
    <w:rsid w:val="00B562B7"/>
    <w:rsid w:val="00B643A7"/>
    <w:rsid w:val="00B809AF"/>
    <w:rsid w:val="00B93865"/>
    <w:rsid w:val="00B95578"/>
    <w:rsid w:val="00BA010C"/>
    <w:rsid w:val="00BA278C"/>
    <w:rsid w:val="00BA4BA3"/>
    <w:rsid w:val="00BC18C8"/>
    <w:rsid w:val="00BF30AD"/>
    <w:rsid w:val="00C1178B"/>
    <w:rsid w:val="00C12F46"/>
    <w:rsid w:val="00C36DEC"/>
    <w:rsid w:val="00C517A6"/>
    <w:rsid w:val="00C605F0"/>
    <w:rsid w:val="00C60FE7"/>
    <w:rsid w:val="00C62DE4"/>
    <w:rsid w:val="00C64124"/>
    <w:rsid w:val="00C75C8F"/>
    <w:rsid w:val="00C86AE0"/>
    <w:rsid w:val="00C87F9C"/>
    <w:rsid w:val="00C96638"/>
    <w:rsid w:val="00CB056D"/>
    <w:rsid w:val="00CC73DE"/>
    <w:rsid w:val="00D002BE"/>
    <w:rsid w:val="00D12259"/>
    <w:rsid w:val="00D20548"/>
    <w:rsid w:val="00D45079"/>
    <w:rsid w:val="00D53429"/>
    <w:rsid w:val="00D57CD4"/>
    <w:rsid w:val="00D64778"/>
    <w:rsid w:val="00D72AFC"/>
    <w:rsid w:val="00D75FB8"/>
    <w:rsid w:val="00D7781E"/>
    <w:rsid w:val="00D85286"/>
    <w:rsid w:val="00D863D3"/>
    <w:rsid w:val="00D915E0"/>
    <w:rsid w:val="00D91CBF"/>
    <w:rsid w:val="00DC7C99"/>
    <w:rsid w:val="00DD33B3"/>
    <w:rsid w:val="00DE0B12"/>
    <w:rsid w:val="00DE6A0A"/>
    <w:rsid w:val="00DF6572"/>
    <w:rsid w:val="00E17F75"/>
    <w:rsid w:val="00E216D8"/>
    <w:rsid w:val="00E32D8D"/>
    <w:rsid w:val="00E3453D"/>
    <w:rsid w:val="00E345E7"/>
    <w:rsid w:val="00E44285"/>
    <w:rsid w:val="00E51EC5"/>
    <w:rsid w:val="00E734A0"/>
    <w:rsid w:val="00E7783B"/>
    <w:rsid w:val="00E86585"/>
    <w:rsid w:val="00EA1154"/>
    <w:rsid w:val="00EB241A"/>
    <w:rsid w:val="00EB641D"/>
    <w:rsid w:val="00ED46CF"/>
    <w:rsid w:val="00EE7462"/>
    <w:rsid w:val="00EF1105"/>
    <w:rsid w:val="00F23DCA"/>
    <w:rsid w:val="00F2485E"/>
    <w:rsid w:val="00F34A8A"/>
    <w:rsid w:val="00F376E5"/>
    <w:rsid w:val="00F7567F"/>
    <w:rsid w:val="00F77EAC"/>
    <w:rsid w:val="00F850B1"/>
    <w:rsid w:val="00FC3BED"/>
    <w:rsid w:val="00FE0132"/>
    <w:rsid w:val="00FE34FB"/>
    <w:rsid w:val="00FE46B1"/>
    <w:rsid w:val="00FE5D71"/>
    <w:rsid w:val="00FF33C1"/>
    <w:rsid w:val="00FF7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7374"/>
    <w:pPr>
      <w:ind w:left="720"/>
      <w:contextualSpacing/>
    </w:pPr>
  </w:style>
  <w:style w:type="paragraph" w:styleId="Header">
    <w:name w:val="header"/>
    <w:basedOn w:val="Normal"/>
    <w:link w:val="HeaderChar"/>
    <w:uiPriority w:val="99"/>
    <w:unhideWhenUsed/>
    <w:rsid w:val="000B1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BE6"/>
  </w:style>
  <w:style w:type="paragraph" w:styleId="Footer">
    <w:name w:val="footer"/>
    <w:basedOn w:val="Normal"/>
    <w:link w:val="FooterChar"/>
    <w:uiPriority w:val="99"/>
    <w:unhideWhenUsed/>
    <w:rsid w:val="000B1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BE6"/>
  </w:style>
  <w:style w:type="paragraph" w:customStyle="1" w:styleId="Default">
    <w:name w:val="Default"/>
    <w:rsid w:val="006028F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872B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273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27374"/>
    <w:pPr>
      <w:ind w:left="720"/>
      <w:contextualSpacing/>
    </w:pPr>
  </w:style>
  <w:style w:type="paragraph" w:styleId="Header">
    <w:name w:val="header"/>
    <w:basedOn w:val="Normal"/>
    <w:link w:val="HeaderChar"/>
    <w:uiPriority w:val="99"/>
    <w:unhideWhenUsed/>
    <w:rsid w:val="000B1B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BE6"/>
  </w:style>
  <w:style w:type="paragraph" w:styleId="Footer">
    <w:name w:val="footer"/>
    <w:basedOn w:val="Normal"/>
    <w:link w:val="FooterChar"/>
    <w:uiPriority w:val="99"/>
    <w:unhideWhenUsed/>
    <w:rsid w:val="000B1B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BE6"/>
  </w:style>
  <w:style w:type="paragraph" w:customStyle="1" w:styleId="Default">
    <w:name w:val="Default"/>
    <w:rsid w:val="006028FD"/>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872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papers.ssrn.com/sol3/papers.cfm?abstract_id=38648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95E0A9-614D-4659-98C4-A70DEE246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2977</Words>
  <Characters>16974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Kristian Wijaya</dc:creator>
  <cp:lastModifiedBy>Avita</cp:lastModifiedBy>
  <cp:revision>2</cp:revision>
  <dcterms:created xsi:type="dcterms:W3CDTF">2022-03-14T05:16:00Z</dcterms:created>
  <dcterms:modified xsi:type="dcterms:W3CDTF">2022-03-14T05:16:00Z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edf6da58-0eb3-3641-ac76-2e981cacd533</vt:lpwstr>
  </property>
  <property fmtid="{D5CDD505-2E9C-101B-9397-08002B2CF9AE}" pid="24" name="Mendeley Citation Style_1">
    <vt:lpwstr>http://www.zotero.org/styles/apa</vt:lpwstr>
  </property>
</Properties>
</file>