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EDC0" w14:textId="754F97BC" w:rsidR="00FE01C6" w:rsidRDefault="00FE01C6" w:rsidP="00FE01C6">
      <w:pPr>
        <w:pBdr>
          <w:bottom w:val="single" w:sz="4" w:space="1" w:color="auto"/>
        </w:pBdr>
        <w:jc w:val="center"/>
      </w:pPr>
      <w:r>
        <w:t xml:space="preserve">KOMENTAR </w:t>
      </w:r>
      <w:r>
        <w:t xml:space="preserve">REVIEWER DAN </w:t>
      </w:r>
      <w:r>
        <w:t>PEMBAHAS SNA</w:t>
      </w:r>
    </w:p>
    <w:p w14:paraId="3A434AEF" w14:textId="10AA59CC" w:rsidR="00FE01C6" w:rsidRDefault="00FB126E" w:rsidP="00FB12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0EF02" wp14:editId="39A7EE8C">
                <wp:simplePos x="0" y="0"/>
                <wp:positionH relativeFrom="column">
                  <wp:posOffset>7609586</wp:posOffset>
                </wp:positionH>
                <wp:positionV relativeFrom="paragraph">
                  <wp:posOffset>2766222</wp:posOffset>
                </wp:positionV>
                <wp:extent cx="308958" cy="519045"/>
                <wp:effectExtent l="0" t="47943" r="5398" b="62547"/>
                <wp:wrapNone/>
                <wp:docPr id="21095774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41539">
                          <a:off x="0" y="0"/>
                          <a:ext cx="308958" cy="5190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3F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599.2pt;margin-top:217.8pt;width:24.35pt;height:40.85pt;rotation:40867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" adj="15171" fillcolor="red" strokecolor="black [3213]" strokeweight="1pt"/>
            </w:pict>
          </mc:Fallback>
        </mc:AlternateContent>
      </w:r>
      <w:r w:rsidR="00FE01C6">
        <w:rPr>
          <w:noProof/>
        </w:rPr>
        <w:t>Komentar Reviewer di OJS SNA</w:t>
      </w:r>
    </w:p>
    <w:p w14:paraId="66C7EB49" w14:textId="56D61D9B" w:rsidR="00FE01C6" w:rsidRDefault="00FE01C6" w:rsidP="00FB126E">
      <w:r>
        <w:rPr>
          <w:noProof/>
        </w:rPr>
        <w:drawing>
          <wp:inline distT="0" distB="0" distL="0" distR="0" wp14:anchorId="6F3A986D" wp14:editId="35F674A0">
            <wp:extent cx="7587615" cy="6235433"/>
            <wp:effectExtent l="0" t="0" r="0" b="0"/>
            <wp:docPr id="1399532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32684" name=""/>
                    <pic:cNvPicPr/>
                  </pic:nvPicPr>
                  <pic:blipFill rotWithShape="1">
                    <a:blip r:embed="rId4"/>
                    <a:srcRect t="3926" r="34272"/>
                    <a:stretch/>
                  </pic:blipFill>
                  <pic:spPr bwMode="auto">
                    <a:xfrm>
                      <a:off x="0" y="0"/>
                      <a:ext cx="7596311" cy="624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21FE1" w14:textId="77777777" w:rsidR="00FE01C6" w:rsidRDefault="00FE01C6" w:rsidP="00FE01C6"/>
    <w:p w14:paraId="0D946E12" w14:textId="27E6B16D" w:rsidR="00FE01C6" w:rsidRDefault="00FE01C6" w:rsidP="00FE01C6">
      <w:r>
        <w:t xml:space="preserve">Komentar Pembahas </w:t>
      </w:r>
      <w:r>
        <w:t>SNA</w:t>
      </w:r>
      <w:r>
        <w:t xml:space="preserve"> saat acara</w:t>
      </w:r>
    </w:p>
    <w:p w14:paraId="124F54C0" w14:textId="77777777" w:rsidR="00FE01C6" w:rsidRDefault="00FE01C6" w:rsidP="00FE01C6"/>
    <w:p w14:paraId="087303AC" w14:textId="77777777" w:rsidR="00FE01C6" w:rsidRDefault="00FE01C6" w:rsidP="00FE01C6">
      <w:r>
        <w:t xml:space="preserve">Saran : </w:t>
      </w:r>
    </w:p>
    <w:p w14:paraId="3F60A09F" w14:textId="77777777" w:rsidR="00FE01C6" w:rsidRDefault="00FE01C6" w:rsidP="00FE01C6">
      <w:r>
        <w:t>Mengganti kalimat pada Bab Pendahuluan, paragraf ke 5 :</w:t>
      </w:r>
    </w:p>
    <w:p w14:paraId="78FEC402" w14:textId="77777777" w:rsidR="00FE01C6" w:rsidRDefault="00FE01C6" w:rsidP="00FE0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01C6" w14:paraId="4B933565" w14:textId="77777777" w:rsidTr="00926F56">
        <w:tc>
          <w:tcPr>
            <w:tcW w:w="4675" w:type="dxa"/>
          </w:tcPr>
          <w:p w14:paraId="60B26F2B" w14:textId="77777777" w:rsidR="00FE01C6" w:rsidRPr="00B06981" w:rsidRDefault="00FE01C6" w:rsidP="00926F56">
            <w:pPr>
              <w:jc w:val="center"/>
              <w:rPr>
                <w:b/>
                <w:bCs/>
              </w:rPr>
            </w:pPr>
            <w:r w:rsidRPr="00B06981">
              <w:rPr>
                <w:b/>
                <w:bCs/>
              </w:rPr>
              <w:t>Kalimat sebelumnya</w:t>
            </w:r>
          </w:p>
        </w:tc>
        <w:tc>
          <w:tcPr>
            <w:tcW w:w="4675" w:type="dxa"/>
          </w:tcPr>
          <w:p w14:paraId="385FBAEF" w14:textId="77777777" w:rsidR="00FE01C6" w:rsidRPr="00B06981" w:rsidRDefault="00FE01C6" w:rsidP="00926F56">
            <w:pPr>
              <w:jc w:val="center"/>
              <w:rPr>
                <w:b/>
                <w:bCs/>
              </w:rPr>
            </w:pPr>
            <w:r w:rsidRPr="00B06981">
              <w:rPr>
                <w:b/>
                <w:bCs/>
              </w:rPr>
              <w:t>Diganti menjadi</w:t>
            </w:r>
          </w:p>
        </w:tc>
      </w:tr>
      <w:tr w:rsidR="00FE01C6" w14:paraId="683FA0B1" w14:textId="77777777" w:rsidTr="00926F56">
        <w:tc>
          <w:tcPr>
            <w:tcW w:w="4675" w:type="dxa"/>
          </w:tcPr>
          <w:p w14:paraId="697443F9" w14:textId="77777777" w:rsidR="00FE01C6" w:rsidRDefault="00FE01C6" w:rsidP="00926F56">
            <w:r w:rsidRPr="00B06981">
              <w:t xml:space="preserve">Sepemahaman penulis, pengujian pengaruh reklasifikasi OCI, atribusi laba dan atribusi ekuitas terhadap biaya audit eksternal </w:t>
            </w:r>
            <w:r w:rsidRPr="00B06981">
              <w:rPr>
                <w:color w:val="FF0000"/>
              </w:rPr>
              <w:t>belum dilakukan</w:t>
            </w:r>
            <w:r w:rsidRPr="00B06981">
              <w:t>.</w:t>
            </w:r>
          </w:p>
          <w:p w14:paraId="2C6090F5" w14:textId="77777777" w:rsidR="00FE01C6" w:rsidRDefault="00FE01C6" w:rsidP="00926F56"/>
        </w:tc>
        <w:tc>
          <w:tcPr>
            <w:tcW w:w="4675" w:type="dxa"/>
          </w:tcPr>
          <w:p w14:paraId="0FA5D741" w14:textId="77777777" w:rsidR="00FE01C6" w:rsidRDefault="00FE01C6" w:rsidP="00926F56">
            <w:r>
              <w:t xml:space="preserve">Pengujian atas pengaruh </w:t>
            </w:r>
            <w:r w:rsidRPr="00B06981">
              <w:t>reklasifikasi OCI, atribusi laba dan atribusi ekuitas terhadap biaya audit eksternal</w:t>
            </w:r>
            <w:r>
              <w:t xml:space="preserve"> </w:t>
            </w:r>
            <w:r w:rsidRPr="00B06981">
              <w:rPr>
                <w:color w:val="FF0000"/>
              </w:rPr>
              <w:t>masih jarang dilakukan</w:t>
            </w:r>
            <w:r>
              <w:t>.</w:t>
            </w:r>
          </w:p>
        </w:tc>
      </w:tr>
      <w:tr w:rsidR="00FE01C6" w14:paraId="1ACC17D0" w14:textId="77777777" w:rsidTr="00926F56">
        <w:tc>
          <w:tcPr>
            <w:tcW w:w="4675" w:type="dxa"/>
          </w:tcPr>
          <w:p w14:paraId="6C049C76" w14:textId="77777777" w:rsidR="00FE01C6" w:rsidRPr="00B06981" w:rsidRDefault="00FE01C6" w:rsidP="00926F56">
            <w:r w:rsidRPr="00B06981">
              <w:t xml:space="preserve">Dua hal tersebut belum terakomodir dalam penelitian Ding (2019), Mihaela et al., (2022) dan juga </w:t>
            </w:r>
            <w:r w:rsidRPr="00B06981">
              <w:rPr>
                <w:color w:val="FF0000"/>
              </w:rPr>
              <w:t>belum diteliti</w:t>
            </w:r>
            <w:r w:rsidRPr="00B06981">
              <w:t xml:space="preserve"> oleh peneliti di Indonesia.</w:t>
            </w:r>
          </w:p>
        </w:tc>
        <w:tc>
          <w:tcPr>
            <w:tcW w:w="4675" w:type="dxa"/>
          </w:tcPr>
          <w:p w14:paraId="07F345DE" w14:textId="77777777" w:rsidR="00FE01C6" w:rsidRDefault="00FE01C6" w:rsidP="00926F56">
            <w:r w:rsidRPr="00B06981">
              <w:t xml:space="preserve">Dua hal tersebut belum terakomodir dalam penelitian Ding (2019), Mihaela et al., (2022) dan juga </w:t>
            </w:r>
            <w:r w:rsidRPr="00B06981">
              <w:rPr>
                <w:color w:val="FF0000"/>
              </w:rPr>
              <w:t xml:space="preserve">masih belum banyak dikaji </w:t>
            </w:r>
            <w:r>
              <w:t>oleh</w:t>
            </w:r>
            <w:r w:rsidRPr="00B06981">
              <w:t xml:space="preserve"> peneliti di Indonesia.</w:t>
            </w:r>
          </w:p>
        </w:tc>
      </w:tr>
    </w:tbl>
    <w:p w14:paraId="22BA48F3" w14:textId="77777777" w:rsidR="00FE01C6" w:rsidRDefault="00FE01C6" w:rsidP="00FE01C6"/>
    <w:p w14:paraId="61A838B5" w14:textId="77777777" w:rsidR="00FE01C6" w:rsidRDefault="00FE01C6" w:rsidP="00FB126E"/>
    <w:sectPr w:rsidR="00FE01C6" w:rsidSect="00FE01C6">
      <w:pgSz w:w="16838" w:h="11906" w:orient="landscape" w:code="9"/>
      <w:pgMar w:top="630" w:right="818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6E"/>
    <w:rsid w:val="00FB126E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F1C7"/>
  <w15:chartTrackingRefBased/>
  <w15:docId w15:val="{0B830102-0B0A-4217-9346-E23FCD10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marhaendra kusuma</dc:creator>
  <cp:keywords/>
  <dc:description/>
  <cp:lastModifiedBy>marhaendra kusuma</cp:lastModifiedBy>
  <cp:revision>2</cp:revision>
  <dcterms:created xsi:type="dcterms:W3CDTF">2023-11-08T00:56:00Z</dcterms:created>
  <dcterms:modified xsi:type="dcterms:W3CDTF">2023-11-08T01:24:00Z</dcterms:modified>
</cp:coreProperties>
</file>