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415A0" w14:textId="77777777" w:rsidR="007578BE" w:rsidRPr="007578BE" w:rsidRDefault="007578BE" w:rsidP="007578BE">
      <w:pPr>
        <w:spacing w:after="0" w:line="240" w:lineRule="auto"/>
        <w:jc w:val="center"/>
        <w:rPr>
          <w:rFonts w:ascii="Times New Roman" w:hAnsi="Times New Roman"/>
          <w:b/>
          <w:bCs/>
          <w:i/>
          <w:color w:val="002060"/>
          <w:sz w:val="40"/>
          <w:lang w:bidi="th-TH"/>
        </w:rPr>
      </w:pPr>
      <w:proofErr w:type="gramStart"/>
      <w:r w:rsidRPr="007578BE">
        <w:rPr>
          <w:rFonts w:ascii="Times New Roman" w:hAnsi="Times New Roman"/>
          <w:b/>
          <w:bCs/>
          <w:i/>
          <w:color w:val="002060"/>
          <w:sz w:val="40"/>
          <w:lang w:bidi="th-TH"/>
        </w:rPr>
        <w:t>JBTI :</w:t>
      </w:r>
      <w:proofErr w:type="gramEnd"/>
      <w:r w:rsidRPr="007578BE">
        <w:rPr>
          <w:rFonts w:ascii="Times New Roman" w:hAnsi="Times New Roman"/>
          <w:b/>
          <w:bCs/>
          <w:i/>
          <w:color w:val="002060"/>
          <w:sz w:val="40"/>
          <w:lang w:bidi="th-TH"/>
        </w:rPr>
        <w:t xml:space="preserve"> </w:t>
      </w:r>
      <w:proofErr w:type="spellStart"/>
      <w:r w:rsidRPr="007578BE">
        <w:rPr>
          <w:rFonts w:ascii="Times New Roman" w:hAnsi="Times New Roman"/>
          <w:b/>
          <w:bCs/>
          <w:i/>
          <w:color w:val="002060"/>
          <w:sz w:val="40"/>
          <w:lang w:bidi="th-TH"/>
        </w:rPr>
        <w:t>Jurnal</w:t>
      </w:r>
      <w:proofErr w:type="spellEnd"/>
      <w:r w:rsidRPr="007578BE">
        <w:rPr>
          <w:rFonts w:ascii="Times New Roman" w:hAnsi="Times New Roman"/>
          <w:b/>
          <w:bCs/>
          <w:i/>
          <w:color w:val="002060"/>
          <w:sz w:val="40"/>
          <w:lang w:bidi="th-TH"/>
        </w:rPr>
        <w:t xml:space="preserve"> </w:t>
      </w:r>
      <w:proofErr w:type="spellStart"/>
      <w:r w:rsidRPr="007578BE">
        <w:rPr>
          <w:rFonts w:ascii="Times New Roman" w:hAnsi="Times New Roman"/>
          <w:b/>
          <w:bCs/>
          <w:i/>
          <w:color w:val="002060"/>
          <w:sz w:val="40"/>
          <w:lang w:bidi="th-TH"/>
        </w:rPr>
        <w:t>Bisnis</w:t>
      </w:r>
      <w:proofErr w:type="spellEnd"/>
      <w:r w:rsidRPr="007578BE">
        <w:rPr>
          <w:rFonts w:ascii="Times New Roman" w:hAnsi="Times New Roman"/>
          <w:b/>
          <w:bCs/>
          <w:i/>
          <w:color w:val="002060"/>
          <w:sz w:val="40"/>
          <w:lang w:bidi="th-TH"/>
        </w:rPr>
        <w:t xml:space="preserve"> : Teori dan </w:t>
      </w:r>
      <w:proofErr w:type="spellStart"/>
      <w:r w:rsidRPr="007578BE">
        <w:rPr>
          <w:rFonts w:ascii="Times New Roman" w:hAnsi="Times New Roman"/>
          <w:b/>
          <w:bCs/>
          <w:i/>
          <w:color w:val="002060"/>
          <w:sz w:val="40"/>
          <w:lang w:bidi="th-TH"/>
        </w:rPr>
        <w:t>Implementasi</w:t>
      </w:r>
      <w:proofErr w:type="spellEnd"/>
      <w:r w:rsidRPr="007578BE">
        <w:rPr>
          <w:rFonts w:ascii="Times New Roman" w:hAnsi="Times New Roman"/>
          <w:b/>
          <w:bCs/>
          <w:i/>
          <w:color w:val="002060"/>
          <w:sz w:val="40"/>
          <w:lang w:bidi="th-TH"/>
        </w:rPr>
        <w:t xml:space="preserve"> </w:t>
      </w:r>
    </w:p>
    <w:p w14:paraId="559E9F39" w14:textId="77777777" w:rsidR="007578BE" w:rsidRPr="007578BE" w:rsidRDefault="007578BE" w:rsidP="007578BE">
      <w:pPr>
        <w:suppressAutoHyphens/>
        <w:spacing w:after="0" w:line="240" w:lineRule="auto"/>
        <w:jc w:val="center"/>
        <w:outlineLvl w:val="1"/>
        <w:rPr>
          <w:rFonts w:ascii="Times New Roman" w:eastAsia="MS Mincho" w:hAnsi="Times New Roman"/>
          <w:color w:val="002060"/>
          <w:sz w:val="20"/>
          <w:szCs w:val="20"/>
          <w:lang w:eastAsia="ar-SA"/>
        </w:rPr>
      </w:pPr>
      <w:r w:rsidRPr="007578BE">
        <w:rPr>
          <w:rFonts w:ascii="Times New Roman" w:eastAsia="MS Mincho" w:hAnsi="Times New Roman"/>
          <w:color w:val="002060"/>
          <w:sz w:val="20"/>
          <w:szCs w:val="20"/>
          <w:lang w:eastAsia="ar-SA"/>
        </w:rPr>
        <w:t>https://journal.umy.ac.id/index.php/bti/index</w:t>
      </w:r>
    </w:p>
    <w:p w14:paraId="414F308A" w14:textId="77777777" w:rsidR="007578BE" w:rsidRPr="007578BE" w:rsidRDefault="007578BE" w:rsidP="007578BE">
      <w:pPr>
        <w:spacing w:after="0" w:line="240" w:lineRule="auto"/>
        <w:jc w:val="center"/>
        <w:rPr>
          <w:rFonts w:ascii="Times New Roman" w:hAnsi="Times New Roman"/>
          <w:bCs/>
          <w:i/>
          <w:color w:val="002060"/>
          <w:sz w:val="20"/>
          <w:szCs w:val="20"/>
          <w:lang w:bidi="th-TH"/>
        </w:rPr>
      </w:pPr>
      <w:r w:rsidRPr="007578BE">
        <w:rPr>
          <w:rFonts w:ascii="Times New Roman" w:hAnsi="Times New Roman"/>
          <w:bCs/>
          <w:i/>
          <w:color w:val="002060"/>
          <w:sz w:val="20"/>
          <w:szCs w:val="20"/>
          <w:lang w:bidi="th-TH"/>
        </w:rPr>
        <w:t xml:space="preserve">Vol xx, No x (2xxx): Date, </w:t>
      </w:r>
      <w:r w:rsidRPr="007578BE">
        <w:rPr>
          <w:rFonts w:ascii="Times New Roman" w:hAnsi="Times New Roman"/>
          <w:b/>
          <w:color w:val="002060"/>
          <w:sz w:val="20"/>
          <w:szCs w:val="20"/>
          <w:lang w:bidi="th-TH"/>
        </w:rPr>
        <w:t>DOI:</w:t>
      </w:r>
      <w:r w:rsidRPr="007578BE">
        <w:rPr>
          <w:rFonts w:ascii="Times New Roman" w:hAnsi="Times New Roman"/>
          <w:bCs/>
          <w:color w:val="002060"/>
          <w:sz w:val="20"/>
          <w:szCs w:val="20"/>
          <w:lang w:bidi="th-TH"/>
        </w:rPr>
        <w:t xml:space="preserve"> </w:t>
      </w:r>
      <w:r w:rsidRPr="007578BE">
        <w:rPr>
          <w:rFonts w:ascii="Times New Roman" w:hAnsi="Times New Roman"/>
          <w:bCs/>
          <w:color w:val="002060"/>
          <w:sz w:val="20"/>
          <w:szCs w:val="20"/>
        </w:rPr>
        <w:t>10.18196/JBTI.6101</w:t>
      </w:r>
    </w:p>
    <w:p w14:paraId="1605E804" w14:textId="77777777" w:rsidR="00FA1BC7" w:rsidRPr="00A953E6" w:rsidRDefault="007578BE" w:rsidP="001A16CB">
      <w:pPr>
        <w:spacing w:after="0" w:line="240" w:lineRule="auto"/>
        <w:jc w:val="center"/>
        <w:rPr>
          <w:rFonts w:ascii="Times New Roman" w:hAnsi="Times New Roman"/>
          <w:bCs/>
          <w:sz w:val="20"/>
          <w:szCs w:val="20"/>
        </w:rPr>
      </w:pPr>
      <w:r>
        <w:rPr>
          <w:rFonts w:ascii="Times New Roman" w:hAnsi="Times New Roman"/>
          <w:bCs/>
          <w:sz w:val="20"/>
          <w:szCs w:val="20"/>
        </w:rPr>
        <w:pict w14:anchorId="10CA3FBC">
          <v:rect id="_x0000_i1025" style="width:442.25pt;height:1.5pt" o:hralign="center" o:hrstd="t" o:hrnoshade="t" o:hr="t" fillcolor="black [3213]" stroked="f"/>
        </w:pict>
      </w:r>
    </w:p>
    <w:tbl>
      <w:tblPr>
        <w:tblW w:w="8930" w:type="dxa"/>
        <w:jc w:val="center"/>
        <w:tblLook w:val="04A0" w:firstRow="1" w:lastRow="0" w:firstColumn="1" w:lastColumn="0" w:noHBand="0" w:noVBand="1"/>
      </w:tblPr>
      <w:tblGrid>
        <w:gridCol w:w="1842"/>
        <w:gridCol w:w="284"/>
        <w:gridCol w:w="6804"/>
      </w:tblGrid>
      <w:tr w:rsidR="00FA1BC7" w:rsidRPr="00A953E6" w14:paraId="684B9D15" w14:textId="77777777" w:rsidTr="007578BE">
        <w:trPr>
          <w:jc w:val="center"/>
        </w:trPr>
        <w:tc>
          <w:tcPr>
            <w:tcW w:w="8930" w:type="dxa"/>
            <w:gridSpan w:val="3"/>
          </w:tcPr>
          <w:p w14:paraId="7BA298AC" w14:textId="77777777" w:rsidR="00FA1BC7" w:rsidRPr="00A953E6" w:rsidRDefault="00FA1BC7" w:rsidP="001F74DF">
            <w:pPr>
              <w:spacing w:after="0" w:line="240" w:lineRule="auto"/>
              <w:contextualSpacing/>
              <w:rPr>
                <w:rFonts w:ascii="Times New Roman" w:hAnsi="Times New Roman"/>
                <w:b/>
                <w:color w:val="000000"/>
                <w:sz w:val="8"/>
                <w:szCs w:val="24"/>
              </w:rPr>
            </w:pPr>
          </w:p>
          <w:p w14:paraId="27C7F9AB" w14:textId="77777777" w:rsidR="00C461FC" w:rsidRDefault="00C461FC" w:rsidP="00FA1BC7">
            <w:pPr>
              <w:spacing w:after="0" w:line="240" w:lineRule="auto"/>
              <w:rPr>
                <w:rFonts w:ascii="Times New Roman" w:hAnsi="Times New Roman"/>
                <w:b/>
                <w:sz w:val="32"/>
                <w:szCs w:val="28"/>
                <w:lang w:bidi="th-TH"/>
              </w:rPr>
            </w:pPr>
            <w:r>
              <w:rPr>
                <w:rFonts w:ascii="Times New Roman" w:hAnsi="Times New Roman"/>
                <w:b/>
                <w:sz w:val="32"/>
                <w:szCs w:val="28"/>
                <w:lang w:bidi="th-TH"/>
              </w:rPr>
              <w:t>T</w:t>
            </w:r>
            <w:r w:rsidRPr="00C461FC">
              <w:rPr>
                <w:rFonts w:ascii="Times New Roman" w:hAnsi="Times New Roman"/>
                <w:b/>
                <w:sz w:val="32"/>
                <w:szCs w:val="28"/>
                <w:lang w:bidi="th-TH"/>
              </w:rPr>
              <w:t xml:space="preserve">he </w:t>
            </w:r>
            <w:r>
              <w:rPr>
                <w:rFonts w:ascii="Times New Roman" w:hAnsi="Times New Roman"/>
                <w:b/>
                <w:sz w:val="32"/>
                <w:szCs w:val="28"/>
                <w:lang w:bidi="th-TH"/>
              </w:rPr>
              <w:t>R</w:t>
            </w:r>
            <w:r w:rsidRPr="00C461FC">
              <w:rPr>
                <w:rFonts w:ascii="Times New Roman" w:hAnsi="Times New Roman"/>
                <w:b/>
                <w:sz w:val="32"/>
                <w:szCs w:val="28"/>
                <w:lang w:bidi="th-TH"/>
              </w:rPr>
              <w:t xml:space="preserve">ole of </w:t>
            </w:r>
            <w:r>
              <w:rPr>
                <w:rFonts w:ascii="Times New Roman" w:hAnsi="Times New Roman"/>
                <w:b/>
                <w:sz w:val="32"/>
                <w:szCs w:val="28"/>
                <w:lang w:bidi="th-TH"/>
              </w:rPr>
              <w:t>G</w:t>
            </w:r>
            <w:r w:rsidRPr="00C461FC">
              <w:rPr>
                <w:rFonts w:ascii="Times New Roman" w:hAnsi="Times New Roman"/>
                <w:b/>
                <w:sz w:val="32"/>
                <w:szCs w:val="28"/>
                <w:lang w:bidi="th-TH"/>
              </w:rPr>
              <w:t xml:space="preserve">ood </w:t>
            </w:r>
            <w:r>
              <w:rPr>
                <w:rFonts w:ascii="Times New Roman" w:hAnsi="Times New Roman"/>
                <w:b/>
                <w:sz w:val="32"/>
                <w:szCs w:val="28"/>
                <w:lang w:bidi="th-TH"/>
              </w:rPr>
              <w:t>C</w:t>
            </w:r>
            <w:r w:rsidRPr="00C461FC">
              <w:rPr>
                <w:rFonts w:ascii="Times New Roman" w:hAnsi="Times New Roman"/>
                <w:b/>
                <w:sz w:val="32"/>
                <w:szCs w:val="28"/>
                <w:lang w:bidi="th-TH"/>
              </w:rPr>
              <w:t xml:space="preserve">orporate </w:t>
            </w:r>
            <w:r>
              <w:rPr>
                <w:rFonts w:ascii="Times New Roman" w:hAnsi="Times New Roman"/>
                <w:b/>
                <w:sz w:val="32"/>
                <w:szCs w:val="28"/>
                <w:lang w:bidi="th-TH"/>
              </w:rPr>
              <w:t>G</w:t>
            </w:r>
            <w:r w:rsidRPr="00C461FC">
              <w:rPr>
                <w:rFonts w:ascii="Times New Roman" w:hAnsi="Times New Roman"/>
                <w:b/>
                <w:sz w:val="32"/>
                <w:szCs w:val="28"/>
                <w:lang w:bidi="th-TH"/>
              </w:rPr>
              <w:t xml:space="preserve">overnance in </w:t>
            </w:r>
            <w:r>
              <w:rPr>
                <w:rFonts w:ascii="Times New Roman" w:hAnsi="Times New Roman"/>
                <w:b/>
                <w:sz w:val="32"/>
                <w:szCs w:val="28"/>
                <w:lang w:bidi="th-TH"/>
              </w:rPr>
              <w:t>T</w:t>
            </w:r>
            <w:r w:rsidRPr="00C461FC">
              <w:rPr>
                <w:rFonts w:ascii="Times New Roman" w:hAnsi="Times New Roman"/>
                <w:b/>
                <w:sz w:val="32"/>
                <w:szCs w:val="28"/>
                <w:lang w:bidi="th-TH"/>
              </w:rPr>
              <w:t xml:space="preserve">he </w:t>
            </w:r>
            <w:r>
              <w:rPr>
                <w:rFonts w:ascii="Times New Roman" w:hAnsi="Times New Roman"/>
                <w:b/>
                <w:sz w:val="32"/>
                <w:szCs w:val="28"/>
                <w:lang w:bidi="th-TH"/>
              </w:rPr>
              <w:t>T</w:t>
            </w:r>
            <w:r w:rsidRPr="00C461FC">
              <w:rPr>
                <w:rFonts w:ascii="Times New Roman" w:hAnsi="Times New Roman"/>
                <w:b/>
                <w:sz w:val="32"/>
                <w:szCs w:val="28"/>
                <w:lang w:bidi="th-TH"/>
              </w:rPr>
              <w:t xml:space="preserve">imeliness of </w:t>
            </w:r>
            <w:r>
              <w:rPr>
                <w:rFonts w:ascii="Times New Roman" w:hAnsi="Times New Roman"/>
                <w:b/>
                <w:sz w:val="32"/>
                <w:szCs w:val="28"/>
                <w:lang w:bidi="th-TH"/>
              </w:rPr>
              <w:t>F</w:t>
            </w:r>
            <w:r w:rsidRPr="00C461FC">
              <w:rPr>
                <w:rFonts w:ascii="Times New Roman" w:hAnsi="Times New Roman"/>
                <w:b/>
                <w:sz w:val="32"/>
                <w:szCs w:val="28"/>
                <w:lang w:bidi="th-TH"/>
              </w:rPr>
              <w:t xml:space="preserve">inancial </w:t>
            </w:r>
            <w:r>
              <w:rPr>
                <w:rFonts w:ascii="Times New Roman" w:hAnsi="Times New Roman"/>
                <w:b/>
                <w:sz w:val="32"/>
                <w:szCs w:val="28"/>
                <w:lang w:bidi="th-TH"/>
              </w:rPr>
              <w:t>R</w:t>
            </w:r>
            <w:r w:rsidRPr="00C461FC">
              <w:rPr>
                <w:rFonts w:ascii="Times New Roman" w:hAnsi="Times New Roman"/>
                <w:b/>
                <w:sz w:val="32"/>
                <w:szCs w:val="28"/>
                <w:lang w:bidi="th-TH"/>
              </w:rPr>
              <w:t xml:space="preserve">eport </w:t>
            </w:r>
            <w:r>
              <w:rPr>
                <w:rFonts w:ascii="Times New Roman" w:hAnsi="Times New Roman"/>
                <w:b/>
                <w:sz w:val="32"/>
                <w:szCs w:val="28"/>
                <w:lang w:bidi="th-TH"/>
              </w:rPr>
              <w:t>P</w:t>
            </w:r>
            <w:r w:rsidRPr="00C461FC">
              <w:rPr>
                <w:rFonts w:ascii="Times New Roman" w:hAnsi="Times New Roman"/>
                <w:b/>
                <w:sz w:val="32"/>
                <w:szCs w:val="28"/>
                <w:lang w:bidi="th-TH"/>
              </w:rPr>
              <w:t>resentation</w:t>
            </w:r>
          </w:p>
          <w:p w14:paraId="3DC1E046" w14:textId="77777777" w:rsidR="00FA1BC7" w:rsidRPr="00A953E6" w:rsidRDefault="00D24789" w:rsidP="00FA1BC7">
            <w:pPr>
              <w:spacing w:after="0" w:line="240" w:lineRule="auto"/>
              <w:rPr>
                <w:rFonts w:ascii="Times New Roman" w:hAnsi="Times New Roman"/>
                <w:vertAlign w:val="superscript"/>
                <w:lang w:bidi="th-TH"/>
              </w:rPr>
            </w:pPr>
            <w:r w:rsidRPr="00D24789">
              <w:rPr>
                <w:rFonts w:ascii="Times New Roman" w:hAnsi="Times New Roman"/>
                <w:b/>
                <w:lang w:bidi="th-TH"/>
              </w:rPr>
              <w:t>J</w:t>
            </w:r>
            <w:r>
              <w:rPr>
                <w:rFonts w:ascii="Times New Roman" w:hAnsi="Times New Roman"/>
                <w:b/>
                <w:lang w:bidi="th-TH"/>
              </w:rPr>
              <w:t>ulia Safitri</w:t>
            </w:r>
            <w:r w:rsidR="006A6AEA" w:rsidRPr="00D24789">
              <w:rPr>
                <w:rFonts w:ascii="Times New Roman" w:hAnsi="Times New Roman"/>
                <w:b/>
                <w:vertAlign w:val="superscript"/>
                <w:lang w:bidi="th-TH"/>
              </w:rPr>
              <w:t>1</w:t>
            </w:r>
            <w:r w:rsidR="00216011" w:rsidRPr="00A953E6">
              <w:rPr>
                <w:rFonts w:ascii="Times New Roman" w:hAnsi="Times New Roman"/>
                <w:b/>
                <w:lang w:bidi="th-TH"/>
              </w:rPr>
              <w:t xml:space="preserve">, </w:t>
            </w:r>
            <w:r>
              <w:rPr>
                <w:rFonts w:ascii="Times New Roman" w:hAnsi="Times New Roman"/>
                <w:b/>
                <w:lang w:bidi="th-TH"/>
              </w:rPr>
              <w:t>Suhartini</w:t>
            </w:r>
            <w:r w:rsidR="006A6AEA" w:rsidRPr="00A953E6">
              <w:rPr>
                <w:rFonts w:ascii="Times New Roman" w:hAnsi="Times New Roman"/>
                <w:b/>
                <w:vertAlign w:val="superscript"/>
                <w:lang w:bidi="th-TH"/>
              </w:rPr>
              <w:t>2</w:t>
            </w:r>
          </w:p>
          <w:p w14:paraId="51C5BE63" w14:textId="77777777" w:rsidR="00FA1BC7" w:rsidRPr="00D24789" w:rsidRDefault="00FA1BC7" w:rsidP="00FA1BC7">
            <w:pPr>
              <w:spacing w:after="0" w:line="240" w:lineRule="auto"/>
              <w:rPr>
                <w:rFonts w:ascii="Times New Roman" w:hAnsi="Times New Roman"/>
                <w:i/>
                <w:sz w:val="20"/>
                <w:szCs w:val="20"/>
              </w:rPr>
            </w:pPr>
            <w:r w:rsidRPr="00A953E6">
              <w:rPr>
                <w:rFonts w:ascii="Times New Roman" w:hAnsi="Times New Roman"/>
                <w:i/>
                <w:iCs/>
                <w:sz w:val="20"/>
                <w:szCs w:val="20"/>
                <w:lang w:bidi="th-TH"/>
              </w:rPr>
              <w:t>*</w:t>
            </w:r>
            <w:r w:rsidR="00B51E46" w:rsidRPr="00A953E6">
              <w:rPr>
                <w:rFonts w:ascii="Times New Roman" w:hAnsi="Times New Roman"/>
                <w:i/>
                <w:iCs/>
                <w:sz w:val="20"/>
                <w:szCs w:val="20"/>
                <w:lang w:bidi="th-TH"/>
              </w:rPr>
              <w:t xml:space="preserve"> </w:t>
            </w:r>
            <w:r w:rsidR="006A6AEA" w:rsidRPr="00A953E6">
              <w:rPr>
                <w:rFonts w:ascii="Times New Roman" w:hAnsi="Times New Roman"/>
                <w:i/>
                <w:noProof/>
                <w:sz w:val="18"/>
                <w:szCs w:val="18"/>
              </w:rPr>
              <w:t>C</w:t>
            </w:r>
            <w:r w:rsidR="006A6AEA" w:rsidRPr="00A953E6">
              <w:rPr>
                <w:rFonts w:ascii="Times New Roman" w:hAnsi="Times New Roman"/>
                <w:i/>
                <w:sz w:val="18"/>
                <w:szCs w:val="18"/>
                <w:lang w:bidi="th-TH"/>
              </w:rPr>
              <w:t>orrespondence</w:t>
            </w:r>
            <w:r w:rsidR="006A6AEA" w:rsidRPr="00A953E6">
              <w:rPr>
                <w:rFonts w:ascii="Times New Roman" w:hAnsi="Times New Roman"/>
                <w:i/>
                <w:sz w:val="18"/>
                <w:szCs w:val="18"/>
              </w:rPr>
              <w:t xml:space="preserve"> </w:t>
            </w:r>
            <w:proofErr w:type="spellStart"/>
            <w:proofErr w:type="gramStart"/>
            <w:r w:rsidR="006A6AEA" w:rsidRPr="00A953E6">
              <w:rPr>
                <w:rFonts w:ascii="Times New Roman" w:hAnsi="Times New Roman"/>
                <w:i/>
                <w:sz w:val="18"/>
                <w:szCs w:val="18"/>
                <w:lang w:bidi="th-TH"/>
              </w:rPr>
              <w:t>Author</w:t>
            </w:r>
            <w:r w:rsidR="009A32C1" w:rsidRPr="00A953E6">
              <w:rPr>
                <w:rFonts w:ascii="Times New Roman" w:hAnsi="Times New Roman"/>
                <w:i/>
                <w:sz w:val="20"/>
                <w:szCs w:val="20"/>
                <w:lang w:bidi="th-TH"/>
              </w:rPr>
              <w:t>:</w:t>
            </w:r>
            <w:r w:rsidR="00D24789">
              <w:rPr>
                <w:rFonts w:ascii="Times New Roman" w:hAnsi="Times New Roman"/>
                <w:i/>
                <w:sz w:val="20"/>
                <w:szCs w:val="20"/>
              </w:rPr>
              <w:t>julia@ecampus.ut.ac.id</w:t>
            </w:r>
            <w:proofErr w:type="spellEnd"/>
            <w:proofErr w:type="gramEnd"/>
            <w:r w:rsidR="006A6AEA" w:rsidRPr="00A953E6">
              <w:rPr>
                <w:rFonts w:ascii="Times New Roman" w:hAnsi="Times New Roman"/>
                <w:i/>
                <w:sz w:val="20"/>
                <w:szCs w:val="20"/>
                <w:lang w:bidi="th-TH"/>
              </w:rPr>
              <w:t xml:space="preserve"> </w:t>
            </w:r>
          </w:p>
          <w:p w14:paraId="2A25B774" w14:textId="77777777" w:rsidR="00FA1BC7" w:rsidRPr="00A953E6" w:rsidRDefault="00216011" w:rsidP="00FA1BC7">
            <w:pPr>
              <w:spacing w:after="0" w:line="240" w:lineRule="auto"/>
              <w:rPr>
                <w:rFonts w:ascii="Times New Roman" w:hAnsi="Times New Roman"/>
                <w:sz w:val="20"/>
                <w:szCs w:val="20"/>
                <w:lang w:bidi="th-TH"/>
              </w:rPr>
            </w:pPr>
            <w:r w:rsidRPr="00A953E6">
              <w:rPr>
                <w:rFonts w:ascii="Times New Roman" w:hAnsi="Times New Roman"/>
                <w:sz w:val="20"/>
                <w:szCs w:val="20"/>
                <w:lang w:bidi="th-TH"/>
              </w:rPr>
              <w:t xml:space="preserve">*   </w:t>
            </w:r>
            <w:r w:rsidR="00D24789">
              <w:rPr>
                <w:rFonts w:ascii="Times New Roman" w:hAnsi="Times New Roman"/>
                <w:sz w:val="20"/>
                <w:szCs w:val="20"/>
                <w:lang w:bidi="th-TH"/>
              </w:rPr>
              <w:t>Universitas Terbuka</w:t>
            </w:r>
            <w:r w:rsidR="007076DA" w:rsidRPr="00A953E6">
              <w:rPr>
                <w:rFonts w:ascii="Times New Roman" w:hAnsi="Times New Roman"/>
                <w:sz w:val="20"/>
                <w:szCs w:val="20"/>
                <w:lang w:bidi="th-TH"/>
              </w:rPr>
              <w:t>,</w:t>
            </w:r>
            <w:r w:rsidR="00B51E46" w:rsidRPr="00A953E6">
              <w:rPr>
                <w:rFonts w:ascii="Times New Roman" w:hAnsi="Times New Roman"/>
                <w:sz w:val="20"/>
                <w:szCs w:val="20"/>
                <w:lang w:val="id-ID" w:bidi="th-TH"/>
              </w:rPr>
              <w:t xml:space="preserve"> </w:t>
            </w:r>
            <w:r w:rsidR="00D24789">
              <w:rPr>
                <w:rFonts w:ascii="Times New Roman" w:hAnsi="Times New Roman"/>
                <w:sz w:val="20"/>
                <w:szCs w:val="20"/>
                <w:lang w:bidi="th-TH"/>
              </w:rPr>
              <w:t>Tangerang Selatan</w:t>
            </w:r>
            <w:r w:rsidR="00B51E46" w:rsidRPr="00A953E6">
              <w:rPr>
                <w:rFonts w:ascii="Times New Roman" w:hAnsi="Times New Roman"/>
                <w:sz w:val="20"/>
                <w:szCs w:val="20"/>
                <w:lang w:bidi="th-TH"/>
              </w:rPr>
              <w:t xml:space="preserve">, </w:t>
            </w:r>
            <w:r w:rsidR="00D24789">
              <w:rPr>
                <w:rFonts w:ascii="Times New Roman" w:hAnsi="Times New Roman"/>
                <w:sz w:val="20"/>
                <w:szCs w:val="20"/>
                <w:lang w:bidi="th-TH"/>
              </w:rPr>
              <w:t>Indonesia</w:t>
            </w:r>
          </w:p>
          <w:p w14:paraId="03FBAEAB" w14:textId="77777777" w:rsidR="00216011" w:rsidRDefault="00216011" w:rsidP="00FA1BC7">
            <w:pPr>
              <w:spacing w:after="0" w:line="240" w:lineRule="auto"/>
              <w:rPr>
                <w:rFonts w:ascii="Times New Roman" w:hAnsi="Times New Roman"/>
                <w:sz w:val="20"/>
                <w:szCs w:val="20"/>
                <w:lang w:bidi="th-TH"/>
              </w:rPr>
            </w:pPr>
            <w:r w:rsidRPr="00A953E6">
              <w:rPr>
                <w:rFonts w:ascii="Times New Roman" w:hAnsi="Times New Roman"/>
                <w:sz w:val="20"/>
                <w:szCs w:val="20"/>
                <w:lang w:bidi="th-TH"/>
              </w:rPr>
              <w:t xml:space="preserve">** </w:t>
            </w:r>
            <w:r w:rsidR="00D24789">
              <w:rPr>
                <w:rFonts w:ascii="Times New Roman" w:hAnsi="Times New Roman"/>
                <w:sz w:val="20"/>
                <w:szCs w:val="20"/>
                <w:lang w:bidi="th-TH"/>
              </w:rPr>
              <w:t>Universitas Terbuka</w:t>
            </w:r>
            <w:r w:rsidRPr="00A953E6">
              <w:rPr>
                <w:rFonts w:ascii="Times New Roman" w:hAnsi="Times New Roman"/>
                <w:sz w:val="20"/>
                <w:szCs w:val="20"/>
                <w:lang w:bidi="th-TH"/>
              </w:rPr>
              <w:t>,</w:t>
            </w:r>
            <w:r w:rsidRPr="00A953E6">
              <w:rPr>
                <w:rFonts w:ascii="Times New Roman" w:hAnsi="Times New Roman"/>
                <w:sz w:val="20"/>
                <w:szCs w:val="20"/>
                <w:lang w:val="id-ID" w:bidi="th-TH"/>
              </w:rPr>
              <w:t xml:space="preserve"> </w:t>
            </w:r>
            <w:r w:rsidR="00D24789">
              <w:rPr>
                <w:rFonts w:ascii="Times New Roman" w:hAnsi="Times New Roman"/>
                <w:sz w:val="20"/>
                <w:szCs w:val="20"/>
                <w:lang w:bidi="th-TH"/>
              </w:rPr>
              <w:t>Tangerang Selatan</w:t>
            </w:r>
            <w:r w:rsidRPr="00A953E6">
              <w:rPr>
                <w:rFonts w:ascii="Times New Roman" w:hAnsi="Times New Roman"/>
                <w:sz w:val="20"/>
                <w:szCs w:val="20"/>
                <w:lang w:bidi="th-TH"/>
              </w:rPr>
              <w:t xml:space="preserve">, </w:t>
            </w:r>
            <w:r w:rsidR="00D24789">
              <w:rPr>
                <w:rFonts w:ascii="Times New Roman" w:hAnsi="Times New Roman"/>
                <w:sz w:val="20"/>
                <w:szCs w:val="20"/>
                <w:lang w:bidi="th-TH"/>
              </w:rPr>
              <w:t>Indonesia</w:t>
            </w:r>
            <w:r w:rsidR="006A6AEA" w:rsidRPr="00A953E6">
              <w:rPr>
                <w:rFonts w:ascii="Times New Roman" w:hAnsi="Times New Roman"/>
                <w:sz w:val="20"/>
                <w:szCs w:val="20"/>
                <w:lang w:bidi="th-TH"/>
              </w:rPr>
              <w:t xml:space="preserve"> </w:t>
            </w:r>
          </w:p>
          <w:p w14:paraId="69687B35" w14:textId="77777777" w:rsidR="00A44F5F" w:rsidRPr="00A953E6" w:rsidRDefault="00A44F5F" w:rsidP="00FA1BC7">
            <w:pPr>
              <w:spacing w:after="0" w:line="240" w:lineRule="auto"/>
              <w:rPr>
                <w:rFonts w:ascii="Times New Roman" w:hAnsi="Times New Roman"/>
                <w:lang w:bidi="th-TH"/>
              </w:rPr>
            </w:pPr>
            <w:r>
              <w:rPr>
                <w:rFonts w:ascii="Times New Roman" w:hAnsi="Times New Roman"/>
                <w:bCs/>
                <w:sz w:val="20"/>
                <w:szCs w:val="20"/>
              </w:rPr>
              <w:pict w14:anchorId="39FBD701">
                <v:rect id="_x0000_i1026" style="width:442.25pt;height:1.5pt" o:hralign="center" o:hrstd="t" o:hrnoshade="t" o:hr="t" fillcolor="black [3213]" stroked="f"/>
              </w:pict>
            </w:r>
          </w:p>
        </w:tc>
      </w:tr>
      <w:tr w:rsidR="00FA1BC7" w:rsidRPr="00A953E6" w14:paraId="43B7FCB9" w14:textId="77777777" w:rsidTr="007578BE">
        <w:trPr>
          <w:jc w:val="center"/>
        </w:trPr>
        <w:tc>
          <w:tcPr>
            <w:tcW w:w="1842" w:type="dxa"/>
          </w:tcPr>
          <w:p w14:paraId="37D61FFF" w14:textId="77777777" w:rsidR="00FA1BC7" w:rsidRPr="00A953E6" w:rsidRDefault="00FA1BC7" w:rsidP="001F74DF">
            <w:pPr>
              <w:spacing w:after="0" w:line="240" w:lineRule="auto"/>
              <w:contextualSpacing/>
              <w:rPr>
                <w:rFonts w:ascii="Times New Roman" w:hAnsi="Times New Roman"/>
                <w:b/>
                <w:color w:val="000000"/>
                <w:sz w:val="6"/>
                <w:szCs w:val="6"/>
              </w:rPr>
            </w:pPr>
          </w:p>
          <w:p w14:paraId="2C964CA9" w14:textId="77777777" w:rsidR="00FA1BC7" w:rsidRPr="00A953E6" w:rsidRDefault="00185AC8" w:rsidP="001F74DF">
            <w:pPr>
              <w:spacing w:after="0" w:line="240" w:lineRule="auto"/>
              <w:contextualSpacing/>
              <w:rPr>
                <w:rFonts w:ascii="Times New Roman" w:hAnsi="Times New Roman"/>
                <w:b/>
                <w:color w:val="000000"/>
                <w:sz w:val="16"/>
                <w:szCs w:val="16"/>
              </w:rPr>
            </w:pPr>
            <w:r w:rsidRPr="00A953E6">
              <w:rPr>
                <w:rFonts w:ascii="Times New Roman" w:hAnsi="Times New Roman"/>
                <w:b/>
                <w:color w:val="000000"/>
                <w:sz w:val="16"/>
                <w:szCs w:val="16"/>
              </w:rPr>
              <w:t>I N D E X I N G</w:t>
            </w:r>
          </w:p>
        </w:tc>
        <w:tc>
          <w:tcPr>
            <w:tcW w:w="284" w:type="dxa"/>
          </w:tcPr>
          <w:p w14:paraId="1D07ACC3" w14:textId="77777777" w:rsidR="00FA1BC7" w:rsidRPr="00A953E6" w:rsidRDefault="00FA1BC7" w:rsidP="001F74DF">
            <w:pPr>
              <w:spacing w:after="0" w:line="240" w:lineRule="auto"/>
              <w:contextualSpacing/>
              <w:rPr>
                <w:rFonts w:ascii="Times New Roman" w:hAnsi="Times New Roman"/>
                <w:b/>
                <w:color w:val="000000"/>
                <w:sz w:val="16"/>
                <w:szCs w:val="16"/>
              </w:rPr>
            </w:pPr>
          </w:p>
        </w:tc>
        <w:tc>
          <w:tcPr>
            <w:tcW w:w="6804" w:type="dxa"/>
          </w:tcPr>
          <w:p w14:paraId="4A7B859D" w14:textId="77777777" w:rsidR="00FA1BC7" w:rsidRPr="00A953E6" w:rsidRDefault="00FA1BC7" w:rsidP="001F74DF">
            <w:pPr>
              <w:spacing w:after="0" w:line="240" w:lineRule="auto"/>
              <w:contextualSpacing/>
              <w:rPr>
                <w:rFonts w:ascii="Times New Roman" w:hAnsi="Times New Roman"/>
                <w:b/>
                <w:color w:val="000000"/>
                <w:sz w:val="6"/>
                <w:szCs w:val="6"/>
              </w:rPr>
            </w:pPr>
          </w:p>
          <w:p w14:paraId="7FC1AA87" w14:textId="77777777" w:rsidR="00FA1BC7" w:rsidRPr="00A953E6" w:rsidRDefault="00216011" w:rsidP="001F74DF">
            <w:pPr>
              <w:spacing w:after="0" w:line="240" w:lineRule="auto"/>
              <w:contextualSpacing/>
              <w:rPr>
                <w:rFonts w:ascii="Times New Roman" w:hAnsi="Times New Roman"/>
                <w:b/>
                <w:color w:val="000000"/>
                <w:sz w:val="16"/>
                <w:szCs w:val="16"/>
              </w:rPr>
            </w:pPr>
            <w:r w:rsidRPr="00A953E6">
              <w:rPr>
                <w:rFonts w:ascii="Times New Roman" w:hAnsi="Times New Roman"/>
                <w:b/>
                <w:color w:val="000000"/>
                <w:sz w:val="16"/>
                <w:szCs w:val="16"/>
              </w:rPr>
              <w:t>A B S T R A</w:t>
            </w:r>
            <w:r w:rsidR="00B54A63" w:rsidRPr="00A953E6">
              <w:rPr>
                <w:rFonts w:ascii="Times New Roman" w:hAnsi="Times New Roman"/>
                <w:b/>
                <w:color w:val="000000"/>
                <w:sz w:val="16"/>
                <w:szCs w:val="16"/>
              </w:rPr>
              <w:t>C T</w:t>
            </w:r>
          </w:p>
        </w:tc>
      </w:tr>
      <w:tr w:rsidR="00122813" w:rsidRPr="00A953E6" w14:paraId="25796A7D" w14:textId="77777777" w:rsidTr="007578BE">
        <w:trPr>
          <w:jc w:val="center"/>
        </w:trPr>
        <w:tc>
          <w:tcPr>
            <w:tcW w:w="1842" w:type="dxa"/>
            <w:vMerge w:val="restart"/>
          </w:tcPr>
          <w:p w14:paraId="04670C78" w14:textId="77777777" w:rsidR="00122813" w:rsidRPr="00A953E6" w:rsidRDefault="00B54A63" w:rsidP="00B54A63">
            <w:pPr>
              <w:suppressAutoHyphens/>
              <w:spacing w:after="0" w:line="240" w:lineRule="auto"/>
              <w:outlineLvl w:val="1"/>
              <w:rPr>
                <w:rFonts w:ascii="Times New Roman" w:eastAsia="MS Mincho" w:hAnsi="Times New Roman"/>
                <w:b/>
                <w:color w:val="000000"/>
                <w:sz w:val="18"/>
                <w:szCs w:val="20"/>
                <w:lang w:eastAsia="ar-SA"/>
              </w:rPr>
            </w:pPr>
            <w:r w:rsidRPr="00A953E6">
              <w:rPr>
                <w:rFonts w:ascii="Times New Roman" w:eastAsia="MS Mincho" w:hAnsi="Times New Roman"/>
                <w:b/>
                <w:color w:val="000000"/>
                <w:sz w:val="18"/>
                <w:szCs w:val="20"/>
                <w:lang w:eastAsia="ar-SA"/>
              </w:rPr>
              <w:t>Keywords:</w:t>
            </w:r>
          </w:p>
          <w:p w14:paraId="0056011C" w14:textId="77777777" w:rsidR="00114174" w:rsidRPr="00A953E6" w:rsidRDefault="00B54A63" w:rsidP="00B54A63">
            <w:pPr>
              <w:spacing w:after="0" w:line="240" w:lineRule="auto"/>
              <w:rPr>
                <w:rFonts w:ascii="Times New Roman" w:hAnsi="Times New Roman"/>
                <w:sz w:val="18"/>
                <w:szCs w:val="20"/>
                <w:lang w:val="en"/>
              </w:rPr>
            </w:pPr>
            <w:r w:rsidRPr="00A953E6">
              <w:rPr>
                <w:rFonts w:ascii="Times New Roman" w:hAnsi="Times New Roman"/>
                <w:sz w:val="18"/>
                <w:szCs w:val="20"/>
                <w:lang w:val="en"/>
              </w:rPr>
              <w:t>Keyword 1</w:t>
            </w:r>
            <w:r w:rsidR="00114174" w:rsidRPr="00A953E6">
              <w:rPr>
                <w:rFonts w:ascii="Times New Roman" w:hAnsi="Times New Roman"/>
                <w:sz w:val="18"/>
                <w:szCs w:val="20"/>
                <w:lang w:val="en"/>
              </w:rPr>
              <w:t>;</w:t>
            </w:r>
            <w:r w:rsidR="007C06C9">
              <w:t xml:space="preserve"> </w:t>
            </w:r>
            <w:r w:rsidR="007C06C9" w:rsidRPr="007C06C9">
              <w:rPr>
                <w:rFonts w:ascii="Times New Roman" w:hAnsi="Times New Roman"/>
                <w:sz w:val="18"/>
                <w:szCs w:val="20"/>
                <w:lang w:val="en"/>
              </w:rPr>
              <w:t>auditor class</w:t>
            </w:r>
          </w:p>
          <w:p w14:paraId="7E753468" w14:textId="77777777" w:rsidR="00B51E46" w:rsidRPr="00A953E6" w:rsidRDefault="00B54A63" w:rsidP="00B54A63">
            <w:pPr>
              <w:spacing w:after="0" w:line="240" w:lineRule="auto"/>
              <w:rPr>
                <w:rFonts w:ascii="Times New Roman" w:hAnsi="Times New Roman"/>
                <w:sz w:val="18"/>
                <w:szCs w:val="20"/>
                <w:lang w:val="en"/>
              </w:rPr>
            </w:pPr>
            <w:r w:rsidRPr="00A953E6">
              <w:rPr>
                <w:rFonts w:ascii="Times New Roman" w:hAnsi="Times New Roman"/>
                <w:sz w:val="18"/>
                <w:szCs w:val="20"/>
                <w:lang w:val="en"/>
              </w:rPr>
              <w:t>Keyword 2</w:t>
            </w:r>
            <w:r w:rsidR="00114174" w:rsidRPr="00A953E6">
              <w:rPr>
                <w:rFonts w:ascii="Times New Roman" w:hAnsi="Times New Roman"/>
                <w:sz w:val="18"/>
                <w:szCs w:val="20"/>
                <w:lang w:val="en"/>
              </w:rPr>
              <w:t>;</w:t>
            </w:r>
            <w:r w:rsidR="00185AC8" w:rsidRPr="00A953E6">
              <w:rPr>
                <w:rFonts w:ascii="Times New Roman" w:hAnsi="Times New Roman"/>
                <w:sz w:val="18"/>
                <w:szCs w:val="20"/>
                <w:lang w:val="en"/>
              </w:rPr>
              <w:t xml:space="preserve"> </w:t>
            </w:r>
            <w:r w:rsidR="007C06C9" w:rsidRPr="007C06C9">
              <w:rPr>
                <w:rFonts w:ascii="Times New Roman" w:hAnsi="Times New Roman"/>
                <w:sz w:val="18"/>
                <w:szCs w:val="20"/>
                <w:lang w:val="en"/>
              </w:rPr>
              <w:t>company size</w:t>
            </w:r>
          </w:p>
          <w:p w14:paraId="7168848C" w14:textId="77777777" w:rsidR="00114174" w:rsidRPr="00A953E6" w:rsidRDefault="00B54A63" w:rsidP="00B54A63">
            <w:pPr>
              <w:spacing w:after="0" w:line="240" w:lineRule="auto"/>
              <w:rPr>
                <w:rFonts w:ascii="Times New Roman" w:hAnsi="Times New Roman"/>
                <w:sz w:val="16"/>
                <w:szCs w:val="18"/>
              </w:rPr>
            </w:pPr>
            <w:r w:rsidRPr="00A953E6">
              <w:rPr>
                <w:rFonts w:ascii="Times New Roman" w:hAnsi="Times New Roman"/>
                <w:sz w:val="16"/>
                <w:szCs w:val="18"/>
              </w:rPr>
              <w:t>Keyword 3</w:t>
            </w:r>
            <w:r w:rsidR="00114174" w:rsidRPr="00A953E6">
              <w:rPr>
                <w:rFonts w:ascii="Times New Roman" w:hAnsi="Times New Roman"/>
                <w:sz w:val="16"/>
                <w:szCs w:val="18"/>
              </w:rPr>
              <w:t>;</w:t>
            </w:r>
            <w:r w:rsidR="007C06C9">
              <w:t xml:space="preserve"> </w:t>
            </w:r>
            <w:r w:rsidR="007C06C9" w:rsidRPr="007C06C9">
              <w:rPr>
                <w:rFonts w:ascii="Times New Roman" w:hAnsi="Times New Roman"/>
                <w:sz w:val="16"/>
                <w:szCs w:val="18"/>
              </w:rPr>
              <w:t>Financial reporting timeliness</w:t>
            </w:r>
          </w:p>
          <w:p w14:paraId="51B1E65F" w14:textId="77777777" w:rsidR="00114174" w:rsidRPr="00A953E6" w:rsidRDefault="00B54A63" w:rsidP="00B54A63">
            <w:pPr>
              <w:spacing w:after="0" w:line="240" w:lineRule="auto"/>
              <w:rPr>
                <w:rFonts w:ascii="Times New Roman" w:hAnsi="Times New Roman"/>
                <w:sz w:val="16"/>
                <w:szCs w:val="18"/>
              </w:rPr>
            </w:pPr>
            <w:r w:rsidRPr="00A953E6">
              <w:rPr>
                <w:rFonts w:ascii="Times New Roman" w:hAnsi="Times New Roman"/>
                <w:sz w:val="16"/>
                <w:szCs w:val="18"/>
              </w:rPr>
              <w:t>Keyword 4</w:t>
            </w:r>
            <w:r w:rsidR="00114174" w:rsidRPr="00A953E6">
              <w:rPr>
                <w:rFonts w:ascii="Times New Roman" w:hAnsi="Times New Roman"/>
                <w:sz w:val="16"/>
                <w:szCs w:val="18"/>
              </w:rPr>
              <w:t>;</w:t>
            </w:r>
            <w:r w:rsidR="007C06C9">
              <w:t xml:space="preserve"> </w:t>
            </w:r>
            <w:r w:rsidR="007C06C9" w:rsidRPr="007C06C9">
              <w:rPr>
                <w:rFonts w:ascii="Times New Roman" w:hAnsi="Times New Roman"/>
                <w:sz w:val="16"/>
                <w:szCs w:val="18"/>
              </w:rPr>
              <w:t>institutional ownership</w:t>
            </w:r>
          </w:p>
          <w:p w14:paraId="30DF9990" w14:textId="77777777" w:rsidR="00114174" w:rsidRPr="00A953E6" w:rsidRDefault="00B54A63" w:rsidP="00B54A63">
            <w:pPr>
              <w:spacing w:after="0" w:line="240" w:lineRule="auto"/>
              <w:rPr>
                <w:rFonts w:ascii="Times New Roman" w:hAnsi="Times New Roman"/>
                <w:sz w:val="16"/>
                <w:szCs w:val="18"/>
              </w:rPr>
            </w:pPr>
            <w:r w:rsidRPr="00A953E6">
              <w:rPr>
                <w:rFonts w:ascii="Times New Roman" w:hAnsi="Times New Roman"/>
                <w:sz w:val="16"/>
                <w:szCs w:val="18"/>
              </w:rPr>
              <w:t>Keyword 5</w:t>
            </w:r>
            <w:r w:rsidR="00114174" w:rsidRPr="00A953E6">
              <w:rPr>
                <w:rFonts w:ascii="Times New Roman" w:hAnsi="Times New Roman"/>
                <w:sz w:val="16"/>
                <w:szCs w:val="18"/>
              </w:rPr>
              <w:t>;</w:t>
            </w:r>
            <w:r w:rsidR="007C06C9">
              <w:t xml:space="preserve"> </w:t>
            </w:r>
            <w:r w:rsidR="007C06C9" w:rsidRPr="007C06C9">
              <w:rPr>
                <w:rFonts w:ascii="Times New Roman" w:hAnsi="Times New Roman"/>
                <w:sz w:val="16"/>
                <w:szCs w:val="18"/>
              </w:rPr>
              <w:t>profitability</w:t>
            </w:r>
          </w:p>
          <w:p w14:paraId="0D12F4FE" w14:textId="77777777" w:rsidR="00B51E46" w:rsidRPr="00A953E6" w:rsidRDefault="00B54A63" w:rsidP="00B54A63">
            <w:pPr>
              <w:spacing w:after="0" w:line="240" w:lineRule="auto"/>
              <w:jc w:val="both"/>
              <w:rPr>
                <w:rFonts w:ascii="Times New Roman" w:hAnsi="Times New Roman"/>
                <w:sz w:val="20"/>
                <w:szCs w:val="20"/>
              </w:rPr>
            </w:pPr>
            <w:r w:rsidRPr="00A953E6">
              <w:rPr>
                <w:rFonts w:ascii="Times New Roman" w:hAnsi="Times New Roman"/>
                <w:sz w:val="20"/>
                <w:szCs w:val="20"/>
                <w:highlight w:val="yellow"/>
              </w:rPr>
              <w:t>(</w:t>
            </w:r>
            <w:proofErr w:type="gramStart"/>
            <w:r w:rsidRPr="00A953E6">
              <w:rPr>
                <w:rFonts w:ascii="Times New Roman" w:hAnsi="Times New Roman"/>
                <w:sz w:val="20"/>
                <w:szCs w:val="20"/>
                <w:highlight w:val="yellow"/>
              </w:rPr>
              <w:t>space</w:t>
            </w:r>
            <w:proofErr w:type="gramEnd"/>
            <w:r w:rsidRPr="00A953E6">
              <w:rPr>
                <w:rFonts w:ascii="Times New Roman" w:hAnsi="Times New Roman"/>
                <w:sz w:val="20"/>
                <w:szCs w:val="20"/>
                <w:highlight w:val="yellow"/>
              </w:rPr>
              <w:t xml:space="preserve"> 1)</w:t>
            </w:r>
          </w:p>
          <w:p w14:paraId="2B4D7949" w14:textId="77777777" w:rsidR="00B51E46" w:rsidRPr="00A953E6" w:rsidRDefault="00B51E46" w:rsidP="00B54A63">
            <w:pPr>
              <w:suppressAutoHyphens/>
              <w:spacing w:after="0" w:line="240" w:lineRule="auto"/>
              <w:outlineLvl w:val="1"/>
              <w:rPr>
                <w:rFonts w:ascii="Times New Roman" w:eastAsia="MS Mincho" w:hAnsi="Times New Roman"/>
                <w:b/>
                <w:i/>
                <w:color w:val="000000"/>
                <w:sz w:val="18"/>
                <w:szCs w:val="20"/>
                <w:lang w:eastAsia="ar-SA"/>
              </w:rPr>
            </w:pPr>
            <w:r w:rsidRPr="00A953E6">
              <w:rPr>
                <w:rFonts w:ascii="Times New Roman" w:eastAsia="MS Mincho" w:hAnsi="Times New Roman"/>
                <w:b/>
                <w:i/>
                <w:color w:val="000000"/>
                <w:sz w:val="18"/>
                <w:szCs w:val="20"/>
                <w:lang w:eastAsia="ar-SA"/>
              </w:rPr>
              <w:t xml:space="preserve">Kata </w:t>
            </w:r>
            <w:proofErr w:type="spellStart"/>
            <w:r w:rsidRPr="00A953E6">
              <w:rPr>
                <w:rFonts w:ascii="Times New Roman" w:eastAsia="MS Mincho" w:hAnsi="Times New Roman"/>
                <w:b/>
                <w:i/>
                <w:color w:val="000000"/>
                <w:sz w:val="18"/>
                <w:szCs w:val="20"/>
                <w:lang w:eastAsia="ar-SA"/>
              </w:rPr>
              <w:t>kunci</w:t>
            </w:r>
            <w:proofErr w:type="spellEnd"/>
            <w:r w:rsidRPr="00A953E6">
              <w:rPr>
                <w:rFonts w:ascii="Times New Roman" w:eastAsia="MS Mincho" w:hAnsi="Times New Roman"/>
                <w:b/>
                <w:i/>
                <w:color w:val="000000"/>
                <w:sz w:val="18"/>
                <w:szCs w:val="20"/>
                <w:lang w:eastAsia="ar-SA"/>
              </w:rPr>
              <w:t xml:space="preserve">: </w:t>
            </w:r>
          </w:p>
          <w:p w14:paraId="5632A429" w14:textId="77777777" w:rsidR="00114174" w:rsidRPr="00A16775" w:rsidRDefault="00B54A63" w:rsidP="00B54A63">
            <w:pPr>
              <w:spacing w:after="0" w:line="240" w:lineRule="auto"/>
              <w:jc w:val="both"/>
              <w:rPr>
                <w:rFonts w:ascii="Times New Roman" w:hAnsi="Times New Roman"/>
                <w:i/>
                <w:sz w:val="16"/>
                <w:szCs w:val="16"/>
              </w:rPr>
            </w:pPr>
            <w:r w:rsidRPr="00A16775">
              <w:rPr>
                <w:rFonts w:ascii="Times New Roman" w:hAnsi="Times New Roman"/>
                <w:i/>
                <w:sz w:val="16"/>
                <w:szCs w:val="16"/>
              </w:rPr>
              <w:t xml:space="preserve">Kata </w:t>
            </w:r>
            <w:proofErr w:type="spellStart"/>
            <w:r w:rsidRPr="00A16775">
              <w:rPr>
                <w:rFonts w:ascii="Times New Roman" w:hAnsi="Times New Roman"/>
                <w:i/>
                <w:sz w:val="16"/>
                <w:szCs w:val="16"/>
              </w:rPr>
              <w:t>Kunci</w:t>
            </w:r>
            <w:proofErr w:type="spellEnd"/>
            <w:r w:rsidRPr="00A16775">
              <w:rPr>
                <w:rFonts w:ascii="Times New Roman" w:hAnsi="Times New Roman"/>
                <w:i/>
                <w:sz w:val="16"/>
                <w:szCs w:val="16"/>
              </w:rPr>
              <w:t xml:space="preserve"> </w:t>
            </w:r>
            <w:proofErr w:type="gramStart"/>
            <w:r w:rsidRPr="00A16775">
              <w:rPr>
                <w:rFonts w:ascii="Times New Roman" w:hAnsi="Times New Roman"/>
                <w:i/>
                <w:sz w:val="16"/>
                <w:szCs w:val="16"/>
              </w:rPr>
              <w:t>1</w:t>
            </w:r>
            <w:r w:rsidR="00114174" w:rsidRPr="00A16775">
              <w:rPr>
                <w:rFonts w:ascii="Times New Roman" w:hAnsi="Times New Roman"/>
                <w:i/>
                <w:sz w:val="16"/>
                <w:szCs w:val="16"/>
              </w:rPr>
              <w:t>;</w:t>
            </w:r>
            <w:r w:rsidR="00A16775" w:rsidRPr="00A16775">
              <w:rPr>
                <w:rFonts w:ascii="Times New Roman" w:hAnsi="Times New Roman"/>
                <w:i/>
                <w:sz w:val="16"/>
                <w:szCs w:val="16"/>
              </w:rPr>
              <w:t>kelas</w:t>
            </w:r>
            <w:proofErr w:type="gramEnd"/>
            <w:r w:rsidR="00A16775" w:rsidRPr="00A16775">
              <w:rPr>
                <w:rFonts w:ascii="Times New Roman" w:hAnsi="Times New Roman"/>
                <w:i/>
                <w:sz w:val="16"/>
                <w:szCs w:val="16"/>
              </w:rPr>
              <w:t xml:space="preserve"> auditor</w:t>
            </w:r>
          </w:p>
          <w:p w14:paraId="6FD08D09" w14:textId="77777777" w:rsidR="00B51E46" w:rsidRPr="00A16775" w:rsidRDefault="00B54A63" w:rsidP="00B54A63">
            <w:pPr>
              <w:spacing w:after="0" w:line="240" w:lineRule="auto"/>
              <w:jc w:val="both"/>
              <w:rPr>
                <w:rFonts w:ascii="Times New Roman" w:hAnsi="Times New Roman"/>
                <w:i/>
                <w:sz w:val="16"/>
                <w:szCs w:val="16"/>
              </w:rPr>
            </w:pPr>
            <w:r w:rsidRPr="00A16775">
              <w:rPr>
                <w:rFonts w:ascii="Times New Roman" w:hAnsi="Times New Roman"/>
                <w:i/>
                <w:sz w:val="16"/>
                <w:szCs w:val="16"/>
              </w:rPr>
              <w:t xml:space="preserve">Kata </w:t>
            </w:r>
            <w:proofErr w:type="spellStart"/>
            <w:r w:rsidRPr="00A16775">
              <w:rPr>
                <w:rFonts w:ascii="Times New Roman" w:hAnsi="Times New Roman"/>
                <w:i/>
                <w:sz w:val="16"/>
                <w:szCs w:val="16"/>
              </w:rPr>
              <w:t>Kunci</w:t>
            </w:r>
            <w:proofErr w:type="spellEnd"/>
            <w:r w:rsidRPr="00A16775">
              <w:rPr>
                <w:rFonts w:ascii="Times New Roman" w:hAnsi="Times New Roman"/>
                <w:i/>
                <w:sz w:val="16"/>
                <w:szCs w:val="16"/>
              </w:rPr>
              <w:t xml:space="preserve"> </w:t>
            </w:r>
            <w:proofErr w:type="gramStart"/>
            <w:r w:rsidRPr="00A16775">
              <w:rPr>
                <w:rFonts w:ascii="Times New Roman" w:hAnsi="Times New Roman"/>
                <w:i/>
                <w:sz w:val="16"/>
                <w:szCs w:val="16"/>
              </w:rPr>
              <w:t>2</w:t>
            </w:r>
            <w:r w:rsidR="00B51E46" w:rsidRPr="00A16775">
              <w:rPr>
                <w:rFonts w:ascii="Times New Roman" w:hAnsi="Times New Roman"/>
                <w:i/>
                <w:sz w:val="16"/>
                <w:szCs w:val="16"/>
              </w:rPr>
              <w:t>;</w:t>
            </w:r>
            <w:r w:rsidR="00A16775" w:rsidRPr="00A16775">
              <w:rPr>
                <w:rFonts w:ascii="Times New Roman" w:hAnsi="Times New Roman"/>
                <w:i/>
                <w:sz w:val="16"/>
                <w:szCs w:val="16"/>
              </w:rPr>
              <w:t>ukuran</w:t>
            </w:r>
            <w:proofErr w:type="gramEnd"/>
            <w:r w:rsidR="00A16775" w:rsidRPr="00A16775">
              <w:rPr>
                <w:rFonts w:ascii="Times New Roman" w:hAnsi="Times New Roman"/>
                <w:i/>
                <w:sz w:val="16"/>
                <w:szCs w:val="16"/>
              </w:rPr>
              <w:t xml:space="preserve"> </w:t>
            </w:r>
            <w:proofErr w:type="spellStart"/>
            <w:r w:rsidR="00A16775" w:rsidRPr="00A16775">
              <w:rPr>
                <w:rFonts w:ascii="Times New Roman" w:hAnsi="Times New Roman"/>
                <w:i/>
                <w:sz w:val="16"/>
                <w:szCs w:val="16"/>
              </w:rPr>
              <w:t>perusahaan</w:t>
            </w:r>
            <w:proofErr w:type="spellEnd"/>
          </w:p>
          <w:p w14:paraId="2EBF91CD" w14:textId="77777777" w:rsidR="00B51E46" w:rsidRPr="00A16775" w:rsidRDefault="00B54A63" w:rsidP="00B54A63">
            <w:pPr>
              <w:spacing w:after="0" w:line="240" w:lineRule="auto"/>
              <w:jc w:val="both"/>
              <w:rPr>
                <w:rFonts w:ascii="Times New Roman" w:hAnsi="Times New Roman"/>
                <w:i/>
                <w:sz w:val="16"/>
                <w:szCs w:val="16"/>
              </w:rPr>
            </w:pPr>
            <w:r w:rsidRPr="00A16775">
              <w:rPr>
                <w:rFonts w:ascii="Times New Roman" w:hAnsi="Times New Roman"/>
                <w:i/>
                <w:sz w:val="16"/>
                <w:szCs w:val="16"/>
              </w:rPr>
              <w:t xml:space="preserve">Kata </w:t>
            </w:r>
            <w:proofErr w:type="spellStart"/>
            <w:r w:rsidRPr="00A16775">
              <w:rPr>
                <w:rFonts w:ascii="Times New Roman" w:hAnsi="Times New Roman"/>
                <w:i/>
                <w:sz w:val="16"/>
                <w:szCs w:val="16"/>
              </w:rPr>
              <w:t>Kunci</w:t>
            </w:r>
            <w:proofErr w:type="spellEnd"/>
            <w:r w:rsidRPr="00A16775">
              <w:rPr>
                <w:rFonts w:ascii="Times New Roman" w:hAnsi="Times New Roman"/>
                <w:i/>
                <w:sz w:val="16"/>
                <w:szCs w:val="16"/>
              </w:rPr>
              <w:t xml:space="preserve"> </w:t>
            </w:r>
            <w:proofErr w:type="gramStart"/>
            <w:r w:rsidRPr="00A16775">
              <w:rPr>
                <w:rFonts w:ascii="Times New Roman" w:hAnsi="Times New Roman"/>
                <w:i/>
                <w:sz w:val="16"/>
                <w:szCs w:val="16"/>
              </w:rPr>
              <w:t>3</w:t>
            </w:r>
            <w:r w:rsidR="00B51E46" w:rsidRPr="00A16775">
              <w:rPr>
                <w:rFonts w:ascii="Times New Roman" w:hAnsi="Times New Roman"/>
                <w:i/>
                <w:sz w:val="16"/>
                <w:szCs w:val="16"/>
              </w:rPr>
              <w:t>;</w:t>
            </w:r>
            <w:r w:rsidR="00A16775" w:rsidRPr="00A16775">
              <w:rPr>
                <w:rFonts w:ascii="Times New Roman" w:hAnsi="Times New Roman"/>
                <w:i/>
                <w:sz w:val="16"/>
                <w:szCs w:val="16"/>
              </w:rPr>
              <w:t>ketepatan</w:t>
            </w:r>
            <w:proofErr w:type="gramEnd"/>
            <w:r w:rsidR="00A16775" w:rsidRPr="00A16775">
              <w:rPr>
                <w:rFonts w:ascii="Times New Roman" w:hAnsi="Times New Roman"/>
                <w:i/>
                <w:sz w:val="16"/>
                <w:szCs w:val="16"/>
              </w:rPr>
              <w:t xml:space="preserve"> </w:t>
            </w:r>
            <w:proofErr w:type="spellStart"/>
            <w:r w:rsidR="00A16775" w:rsidRPr="00A16775">
              <w:rPr>
                <w:rFonts w:ascii="Times New Roman" w:hAnsi="Times New Roman"/>
                <w:i/>
                <w:sz w:val="16"/>
                <w:szCs w:val="16"/>
              </w:rPr>
              <w:t>waktu</w:t>
            </w:r>
            <w:proofErr w:type="spellEnd"/>
            <w:r w:rsidR="00A16775" w:rsidRPr="00A16775">
              <w:rPr>
                <w:rFonts w:ascii="Times New Roman" w:hAnsi="Times New Roman"/>
                <w:i/>
                <w:sz w:val="16"/>
                <w:szCs w:val="16"/>
              </w:rPr>
              <w:t xml:space="preserve"> </w:t>
            </w:r>
            <w:proofErr w:type="spellStart"/>
            <w:r w:rsidR="00A16775" w:rsidRPr="00A16775">
              <w:rPr>
                <w:rFonts w:ascii="Times New Roman" w:hAnsi="Times New Roman"/>
                <w:i/>
                <w:sz w:val="16"/>
                <w:szCs w:val="16"/>
              </w:rPr>
              <w:t>elaporan</w:t>
            </w:r>
            <w:proofErr w:type="spellEnd"/>
            <w:r w:rsidR="00A16775" w:rsidRPr="00A16775">
              <w:rPr>
                <w:rFonts w:ascii="Times New Roman" w:hAnsi="Times New Roman"/>
                <w:i/>
                <w:sz w:val="16"/>
                <w:szCs w:val="16"/>
              </w:rPr>
              <w:t xml:space="preserve"> </w:t>
            </w:r>
            <w:proofErr w:type="spellStart"/>
            <w:r w:rsidR="00A16775" w:rsidRPr="00A16775">
              <w:rPr>
                <w:rFonts w:ascii="Times New Roman" w:hAnsi="Times New Roman"/>
                <w:i/>
                <w:sz w:val="16"/>
                <w:szCs w:val="16"/>
              </w:rPr>
              <w:t>keuangan</w:t>
            </w:r>
            <w:proofErr w:type="spellEnd"/>
          </w:p>
          <w:p w14:paraId="06491EF2" w14:textId="77777777" w:rsidR="00B51E46" w:rsidRPr="00A16775" w:rsidRDefault="00B54A63" w:rsidP="00B54A63">
            <w:pPr>
              <w:spacing w:after="0" w:line="240" w:lineRule="auto"/>
              <w:jc w:val="both"/>
              <w:rPr>
                <w:rFonts w:ascii="Times New Roman" w:hAnsi="Times New Roman"/>
                <w:i/>
                <w:sz w:val="16"/>
                <w:szCs w:val="16"/>
              </w:rPr>
            </w:pPr>
            <w:r w:rsidRPr="00A16775">
              <w:rPr>
                <w:rFonts w:ascii="Times New Roman" w:hAnsi="Times New Roman"/>
                <w:i/>
                <w:sz w:val="16"/>
                <w:szCs w:val="16"/>
              </w:rPr>
              <w:t xml:space="preserve">Kata </w:t>
            </w:r>
            <w:proofErr w:type="spellStart"/>
            <w:r w:rsidRPr="00A16775">
              <w:rPr>
                <w:rFonts w:ascii="Times New Roman" w:hAnsi="Times New Roman"/>
                <w:i/>
                <w:sz w:val="16"/>
                <w:szCs w:val="16"/>
              </w:rPr>
              <w:t>Kunci</w:t>
            </w:r>
            <w:proofErr w:type="spellEnd"/>
            <w:r w:rsidRPr="00A16775">
              <w:rPr>
                <w:rFonts w:ascii="Times New Roman" w:hAnsi="Times New Roman"/>
                <w:i/>
                <w:sz w:val="16"/>
                <w:szCs w:val="16"/>
              </w:rPr>
              <w:t xml:space="preserve"> </w:t>
            </w:r>
            <w:proofErr w:type="gramStart"/>
            <w:r w:rsidRPr="00A16775">
              <w:rPr>
                <w:rFonts w:ascii="Times New Roman" w:hAnsi="Times New Roman"/>
                <w:i/>
                <w:sz w:val="16"/>
                <w:szCs w:val="16"/>
              </w:rPr>
              <w:t>4</w:t>
            </w:r>
            <w:r w:rsidR="00114174" w:rsidRPr="00A16775">
              <w:rPr>
                <w:rFonts w:ascii="Times New Roman" w:hAnsi="Times New Roman"/>
                <w:i/>
                <w:sz w:val="16"/>
                <w:szCs w:val="16"/>
              </w:rPr>
              <w:t>;</w:t>
            </w:r>
            <w:r w:rsidR="00A16775" w:rsidRPr="00A16775">
              <w:rPr>
                <w:rFonts w:ascii="Times New Roman" w:hAnsi="Times New Roman"/>
                <w:i/>
                <w:sz w:val="16"/>
                <w:szCs w:val="16"/>
              </w:rPr>
              <w:t>kepemilikan</w:t>
            </w:r>
            <w:proofErr w:type="gramEnd"/>
            <w:r w:rsidR="00A16775" w:rsidRPr="00A16775">
              <w:rPr>
                <w:rFonts w:ascii="Times New Roman" w:hAnsi="Times New Roman"/>
                <w:i/>
                <w:sz w:val="16"/>
                <w:szCs w:val="16"/>
              </w:rPr>
              <w:t xml:space="preserve"> </w:t>
            </w:r>
            <w:proofErr w:type="spellStart"/>
            <w:r w:rsidR="00A16775" w:rsidRPr="00A16775">
              <w:rPr>
                <w:rFonts w:ascii="Times New Roman" w:hAnsi="Times New Roman"/>
                <w:i/>
                <w:sz w:val="16"/>
                <w:szCs w:val="16"/>
              </w:rPr>
              <w:t>institusional</w:t>
            </w:r>
            <w:proofErr w:type="spellEnd"/>
          </w:p>
          <w:p w14:paraId="3E34E99B" w14:textId="77777777" w:rsidR="00122813" w:rsidRPr="00A953E6" w:rsidRDefault="00B54A63" w:rsidP="00B54A63">
            <w:pPr>
              <w:spacing w:after="0" w:line="240" w:lineRule="auto"/>
              <w:jc w:val="both"/>
              <w:rPr>
                <w:rFonts w:ascii="Times New Roman" w:hAnsi="Times New Roman"/>
                <w:i/>
                <w:sz w:val="18"/>
                <w:szCs w:val="20"/>
              </w:rPr>
            </w:pPr>
            <w:r w:rsidRPr="00A16775">
              <w:rPr>
                <w:rFonts w:ascii="Times New Roman" w:hAnsi="Times New Roman"/>
                <w:i/>
                <w:sz w:val="16"/>
                <w:szCs w:val="16"/>
              </w:rPr>
              <w:t xml:space="preserve">Kata </w:t>
            </w:r>
            <w:proofErr w:type="spellStart"/>
            <w:r w:rsidRPr="00A16775">
              <w:rPr>
                <w:rFonts w:ascii="Times New Roman" w:hAnsi="Times New Roman"/>
                <w:i/>
                <w:sz w:val="16"/>
                <w:szCs w:val="16"/>
              </w:rPr>
              <w:t>Kunci</w:t>
            </w:r>
            <w:proofErr w:type="spellEnd"/>
            <w:r w:rsidRPr="00A16775">
              <w:rPr>
                <w:rFonts w:ascii="Times New Roman" w:hAnsi="Times New Roman"/>
                <w:i/>
                <w:sz w:val="16"/>
                <w:szCs w:val="16"/>
              </w:rPr>
              <w:t xml:space="preserve"> </w:t>
            </w:r>
            <w:proofErr w:type="gramStart"/>
            <w:r w:rsidRPr="00A16775">
              <w:rPr>
                <w:rFonts w:ascii="Times New Roman" w:hAnsi="Times New Roman"/>
                <w:i/>
                <w:sz w:val="16"/>
                <w:szCs w:val="16"/>
              </w:rPr>
              <w:t>5</w:t>
            </w:r>
            <w:r w:rsidR="00114174" w:rsidRPr="00A16775">
              <w:rPr>
                <w:rFonts w:ascii="Times New Roman" w:hAnsi="Times New Roman"/>
                <w:i/>
                <w:sz w:val="16"/>
                <w:szCs w:val="16"/>
              </w:rPr>
              <w:t>;</w:t>
            </w:r>
            <w:r w:rsidR="00A16775" w:rsidRPr="00A16775">
              <w:rPr>
                <w:rFonts w:ascii="Times New Roman" w:hAnsi="Times New Roman"/>
                <w:i/>
                <w:sz w:val="16"/>
                <w:szCs w:val="16"/>
              </w:rPr>
              <w:t>profitabilitas</w:t>
            </w:r>
            <w:proofErr w:type="gramEnd"/>
          </w:p>
        </w:tc>
        <w:tc>
          <w:tcPr>
            <w:tcW w:w="284" w:type="dxa"/>
          </w:tcPr>
          <w:p w14:paraId="0EF2A1EC" w14:textId="77777777" w:rsidR="00122813" w:rsidRPr="00A953E6" w:rsidRDefault="00122813" w:rsidP="00B54A63">
            <w:pPr>
              <w:spacing w:after="0" w:line="240" w:lineRule="auto"/>
              <w:contextualSpacing/>
              <w:rPr>
                <w:rFonts w:ascii="Times New Roman" w:hAnsi="Times New Roman"/>
                <w:color w:val="000000"/>
                <w:sz w:val="20"/>
                <w:szCs w:val="20"/>
              </w:rPr>
            </w:pPr>
          </w:p>
        </w:tc>
        <w:tc>
          <w:tcPr>
            <w:tcW w:w="6804" w:type="dxa"/>
            <w:vMerge w:val="restart"/>
          </w:tcPr>
          <w:p w14:paraId="0D3AA092" w14:textId="77777777" w:rsidR="00216011" w:rsidRPr="00A953E6" w:rsidRDefault="00092772" w:rsidP="00B54A63">
            <w:pPr>
              <w:widowControl w:val="0"/>
              <w:spacing w:after="0" w:line="240" w:lineRule="auto"/>
              <w:jc w:val="both"/>
              <w:rPr>
                <w:rFonts w:ascii="Times New Roman" w:hAnsi="Times New Roman"/>
                <w:szCs w:val="20"/>
              </w:rPr>
            </w:pPr>
            <w:r w:rsidRPr="00092772">
              <w:rPr>
                <w:rFonts w:ascii="Times New Roman" w:hAnsi="Times New Roman"/>
                <w:sz w:val="18"/>
                <w:szCs w:val="20"/>
                <w:lang w:val="id-ID"/>
              </w:rPr>
              <w:t>The first study's goal was to determine whether profitability, leverage, firm size, institutional ownership, and independent commissioners have an impact on financial reporting timeliness. The second goal was to see if the auditor class might mitigate the influence of profitability, leverage, company size, institutional ownership, and independent commissioners on financial reporting timeliness for energy businesses listed on the Indonesia Stock Exchange between 2017 and 2021. The data analysis method used panel data logit regression analysis which was processed with EViews 12 software. According to the findings of the investigation, profitability and independent commissioners have a considerable influence and a favourable link with financial reporting timeliness. Leverage, institutional ownership, and company size are not significant with the financial reporting timelines. The auditor class is unable to balance the variables of profitability, leverage, firm size, independent commissioners, and institutional ownership with financial reporting timeliness</w:t>
            </w:r>
            <w:r w:rsidR="006F0DBB" w:rsidRPr="006F0DBB">
              <w:rPr>
                <w:rFonts w:ascii="Times New Roman" w:hAnsi="Times New Roman"/>
                <w:sz w:val="18"/>
                <w:szCs w:val="20"/>
                <w:lang w:val="id-ID"/>
              </w:rPr>
              <w:t>.</w:t>
            </w:r>
            <w:r w:rsidR="00B54A63" w:rsidRPr="00A953E6">
              <w:rPr>
                <w:rFonts w:ascii="Times New Roman" w:hAnsi="Times New Roman"/>
                <w:sz w:val="20"/>
                <w:szCs w:val="20"/>
              </w:rPr>
              <w:t xml:space="preserve"> </w:t>
            </w:r>
          </w:p>
          <w:p w14:paraId="1D2EBF9B" w14:textId="77777777" w:rsidR="00122813" w:rsidRPr="009A6FE6" w:rsidRDefault="00B115E5" w:rsidP="00CA1E72">
            <w:pPr>
              <w:widowControl w:val="0"/>
              <w:spacing w:after="0" w:line="240" w:lineRule="auto"/>
              <w:jc w:val="both"/>
              <w:rPr>
                <w:rFonts w:ascii="Times New Roman" w:hAnsi="Times New Roman"/>
                <w:bCs/>
                <w:i/>
                <w:iCs/>
                <w:color w:val="000000"/>
                <w:sz w:val="20"/>
                <w:szCs w:val="20"/>
              </w:rPr>
            </w:pPr>
            <w:r w:rsidRPr="00B115E5">
              <w:rPr>
                <w:rFonts w:ascii="Times New Roman" w:hAnsi="Times New Roman"/>
                <w:i/>
                <w:sz w:val="18"/>
                <w:szCs w:val="20"/>
                <w:lang w:val="id-ID"/>
              </w:rPr>
              <w:t xml:space="preserve">Tujuan dari penelitian ini, pertama untuk menguji dan menganalisis pengaruh profitabilitas, leverage, ukuran perusahaan, kepemilikan institusional, komisaris independen  terhadap ketepatan waktu pelaporan keuangan. Kedua untuk menguji dan menganalisis keterikatan kelas auditor dan profitabilitas,leverage,firm size, kepemilikan institusional, komisaris independen terhadap ketepatan waktu pelaporan keuangan pada perusahaan energi yang terdaftar di Bursa Efek Indonesia periode 2017–2021. Metode analisis data menggunakan analisis regresi logit data Panel yang diolah dengan software EViews 12. Hasil analisis menemukan profitabilitas dan komisaris independen memiliki pengaruh signifikan dan memiliki hubungan positif dengan ketepatan waktu pelaporan keuangan. Leverage, kepemilikan institusional dan ukuran perusahaan tidak signifikan dengan ketepatan waktu pelaporan keuangan. Kelas auditor tidak mampu </w:t>
            </w:r>
            <w:proofErr w:type="spellStart"/>
            <w:r w:rsidR="00042E6A">
              <w:rPr>
                <w:rFonts w:ascii="Times New Roman" w:hAnsi="Times New Roman"/>
                <w:i/>
                <w:sz w:val="18"/>
                <w:szCs w:val="20"/>
              </w:rPr>
              <w:t>memperkuat</w:t>
            </w:r>
            <w:proofErr w:type="spellEnd"/>
            <w:r w:rsidR="00042E6A">
              <w:rPr>
                <w:rFonts w:ascii="Times New Roman" w:hAnsi="Times New Roman"/>
                <w:i/>
                <w:sz w:val="18"/>
                <w:szCs w:val="20"/>
              </w:rPr>
              <w:t xml:space="preserve"> dan </w:t>
            </w:r>
            <w:proofErr w:type="spellStart"/>
            <w:r w:rsidR="00042E6A">
              <w:rPr>
                <w:rFonts w:ascii="Times New Roman" w:hAnsi="Times New Roman"/>
                <w:i/>
                <w:sz w:val="18"/>
                <w:szCs w:val="20"/>
              </w:rPr>
              <w:t>memperlemah</w:t>
            </w:r>
            <w:proofErr w:type="spellEnd"/>
            <w:r w:rsidRPr="00B115E5">
              <w:rPr>
                <w:rFonts w:ascii="Times New Roman" w:hAnsi="Times New Roman"/>
                <w:i/>
                <w:sz w:val="18"/>
                <w:szCs w:val="20"/>
                <w:lang w:val="id-ID"/>
              </w:rPr>
              <w:t xml:space="preserve"> variabel profitabilitas, leverage, ukuran perusahaan, komisaris independen dan kepemilikan institusional dengan ketepatan waktu pelaporan keuangan</w:t>
            </w:r>
            <w:r w:rsidR="009A6FE6">
              <w:rPr>
                <w:rFonts w:ascii="Times New Roman" w:hAnsi="Times New Roman"/>
                <w:i/>
                <w:sz w:val="18"/>
                <w:szCs w:val="20"/>
              </w:rPr>
              <w:t>.</w:t>
            </w:r>
          </w:p>
        </w:tc>
      </w:tr>
      <w:tr w:rsidR="00122813" w:rsidRPr="00A953E6" w14:paraId="3F00B15D" w14:textId="77777777" w:rsidTr="007578BE">
        <w:trPr>
          <w:trHeight w:val="2572"/>
          <w:jc w:val="center"/>
        </w:trPr>
        <w:tc>
          <w:tcPr>
            <w:tcW w:w="1842" w:type="dxa"/>
            <w:vMerge/>
          </w:tcPr>
          <w:p w14:paraId="3DF6F455" w14:textId="77777777" w:rsidR="00122813" w:rsidRPr="00A953E6" w:rsidRDefault="00122813" w:rsidP="00B54A63">
            <w:pPr>
              <w:spacing w:after="0" w:line="240" w:lineRule="auto"/>
              <w:rPr>
                <w:rFonts w:ascii="Times New Roman" w:eastAsia="MS Mincho" w:hAnsi="Times New Roman"/>
                <w:iCs/>
                <w:color w:val="000000"/>
                <w:sz w:val="18"/>
                <w:szCs w:val="18"/>
                <w:lang w:val="id-ID" w:eastAsia="ar-SA"/>
              </w:rPr>
            </w:pPr>
          </w:p>
        </w:tc>
        <w:tc>
          <w:tcPr>
            <w:tcW w:w="284" w:type="dxa"/>
          </w:tcPr>
          <w:p w14:paraId="46084030" w14:textId="77777777" w:rsidR="00122813" w:rsidRPr="00A953E6" w:rsidRDefault="00122813" w:rsidP="00B54A63">
            <w:pPr>
              <w:spacing w:after="0" w:line="240" w:lineRule="auto"/>
              <w:contextualSpacing/>
              <w:rPr>
                <w:rFonts w:ascii="Times New Roman" w:hAnsi="Times New Roman"/>
                <w:color w:val="000000"/>
                <w:sz w:val="18"/>
                <w:szCs w:val="18"/>
              </w:rPr>
            </w:pPr>
          </w:p>
        </w:tc>
        <w:tc>
          <w:tcPr>
            <w:tcW w:w="6804" w:type="dxa"/>
            <w:vMerge/>
          </w:tcPr>
          <w:p w14:paraId="45934D13" w14:textId="77777777" w:rsidR="00122813" w:rsidRPr="00A953E6" w:rsidRDefault="00122813" w:rsidP="00B54A63">
            <w:pPr>
              <w:spacing w:after="0" w:line="240" w:lineRule="auto"/>
              <w:contextualSpacing/>
              <w:rPr>
                <w:rFonts w:ascii="Times New Roman" w:hAnsi="Times New Roman"/>
                <w:color w:val="000000"/>
                <w:sz w:val="18"/>
                <w:szCs w:val="18"/>
              </w:rPr>
            </w:pPr>
          </w:p>
        </w:tc>
      </w:tr>
    </w:tbl>
    <w:p w14:paraId="18A10000" w14:textId="77777777" w:rsidR="00A44F5F" w:rsidRDefault="00A44F5F" w:rsidP="007578BE">
      <w:pPr>
        <w:suppressAutoHyphens/>
        <w:spacing w:after="0" w:line="240" w:lineRule="auto"/>
        <w:jc w:val="center"/>
        <w:outlineLvl w:val="1"/>
        <w:rPr>
          <w:rFonts w:ascii="Times New Roman" w:eastAsia="MS Mincho" w:hAnsi="Times New Roman"/>
          <w:b/>
          <w:color w:val="000000"/>
          <w:sz w:val="20"/>
          <w:szCs w:val="20"/>
          <w:lang w:eastAsia="ar-SA"/>
        </w:rPr>
      </w:pPr>
      <w:r>
        <w:rPr>
          <w:rFonts w:ascii="Times New Roman" w:hAnsi="Times New Roman"/>
          <w:bCs/>
          <w:sz w:val="20"/>
          <w:szCs w:val="20"/>
        </w:rPr>
        <w:pict w14:anchorId="0D7414B0">
          <v:rect id="_x0000_i1027" style="width:442.25pt;height:1.5pt" o:hralign="center" o:hrstd="t" o:hrnoshade="t" o:hr="t" fillcolor="black [3213]" stroked="f"/>
        </w:pict>
      </w:r>
    </w:p>
    <w:p w14:paraId="7389B0DA" w14:textId="77777777" w:rsidR="007578BE" w:rsidRDefault="00122813" w:rsidP="007578BE">
      <w:pPr>
        <w:suppressAutoHyphens/>
        <w:spacing w:after="0" w:line="240" w:lineRule="auto"/>
        <w:jc w:val="center"/>
        <w:outlineLvl w:val="1"/>
        <w:rPr>
          <w:rFonts w:ascii="Times New Roman" w:eastAsia="MS Mincho" w:hAnsi="Times New Roman"/>
          <w:b/>
          <w:color w:val="000000"/>
          <w:sz w:val="20"/>
          <w:szCs w:val="20"/>
          <w:lang w:eastAsia="ar-SA"/>
        </w:rPr>
      </w:pPr>
      <w:r w:rsidRPr="00A953E6">
        <w:rPr>
          <w:rFonts w:ascii="Times New Roman" w:eastAsia="MS Mincho" w:hAnsi="Times New Roman"/>
          <w:b/>
          <w:color w:val="000000"/>
          <w:sz w:val="20"/>
          <w:szCs w:val="20"/>
          <w:lang w:eastAsia="ar-SA"/>
        </w:rPr>
        <w:t xml:space="preserve">Article </w:t>
      </w:r>
      <w:r w:rsidR="007578BE">
        <w:rPr>
          <w:rFonts w:ascii="Times New Roman" w:eastAsia="MS Mincho" w:hAnsi="Times New Roman"/>
          <w:b/>
          <w:color w:val="000000"/>
          <w:sz w:val="20"/>
          <w:szCs w:val="20"/>
          <w:lang w:eastAsia="ar-SA"/>
        </w:rPr>
        <w:t>History</w:t>
      </w:r>
    </w:p>
    <w:p w14:paraId="04528586" w14:textId="77777777" w:rsidR="00122813" w:rsidRPr="00A953E6" w:rsidRDefault="00400A55" w:rsidP="007578BE">
      <w:pPr>
        <w:suppressAutoHyphens/>
        <w:spacing w:after="0" w:line="240" w:lineRule="auto"/>
        <w:jc w:val="center"/>
        <w:outlineLvl w:val="1"/>
        <w:rPr>
          <w:rFonts w:ascii="Times New Roman" w:eastAsia="MS Mincho" w:hAnsi="Times New Roman"/>
          <w:color w:val="000000"/>
          <w:sz w:val="20"/>
          <w:szCs w:val="20"/>
          <w:lang w:eastAsia="ar-SA"/>
        </w:rPr>
      </w:pPr>
      <w:r w:rsidRPr="00A953E6">
        <w:rPr>
          <w:rFonts w:ascii="Times New Roman" w:eastAsia="MS Mincho" w:hAnsi="Times New Roman"/>
          <w:color w:val="000000"/>
          <w:sz w:val="20"/>
          <w:szCs w:val="20"/>
          <w:lang w:eastAsia="ar-SA"/>
        </w:rPr>
        <w:t xml:space="preserve">Received </w:t>
      </w:r>
      <w:r w:rsidR="007578BE" w:rsidRPr="00A953E6">
        <w:rPr>
          <w:rFonts w:ascii="Times New Roman" w:eastAsia="MS Mincho" w:hAnsi="Times New Roman"/>
          <w:color w:val="000000"/>
          <w:sz w:val="20"/>
          <w:szCs w:val="20"/>
          <w:lang w:eastAsia="ar-SA"/>
        </w:rPr>
        <w:t xml:space="preserve">5 </w:t>
      </w:r>
      <w:r w:rsidR="00122813" w:rsidRPr="00A953E6">
        <w:rPr>
          <w:rFonts w:ascii="Times New Roman" w:eastAsia="MS Mincho" w:hAnsi="Times New Roman"/>
          <w:color w:val="000000"/>
          <w:sz w:val="20"/>
          <w:szCs w:val="20"/>
          <w:lang w:eastAsia="ar-SA"/>
        </w:rPr>
        <w:t xml:space="preserve">Feb </w:t>
      </w:r>
      <w:r w:rsidR="007578BE" w:rsidRPr="00A953E6">
        <w:rPr>
          <w:rFonts w:ascii="Times New Roman" w:eastAsia="MS Mincho" w:hAnsi="Times New Roman"/>
          <w:color w:val="000000"/>
          <w:sz w:val="20"/>
          <w:szCs w:val="20"/>
          <w:lang w:eastAsia="ar-SA"/>
        </w:rPr>
        <w:t xml:space="preserve">2017; </w:t>
      </w:r>
      <w:r w:rsidRPr="00A953E6">
        <w:rPr>
          <w:rFonts w:ascii="Times New Roman" w:eastAsia="MS Mincho" w:hAnsi="Times New Roman"/>
          <w:color w:val="000000"/>
          <w:sz w:val="20"/>
          <w:szCs w:val="20"/>
          <w:lang w:eastAsia="ar-SA"/>
        </w:rPr>
        <w:t xml:space="preserve">Revised </w:t>
      </w:r>
      <w:r w:rsidR="007578BE" w:rsidRPr="00A953E6">
        <w:rPr>
          <w:rFonts w:ascii="Times New Roman" w:eastAsia="MS Mincho" w:hAnsi="Times New Roman"/>
          <w:color w:val="000000"/>
          <w:sz w:val="20"/>
          <w:szCs w:val="20"/>
          <w:lang w:eastAsia="ar-SA"/>
        </w:rPr>
        <w:t xml:space="preserve">15 </w:t>
      </w:r>
      <w:r w:rsidR="00122813" w:rsidRPr="00A953E6">
        <w:rPr>
          <w:rFonts w:ascii="Times New Roman" w:eastAsia="MS Mincho" w:hAnsi="Times New Roman"/>
          <w:color w:val="000000"/>
          <w:sz w:val="20"/>
          <w:szCs w:val="20"/>
          <w:lang w:eastAsia="ar-SA"/>
        </w:rPr>
        <w:t xml:space="preserve">Sept </w:t>
      </w:r>
      <w:r w:rsidR="007578BE" w:rsidRPr="00A953E6">
        <w:rPr>
          <w:rFonts w:ascii="Times New Roman" w:eastAsia="MS Mincho" w:hAnsi="Times New Roman"/>
          <w:color w:val="000000"/>
          <w:sz w:val="20"/>
          <w:szCs w:val="20"/>
          <w:lang w:eastAsia="ar-SA"/>
        </w:rPr>
        <w:t xml:space="preserve">2017; </w:t>
      </w:r>
      <w:r w:rsidRPr="00A953E6">
        <w:rPr>
          <w:rFonts w:ascii="Times New Roman" w:eastAsia="MS Mincho" w:hAnsi="Times New Roman"/>
          <w:color w:val="000000"/>
          <w:sz w:val="20"/>
          <w:szCs w:val="20"/>
          <w:lang w:eastAsia="ar-SA"/>
        </w:rPr>
        <w:t xml:space="preserve">Accepted </w:t>
      </w:r>
      <w:r w:rsidR="007578BE" w:rsidRPr="00A953E6">
        <w:rPr>
          <w:rFonts w:ascii="Times New Roman" w:eastAsia="MS Mincho" w:hAnsi="Times New Roman"/>
          <w:color w:val="000000"/>
          <w:sz w:val="20"/>
          <w:szCs w:val="20"/>
          <w:lang w:eastAsia="ar-SA"/>
        </w:rPr>
        <w:t xml:space="preserve">25 </w:t>
      </w:r>
      <w:r w:rsidR="00122813" w:rsidRPr="00A953E6">
        <w:rPr>
          <w:rFonts w:ascii="Times New Roman" w:eastAsia="MS Mincho" w:hAnsi="Times New Roman"/>
          <w:color w:val="000000"/>
          <w:sz w:val="20"/>
          <w:szCs w:val="20"/>
          <w:lang w:eastAsia="ar-SA"/>
        </w:rPr>
        <w:t>O</w:t>
      </w:r>
      <w:r w:rsidR="00B54A63" w:rsidRPr="00A953E6">
        <w:rPr>
          <w:rFonts w:ascii="Times New Roman" w:eastAsia="MS Mincho" w:hAnsi="Times New Roman"/>
          <w:color w:val="000000"/>
          <w:sz w:val="20"/>
          <w:szCs w:val="20"/>
          <w:lang w:eastAsia="ar-SA"/>
        </w:rPr>
        <w:t>ct</w:t>
      </w:r>
      <w:r w:rsidR="00122813" w:rsidRPr="00A953E6">
        <w:rPr>
          <w:rFonts w:ascii="Times New Roman" w:eastAsia="MS Mincho" w:hAnsi="Times New Roman"/>
          <w:color w:val="000000"/>
          <w:sz w:val="20"/>
          <w:szCs w:val="20"/>
          <w:lang w:eastAsia="ar-SA"/>
        </w:rPr>
        <w:t xml:space="preserve"> </w:t>
      </w:r>
      <w:r w:rsidR="007578BE" w:rsidRPr="00A953E6">
        <w:rPr>
          <w:rFonts w:ascii="Times New Roman" w:eastAsia="MS Mincho" w:hAnsi="Times New Roman"/>
          <w:color w:val="000000"/>
          <w:sz w:val="20"/>
          <w:szCs w:val="20"/>
          <w:lang w:eastAsia="ar-SA"/>
        </w:rPr>
        <w:t>2017</w:t>
      </w:r>
    </w:p>
    <w:p w14:paraId="6CD90F90" w14:textId="77777777" w:rsidR="009E7331" w:rsidRPr="00A953E6" w:rsidRDefault="009E7331" w:rsidP="00FA1BC7">
      <w:pPr>
        <w:pStyle w:val="ListParagraph"/>
        <w:spacing w:after="0" w:line="240" w:lineRule="auto"/>
        <w:rPr>
          <w:rFonts w:ascii="Times New Roman" w:hAnsi="Times New Roman"/>
          <w:sz w:val="24"/>
          <w:szCs w:val="24"/>
          <w:lang w:val="id-ID" w:bidi="th-TH"/>
        </w:rPr>
      </w:pPr>
    </w:p>
    <w:p w14:paraId="5E36F5C1" w14:textId="77777777" w:rsidR="00B51E46" w:rsidRPr="00A953E6" w:rsidRDefault="00B51E46" w:rsidP="00FA1BC7">
      <w:pPr>
        <w:spacing w:after="0" w:line="240" w:lineRule="auto"/>
        <w:jc w:val="both"/>
        <w:rPr>
          <w:rFonts w:ascii="Times New Roman" w:hAnsi="Times New Roman"/>
          <w:b/>
          <w:sz w:val="24"/>
          <w:szCs w:val="24"/>
          <w:lang w:bidi="th-TH"/>
        </w:rPr>
        <w:sectPr w:rsidR="00B51E46" w:rsidRPr="00A953E6" w:rsidSect="00D34204">
          <w:headerReference w:type="even" r:id="rId8"/>
          <w:headerReference w:type="default" r:id="rId9"/>
          <w:footerReference w:type="default" r:id="rId10"/>
          <w:type w:val="continuous"/>
          <w:pgSz w:w="11907" w:h="16839" w:code="9"/>
          <w:pgMar w:top="1531" w:right="1531" w:bottom="1531" w:left="1531" w:header="720" w:footer="624" w:gutter="0"/>
          <w:cols w:space="720"/>
          <w:titlePg/>
          <w:docGrid w:linePitch="360"/>
        </w:sectPr>
      </w:pPr>
    </w:p>
    <w:p w14:paraId="7D7EE36C" w14:textId="77777777" w:rsidR="005F5F11" w:rsidRPr="00A953E6" w:rsidRDefault="00216011" w:rsidP="00A953E6">
      <w:pPr>
        <w:spacing w:after="0" w:line="240" w:lineRule="auto"/>
        <w:jc w:val="both"/>
        <w:rPr>
          <w:rFonts w:ascii="Times New Roman" w:hAnsi="Times New Roman"/>
          <w:b/>
          <w:sz w:val="24"/>
          <w:szCs w:val="24"/>
          <w:lang w:bidi="th-TH"/>
        </w:rPr>
      </w:pPr>
      <w:r w:rsidRPr="00A953E6">
        <w:rPr>
          <w:rFonts w:ascii="Times New Roman" w:hAnsi="Times New Roman"/>
          <w:b/>
          <w:sz w:val="24"/>
          <w:szCs w:val="24"/>
          <w:lang w:bidi="th-TH"/>
        </w:rPr>
        <w:lastRenderedPageBreak/>
        <w:t>INTRODUCTION</w:t>
      </w:r>
    </w:p>
    <w:p w14:paraId="07E79F2C" w14:textId="77777777" w:rsidR="00022BEB" w:rsidRPr="00A953E6" w:rsidRDefault="00873CF3" w:rsidP="007C06C9">
      <w:pPr>
        <w:spacing w:after="0" w:line="240" w:lineRule="auto"/>
        <w:ind w:firstLine="567"/>
        <w:jc w:val="both"/>
        <w:rPr>
          <w:rFonts w:ascii="Times New Roman" w:hAnsi="Times New Roman"/>
          <w:b/>
          <w:sz w:val="24"/>
          <w:szCs w:val="24"/>
          <w:lang w:bidi="th-TH"/>
        </w:rPr>
      </w:pPr>
      <w:r w:rsidRPr="00873CF3">
        <w:rPr>
          <w:rFonts w:ascii="Times New Roman" w:hAnsi="Times New Roman"/>
          <w:sz w:val="24"/>
          <w:szCs w:val="24"/>
        </w:rPr>
        <w:t>The timeliness of financial reports is an important component of accounting quality</w:t>
      </w:r>
      <w:r>
        <w:rPr>
          <w:rFonts w:ascii="Times New Roman" w:hAnsi="Times New Roman"/>
          <w:sz w:val="24"/>
          <w:szCs w:val="24"/>
        </w:rPr>
        <w:t xml:space="preserve">. </w:t>
      </w:r>
      <w:r w:rsidRPr="00873CF3">
        <w:rPr>
          <w:rFonts w:ascii="Times New Roman" w:hAnsi="Times New Roman"/>
          <w:sz w:val="24"/>
          <w:szCs w:val="24"/>
        </w:rPr>
        <w:t xml:space="preserve">The wealth and welfare of investors and stakeholders in a company will be further improved if the best decisions can be made in a timely manner </w:t>
      </w:r>
      <w:r w:rsidR="007C06C9" w:rsidRPr="007C06C9">
        <w:rPr>
          <w:rFonts w:ascii="Times New Roman" w:hAnsi="Times New Roman"/>
          <w:sz w:val="24"/>
          <w:szCs w:val="24"/>
        </w:rPr>
        <w:t xml:space="preserve">(Al-Mulla &amp; Bradbury, 2020). </w:t>
      </w:r>
      <w:proofErr w:type="spellStart"/>
      <w:r w:rsidR="007C06C9" w:rsidRPr="007C06C9">
        <w:rPr>
          <w:rFonts w:ascii="Times New Roman" w:hAnsi="Times New Roman"/>
          <w:sz w:val="24"/>
          <w:szCs w:val="24"/>
        </w:rPr>
        <w:t>Ebaid</w:t>
      </w:r>
      <w:proofErr w:type="spellEnd"/>
      <w:r w:rsidR="007C06C9" w:rsidRPr="007C06C9">
        <w:rPr>
          <w:rFonts w:ascii="Times New Roman" w:hAnsi="Times New Roman"/>
          <w:sz w:val="24"/>
          <w:szCs w:val="24"/>
        </w:rPr>
        <w:t xml:space="preserve"> (2021) argues </w:t>
      </w:r>
      <w:r>
        <w:rPr>
          <w:rFonts w:ascii="Times New Roman" w:hAnsi="Times New Roman"/>
          <w:sz w:val="24"/>
          <w:szCs w:val="24"/>
        </w:rPr>
        <w:t>i</w:t>
      </w:r>
      <w:r w:rsidRPr="00873CF3">
        <w:rPr>
          <w:rFonts w:ascii="Times New Roman" w:hAnsi="Times New Roman"/>
          <w:sz w:val="24"/>
          <w:szCs w:val="24"/>
        </w:rPr>
        <w:t>nformation on financial reports that is published more quickly will be more useful in making important economic and financial decisions</w:t>
      </w:r>
      <w:r w:rsidR="007C06C9" w:rsidRPr="007C06C9">
        <w:rPr>
          <w:rFonts w:ascii="Times New Roman" w:hAnsi="Times New Roman"/>
          <w:sz w:val="24"/>
          <w:szCs w:val="24"/>
        </w:rPr>
        <w:t xml:space="preserve">. </w:t>
      </w:r>
      <w:r w:rsidRPr="00873CF3">
        <w:rPr>
          <w:rFonts w:ascii="Times New Roman" w:hAnsi="Times New Roman"/>
          <w:sz w:val="24"/>
          <w:szCs w:val="24"/>
        </w:rPr>
        <w:t>The survival of companies whose shares are listed on the Indonesia Stock Exchange is also more or less influenced by financial reports</w:t>
      </w:r>
      <w:r>
        <w:rPr>
          <w:rFonts w:ascii="Times New Roman" w:hAnsi="Times New Roman"/>
          <w:sz w:val="24"/>
          <w:szCs w:val="24"/>
        </w:rPr>
        <w:t>.</w:t>
      </w:r>
      <w:r w:rsidR="007C06C9" w:rsidRPr="007C06C9">
        <w:rPr>
          <w:rFonts w:ascii="Times New Roman" w:hAnsi="Times New Roman"/>
          <w:sz w:val="24"/>
          <w:szCs w:val="24"/>
        </w:rPr>
        <w:t xml:space="preserve"> Moratoriums when it comes to the finalization of financial reports often cause significant problems for issuers. The decision of the Board of Directors of the Jakarta Stock Exchange Number: Kep-307/BEJ/07-2004 concerning Regulation Number I-H Concerning Sanctions also stipulates sanctions for companies that do not comply with regulations on the obligation to submit information in the form of written warnings, fines, and even temporary suspension of trading in securities or </w:t>
      </w:r>
      <w:proofErr w:type="spellStart"/>
      <w:r w:rsidRPr="00873CF3">
        <w:rPr>
          <w:rFonts w:ascii="Times New Roman" w:hAnsi="Times New Roman"/>
          <w:sz w:val="24"/>
          <w:szCs w:val="24"/>
        </w:rPr>
        <w:t>or</w:t>
      </w:r>
      <w:proofErr w:type="spellEnd"/>
      <w:r w:rsidRPr="00873CF3">
        <w:rPr>
          <w:rFonts w:ascii="Times New Roman" w:hAnsi="Times New Roman"/>
          <w:sz w:val="24"/>
          <w:szCs w:val="24"/>
        </w:rPr>
        <w:t xml:space="preserve"> temporary suspension of the stock exchange for companies that violate the established time limits. However, there are still delays in submitting financial reports, both annual and interim</w:t>
      </w:r>
      <w:r w:rsidR="007C06C9" w:rsidRPr="007C06C9">
        <w:rPr>
          <w:rFonts w:ascii="Times New Roman" w:hAnsi="Times New Roman"/>
          <w:sz w:val="24"/>
          <w:szCs w:val="24"/>
        </w:rPr>
        <w:t>.</w:t>
      </w:r>
      <w:r w:rsidR="00B54A63" w:rsidRPr="00A953E6">
        <w:rPr>
          <w:rFonts w:ascii="Times New Roman" w:hAnsi="Times New Roman"/>
          <w:sz w:val="24"/>
          <w:szCs w:val="24"/>
        </w:rPr>
        <w:t xml:space="preserve"> </w:t>
      </w:r>
      <w:r w:rsidR="00EC7F5B" w:rsidRPr="00A953E6">
        <w:rPr>
          <w:rFonts w:ascii="Times New Roman" w:hAnsi="Times New Roman"/>
          <w:sz w:val="24"/>
          <w:szCs w:val="24"/>
        </w:rPr>
        <w:t xml:space="preserve"> </w:t>
      </w:r>
      <w:r w:rsidR="00022BEB" w:rsidRPr="00A953E6">
        <w:rPr>
          <w:rFonts w:ascii="Times New Roman" w:hAnsi="Times New Roman"/>
          <w:b/>
          <w:sz w:val="24"/>
          <w:szCs w:val="24"/>
          <w:lang w:bidi="th-TH"/>
        </w:rPr>
        <w:t xml:space="preserve"> </w:t>
      </w:r>
    </w:p>
    <w:p w14:paraId="5BD2150D" w14:textId="77777777" w:rsidR="007C06C9" w:rsidRPr="007C06C9" w:rsidRDefault="007C06C9" w:rsidP="007C06C9">
      <w:pPr>
        <w:spacing w:after="0" w:line="240" w:lineRule="auto"/>
        <w:ind w:firstLine="360"/>
        <w:jc w:val="both"/>
        <w:rPr>
          <w:rFonts w:ascii="Times New Roman" w:hAnsi="Times New Roman"/>
          <w:sz w:val="24"/>
          <w:szCs w:val="24"/>
          <w:lang w:bidi="th-TH"/>
        </w:rPr>
      </w:pPr>
      <w:r w:rsidRPr="007C06C9">
        <w:rPr>
          <w:rFonts w:ascii="Times New Roman" w:hAnsi="Times New Roman"/>
          <w:sz w:val="24"/>
          <w:szCs w:val="24"/>
          <w:lang w:bidi="th-TH"/>
        </w:rPr>
        <w:t xml:space="preserve">Regulation is clearly not the only factor that can influence companies in submitting audited reports every year. Previous research raised the characteristics of companies that are suspected of influencing audit delay, namely: profitability (Agyei-Mensah, 2018; </w:t>
      </w:r>
      <w:proofErr w:type="spellStart"/>
      <w:r w:rsidRPr="007C06C9">
        <w:rPr>
          <w:rFonts w:ascii="Times New Roman" w:hAnsi="Times New Roman"/>
          <w:sz w:val="24"/>
          <w:szCs w:val="24"/>
          <w:lang w:bidi="th-TH"/>
        </w:rPr>
        <w:t>Almuzaiqer</w:t>
      </w:r>
      <w:proofErr w:type="spellEnd"/>
      <w:r w:rsidRPr="007C06C9">
        <w:rPr>
          <w:rFonts w:ascii="Times New Roman" w:hAnsi="Times New Roman"/>
          <w:sz w:val="24"/>
          <w:szCs w:val="24"/>
          <w:lang w:bidi="th-TH"/>
        </w:rPr>
        <w:t xml:space="preserve"> et al., 2018; </w:t>
      </w:r>
      <w:proofErr w:type="spellStart"/>
      <w:r w:rsidRPr="007C06C9">
        <w:rPr>
          <w:rFonts w:ascii="Times New Roman" w:hAnsi="Times New Roman"/>
          <w:sz w:val="24"/>
          <w:szCs w:val="24"/>
          <w:lang w:bidi="th-TH"/>
        </w:rPr>
        <w:t>Ebaid</w:t>
      </w:r>
      <w:proofErr w:type="spellEnd"/>
      <w:r w:rsidRPr="007C06C9">
        <w:rPr>
          <w:rFonts w:ascii="Times New Roman" w:hAnsi="Times New Roman"/>
          <w:sz w:val="24"/>
          <w:szCs w:val="24"/>
          <w:lang w:bidi="th-TH"/>
        </w:rPr>
        <w:t xml:space="preserve">, 2021; </w:t>
      </w:r>
      <w:proofErr w:type="spellStart"/>
      <w:r w:rsidRPr="007C06C9">
        <w:rPr>
          <w:rFonts w:ascii="Times New Roman" w:hAnsi="Times New Roman"/>
          <w:sz w:val="24"/>
          <w:szCs w:val="24"/>
          <w:lang w:bidi="th-TH"/>
        </w:rPr>
        <w:t>Hamilah</w:t>
      </w:r>
      <w:proofErr w:type="spellEnd"/>
      <w:r w:rsidRPr="007C06C9">
        <w:rPr>
          <w:rFonts w:ascii="Times New Roman" w:hAnsi="Times New Roman"/>
          <w:sz w:val="24"/>
          <w:szCs w:val="24"/>
          <w:lang w:bidi="th-TH"/>
        </w:rPr>
        <w:t xml:space="preserve">, 2020; </w:t>
      </w:r>
      <w:proofErr w:type="spellStart"/>
      <w:r w:rsidRPr="007C06C9">
        <w:rPr>
          <w:rFonts w:ascii="Times New Roman" w:hAnsi="Times New Roman"/>
          <w:sz w:val="24"/>
          <w:szCs w:val="24"/>
          <w:lang w:bidi="th-TH"/>
        </w:rPr>
        <w:t>Ilmiha</w:t>
      </w:r>
      <w:proofErr w:type="spellEnd"/>
      <w:r w:rsidRPr="007C06C9">
        <w:rPr>
          <w:rFonts w:ascii="Times New Roman" w:hAnsi="Times New Roman"/>
          <w:sz w:val="24"/>
          <w:szCs w:val="24"/>
          <w:lang w:bidi="th-TH"/>
        </w:rPr>
        <w:t xml:space="preserve"> et al., 2022; Murti, 2021; </w:t>
      </w:r>
      <w:proofErr w:type="spellStart"/>
      <w:r w:rsidRPr="007C06C9">
        <w:rPr>
          <w:rFonts w:ascii="Times New Roman" w:hAnsi="Times New Roman"/>
          <w:sz w:val="24"/>
          <w:szCs w:val="24"/>
          <w:lang w:bidi="th-TH"/>
        </w:rPr>
        <w:t>Shofiyah</w:t>
      </w:r>
      <w:proofErr w:type="spellEnd"/>
      <w:r w:rsidRPr="007C06C9">
        <w:rPr>
          <w:rFonts w:ascii="Times New Roman" w:hAnsi="Times New Roman"/>
          <w:sz w:val="24"/>
          <w:szCs w:val="24"/>
          <w:lang w:bidi="th-TH"/>
        </w:rPr>
        <w:t xml:space="preserve"> &amp; Suryani, 2020; Zandi &amp; Abdullah, 2019); leverage (</w:t>
      </w:r>
      <w:proofErr w:type="spellStart"/>
      <w:r w:rsidRPr="007C06C9">
        <w:rPr>
          <w:rFonts w:ascii="Times New Roman" w:hAnsi="Times New Roman"/>
          <w:sz w:val="24"/>
          <w:szCs w:val="24"/>
          <w:lang w:bidi="th-TH"/>
        </w:rPr>
        <w:t>Aigienohuwa</w:t>
      </w:r>
      <w:proofErr w:type="spellEnd"/>
      <w:r w:rsidRPr="007C06C9">
        <w:rPr>
          <w:rFonts w:ascii="Times New Roman" w:hAnsi="Times New Roman"/>
          <w:sz w:val="24"/>
          <w:szCs w:val="24"/>
          <w:lang w:bidi="th-TH"/>
        </w:rPr>
        <w:t xml:space="preserve"> &amp; </w:t>
      </w:r>
      <w:proofErr w:type="spellStart"/>
      <w:r w:rsidRPr="007C06C9">
        <w:rPr>
          <w:rFonts w:ascii="Times New Roman" w:hAnsi="Times New Roman"/>
          <w:sz w:val="24"/>
          <w:szCs w:val="24"/>
          <w:lang w:bidi="th-TH"/>
        </w:rPr>
        <w:t>Ezejiofor</w:t>
      </w:r>
      <w:proofErr w:type="spellEnd"/>
      <w:r w:rsidRPr="007C06C9">
        <w:rPr>
          <w:rFonts w:ascii="Times New Roman" w:hAnsi="Times New Roman"/>
          <w:sz w:val="24"/>
          <w:szCs w:val="24"/>
          <w:lang w:bidi="th-TH"/>
        </w:rPr>
        <w:t xml:space="preserve">, 2021; </w:t>
      </w:r>
      <w:proofErr w:type="spellStart"/>
      <w:r w:rsidRPr="007C06C9">
        <w:rPr>
          <w:rFonts w:ascii="Times New Roman" w:hAnsi="Times New Roman"/>
          <w:sz w:val="24"/>
          <w:szCs w:val="24"/>
          <w:lang w:bidi="th-TH"/>
        </w:rPr>
        <w:t>Ebaid</w:t>
      </w:r>
      <w:proofErr w:type="spellEnd"/>
      <w:r w:rsidRPr="007C06C9">
        <w:rPr>
          <w:rFonts w:ascii="Times New Roman" w:hAnsi="Times New Roman"/>
          <w:sz w:val="24"/>
          <w:szCs w:val="24"/>
          <w:lang w:bidi="th-TH"/>
        </w:rPr>
        <w:t xml:space="preserve">, 2021; </w:t>
      </w:r>
      <w:proofErr w:type="spellStart"/>
      <w:r w:rsidRPr="007C06C9">
        <w:rPr>
          <w:rFonts w:ascii="Times New Roman" w:hAnsi="Times New Roman"/>
          <w:sz w:val="24"/>
          <w:szCs w:val="24"/>
          <w:lang w:bidi="th-TH"/>
        </w:rPr>
        <w:t>Hamilah</w:t>
      </w:r>
      <w:proofErr w:type="spellEnd"/>
      <w:r w:rsidRPr="007C06C9">
        <w:rPr>
          <w:rFonts w:ascii="Times New Roman" w:hAnsi="Times New Roman"/>
          <w:sz w:val="24"/>
          <w:szCs w:val="24"/>
          <w:lang w:bidi="th-TH"/>
        </w:rPr>
        <w:t xml:space="preserve">, 2020; Murti, 2021; </w:t>
      </w:r>
      <w:proofErr w:type="spellStart"/>
      <w:r w:rsidRPr="007C06C9">
        <w:rPr>
          <w:rFonts w:ascii="Times New Roman" w:hAnsi="Times New Roman"/>
          <w:sz w:val="24"/>
          <w:szCs w:val="24"/>
          <w:lang w:bidi="th-TH"/>
        </w:rPr>
        <w:t>Shofiyah</w:t>
      </w:r>
      <w:proofErr w:type="spellEnd"/>
      <w:r w:rsidRPr="007C06C9">
        <w:rPr>
          <w:rFonts w:ascii="Times New Roman" w:hAnsi="Times New Roman"/>
          <w:sz w:val="24"/>
          <w:szCs w:val="24"/>
          <w:lang w:bidi="th-TH"/>
        </w:rPr>
        <w:t xml:space="preserve"> &amp; Suryani, 2020; </w:t>
      </w:r>
      <w:proofErr w:type="spellStart"/>
      <w:r w:rsidRPr="007C06C9">
        <w:rPr>
          <w:rFonts w:ascii="Times New Roman" w:hAnsi="Times New Roman"/>
          <w:sz w:val="24"/>
          <w:szCs w:val="24"/>
          <w:lang w:bidi="th-TH"/>
        </w:rPr>
        <w:t>Yuyanti</w:t>
      </w:r>
      <w:proofErr w:type="spellEnd"/>
      <w:r w:rsidRPr="007C06C9">
        <w:rPr>
          <w:rFonts w:ascii="Times New Roman" w:hAnsi="Times New Roman"/>
          <w:sz w:val="24"/>
          <w:szCs w:val="24"/>
          <w:lang w:bidi="th-TH"/>
        </w:rPr>
        <w:t xml:space="preserve"> &amp; Mulya, 2020 ); company size (</w:t>
      </w:r>
      <w:proofErr w:type="spellStart"/>
      <w:r w:rsidRPr="007C06C9">
        <w:rPr>
          <w:rFonts w:ascii="Times New Roman" w:hAnsi="Times New Roman"/>
          <w:sz w:val="24"/>
          <w:szCs w:val="24"/>
          <w:lang w:bidi="th-TH"/>
        </w:rPr>
        <w:t>Almuzaiqer</w:t>
      </w:r>
      <w:proofErr w:type="spellEnd"/>
      <w:r w:rsidRPr="007C06C9">
        <w:rPr>
          <w:rFonts w:ascii="Times New Roman" w:hAnsi="Times New Roman"/>
          <w:sz w:val="24"/>
          <w:szCs w:val="24"/>
          <w:lang w:bidi="th-TH"/>
        </w:rPr>
        <w:t xml:space="preserve"> et al., 2018; </w:t>
      </w:r>
      <w:proofErr w:type="spellStart"/>
      <w:r w:rsidRPr="007C06C9">
        <w:rPr>
          <w:rFonts w:ascii="Times New Roman" w:hAnsi="Times New Roman"/>
          <w:sz w:val="24"/>
          <w:szCs w:val="24"/>
          <w:lang w:bidi="th-TH"/>
        </w:rPr>
        <w:t>Ebaid</w:t>
      </w:r>
      <w:proofErr w:type="spellEnd"/>
      <w:r w:rsidRPr="007C06C9">
        <w:rPr>
          <w:rFonts w:ascii="Times New Roman" w:hAnsi="Times New Roman"/>
          <w:sz w:val="24"/>
          <w:szCs w:val="24"/>
          <w:lang w:bidi="th-TH"/>
        </w:rPr>
        <w:t xml:space="preserve">, 2021; Ha et al., 2018; Murti, 2021; </w:t>
      </w:r>
      <w:proofErr w:type="spellStart"/>
      <w:r w:rsidRPr="007C06C9">
        <w:rPr>
          <w:rFonts w:ascii="Times New Roman" w:hAnsi="Times New Roman"/>
          <w:sz w:val="24"/>
          <w:szCs w:val="24"/>
          <w:lang w:bidi="th-TH"/>
        </w:rPr>
        <w:t>Raihani</w:t>
      </w:r>
      <w:proofErr w:type="spellEnd"/>
      <w:r w:rsidRPr="007C06C9">
        <w:rPr>
          <w:rFonts w:ascii="Times New Roman" w:hAnsi="Times New Roman"/>
          <w:sz w:val="24"/>
          <w:szCs w:val="24"/>
          <w:lang w:bidi="th-TH"/>
        </w:rPr>
        <w:t xml:space="preserve"> et al., 2019; Savitri et al., 2019; </w:t>
      </w:r>
      <w:proofErr w:type="spellStart"/>
      <w:r w:rsidRPr="007C06C9">
        <w:rPr>
          <w:rFonts w:ascii="Times New Roman" w:hAnsi="Times New Roman"/>
          <w:sz w:val="24"/>
          <w:szCs w:val="24"/>
          <w:lang w:bidi="th-TH"/>
        </w:rPr>
        <w:t>Shofiyah</w:t>
      </w:r>
      <w:proofErr w:type="spellEnd"/>
      <w:r w:rsidRPr="007C06C9">
        <w:rPr>
          <w:rFonts w:ascii="Times New Roman" w:hAnsi="Times New Roman"/>
          <w:sz w:val="24"/>
          <w:szCs w:val="24"/>
          <w:lang w:bidi="th-TH"/>
        </w:rPr>
        <w:t xml:space="preserve"> &amp; Suryani, 2020; Zandi &amp; Abdullah, 2019 ); institutional ownership (Aksoy et al., 2021; Al-</w:t>
      </w:r>
      <w:proofErr w:type="spellStart"/>
      <w:r w:rsidRPr="007C06C9">
        <w:rPr>
          <w:rFonts w:ascii="Times New Roman" w:hAnsi="Times New Roman"/>
          <w:sz w:val="24"/>
          <w:szCs w:val="24"/>
          <w:lang w:bidi="th-TH"/>
        </w:rPr>
        <w:t>Qadasi</w:t>
      </w:r>
      <w:proofErr w:type="spellEnd"/>
      <w:r w:rsidRPr="007C06C9">
        <w:rPr>
          <w:rFonts w:ascii="Times New Roman" w:hAnsi="Times New Roman"/>
          <w:sz w:val="24"/>
          <w:szCs w:val="24"/>
          <w:lang w:bidi="th-TH"/>
        </w:rPr>
        <w:t xml:space="preserve"> et al., 2022; </w:t>
      </w:r>
      <w:proofErr w:type="spellStart"/>
      <w:r w:rsidRPr="007C06C9">
        <w:rPr>
          <w:rFonts w:ascii="Times New Roman" w:hAnsi="Times New Roman"/>
          <w:sz w:val="24"/>
          <w:szCs w:val="24"/>
          <w:lang w:bidi="th-TH"/>
        </w:rPr>
        <w:t>Alsmady</w:t>
      </w:r>
      <w:proofErr w:type="spellEnd"/>
      <w:r w:rsidRPr="007C06C9">
        <w:rPr>
          <w:rFonts w:ascii="Times New Roman" w:hAnsi="Times New Roman"/>
          <w:sz w:val="24"/>
          <w:szCs w:val="24"/>
          <w:lang w:bidi="th-TH"/>
        </w:rPr>
        <w:t xml:space="preserve">, 2018a; </w:t>
      </w:r>
      <w:proofErr w:type="spellStart"/>
      <w:r w:rsidRPr="007C06C9">
        <w:rPr>
          <w:rFonts w:ascii="Times New Roman" w:hAnsi="Times New Roman"/>
          <w:sz w:val="24"/>
          <w:szCs w:val="24"/>
          <w:lang w:bidi="th-TH"/>
        </w:rPr>
        <w:t>Ebaid</w:t>
      </w:r>
      <w:proofErr w:type="spellEnd"/>
      <w:r w:rsidRPr="007C06C9">
        <w:rPr>
          <w:rFonts w:ascii="Times New Roman" w:hAnsi="Times New Roman"/>
          <w:sz w:val="24"/>
          <w:szCs w:val="24"/>
          <w:lang w:bidi="th-TH"/>
        </w:rPr>
        <w:t xml:space="preserve">, 2021; Hashim, 2017; Hsieh et al., 2019; Lee et al., 2018; </w:t>
      </w:r>
      <w:proofErr w:type="spellStart"/>
      <w:r w:rsidRPr="007C06C9">
        <w:rPr>
          <w:rFonts w:ascii="Times New Roman" w:hAnsi="Times New Roman"/>
          <w:sz w:val="24"/>
          <w:szCs w:val="24"/>
          <w:lang w:bidi="th-TH"/>
        </w:rPr>
        <w:t>Mindayani</w:t>
      </w:r>
      <w:proofErr w:type="spellEnd"/>
      <w:r w:rsidRPr="007C06C9">
        <w:rPr>
          <w:rFonts w:ascii="Times New Roman" w:hAnsi="Times New Roman"/>
          <w:sz w:val="24"/>
          <w:szCs w:val="24"/>
          <w:lang w:bidi="th-TH"/>
        </w:rPr>
        <w:t xml:space="preserve"> et al., 2019; Savitri et al., 2019; </w:t>
      </w:r>
      <w:proofErr w:type="spellStart"/>
      <w:r w:rsidRPr="007C06C9">
        <w:rPr>
          <w:rFonts w:ascii="Times New Roman" w:hAnsi="Times New Roman"/>
          <w:sz w:val="24"/>
          <w:szCs w:val="24"/>
          <w:lang w:bidi="th-TH"/>
        </w:rPr>
        <w:t>Ulfa</w:t>
      </w:r>
      <w:proofErr w:type="spellEnd"/>
      <w:r w:rsidRPr="007C06C9">
        <w:rPr>
          <w:rFonts w:ascii="Times New Roman" w:hAnsi="Times New Roman"/>
          <w:sz w:val="24"/>
          <w:szCs w:val="24"/>
          <w:lang w:bidi="th-TH"/>
        </w:rPr>
        <w:t xml:space="preserve"> &amp; Challen, 2019); board of commissioners (Agyei-Mensah, 2018; Aksoy et al., 2021; </w:t>
      </w:r>
      <w:proofErr w:type="spellStart"/>
      <w:r w:rsidRPr="007C06C9">
        <w:rPr>
          <w:rFonts w:ascii="Times New Roman" w:hAnsi="Times New Roman"/>
          <w:sz w:val="24"/>
          <w:szCs w:val="24"/>
          <w:lang w:bidi="th-TH"/>
        </w:rPr>
        <w:t>Alsmady</w:t>
      </w:r>
      <w:proofErr w:type="spellEnd"/>
      <w:r w:rsidRPr="007C06C9">
        <w:rPr>
          <w:rFonts w:ascii="Times New Roman" w:hAnsi="Times New Roman"/>
          <w:sz w:val="24"/>
          <w:szCs w:val="24"/>
          <w:lang w:bidi="th-TH"/>
        </w:rPr>
        <w:t xml:space="preserve">, 2018b; </w:t>
      </w:r>
      <w:proofErr w:type="spellStart"/>
      <w:r w:rsidRPr="007C06C9">
        <w:rPr>
          <w:rFonts w:ascii="Times New Roman" w:hAnsi="Times New Roman"/>
          <w:sz w:val="24"/>
          <w:szCs w:val="24"/>
          <w:lang w:bidi="th-TH"/>
        </w:rPr>
        <w:t>Arianpoor</w:t>
      </w:r>
      <w:proofErr w:type="spellEnd"/>
      <w:r w:rsidRPr="007C06C9">
        <w:rPr>
          <w:rFonts w:ascii="Times New Roman" w:hAnsi="Times New Roman"/>
          <w:sz w:val="24"/>
          <w:szCs w:val="24"/>
          <w:lang w:bidi="th-TH"/>
        </w:rPr>
        <w:t xml:space="preserve">, 2019; </w:t>
      </w:r>
      <w:proofErr w:type="spellStart"/>
      <w:r w:rsidRPr="007C06C9">
        <w:rPr>
          <w:rFonts w:ascii="Times New Roman" w:hAnsi="Times New Roman"/>
          <w:sz w:val="24"/>
          <w:szCs w:val="24"/>
          <w:lang w:bidi="th-TH"/>
        </w:rPr>
        <w:t>Dobija</w:t>
      </w:r>
      <w:proofErr w:type="spellEnd"/>
      <w:r w:rsidRPr="007C06C9">
        <w:rPr>
          <w:rFonts w:ascii="Times New Roman" w:hAnsi="Times New Roman"/>
          <w:sz w:val="24"/>
          <w:szCs w:val="24"/>
          <w:lang w:bidi="th-TH"/>
        </w:rPr>
        <w:t xml:space="preserve"> &amp; </w:t>
      </w:r>
      <w:proofErr w:type="spellStart"/>
      <w:r w:rsidRPr="007C06C9">
        <w:rPr>
          <w:rFonts w:ascii="Times New Roman" w:hAnsi="Times New Roman"/>
          <w:sz w:val="24"/>
          <w:szCs w:val="24"/>
          <w:lang w:bidi="th-TH"/>
        </w:rPr>
        <w:t>Puławska</w:t>
      </w:r>
      <w:proofErr w:type="spellEnd"/>
      <w:r w:rsidRPr="007C06C9">
        <w:rPr>
          <w:rFonts w:ascii="Times New Roman" w:hAnsi="Times New Roman"/>
          <w:sz w:val="24"/>
          <w:szCs w:val="24"/>
          <w:lang w:bidi="th-TH"/>
        </w:rPr>
        <w:t xml:space="preserve">, 2022; Hermanto, 2020; Jao, R., Kampo, K., Holly, A. and Susanto , 2021; </w:t>
      </w:r>
      <w:proofErr w:type="spellStart"/>
      <w:r w:rsidRPr="007C06C9">
        <w:rPr>
          <w:rFonts w:ascii="Times New Roman" w:hAnsi="Times New Roman"/>
          <w:sz w:val="24"/>
          <w:szCs w:val="24"/>
          <w:lang w:bidi="th-TH"/>
        </w:rPr>
        <w:t>Mathuva</w:t>
      </w:r>
      <w:proofErr w:type="spellEnd"/>
      <w:r w:rsidRPr="007C06C9">
        <w:rPr>
          <w:rFonts w:ascii="Times New Roman" w:hAnsi="Times New Roman"/>
          <w:sz w:val="24"/>
          <w:szCs w:val="24"/>
          <w:lang w:bidi="th-TH"/>
        </w:rPr>
        <w:t xml:space="preserve"> et al., 2019; </w:t>
      </w:r>
      <w:proofErr w:type="spellStart"/>
      <w:r w:rsidRPr="007C06C9">
        <w:rPr>
          <w:rFonts w:ascii="Times New Roman" w:hAnsi="Times New Roman"/>
          <w:sz w:val="24"/>
          <w:szCs w:val="24"/>
          <w:lang w:bidi="th-TH"/>
        </w:rPr>
        <w:t>Ulfa</w:t>
      </w:r>
      <w:proofErr w:type="spellEnd"/>
      <w:r w:rsidRPr="007C06C9">
        <w:rPr>
          <w:rFonts w:ascii="Times New Roman" w:hAnsi="Times New Roman"/>
          <w:sz w:val="24"/>
          <w:szCs w:val="24"/>
          <w:lang w:bidi="th-TH"/>
        </w:rPr>
        <w:t xml:space="preserve"> &amp; Challen, 2019), and auditor characteristics in the form of auditor reputation (Abdillah et al., 2019; Dewi et al., 2019; Ghafran &amp; Yasmin, 2018; Hwang et al., 2021 ; Jao, R., Kampo, K., Holly, A. and Susanto, 2021; Ogbodo &amp; </w:t>
      </w:r>
      <w:proofErr w:type="spellStart"/>
      <w:r w:rsidRPr="007C06C9">
        <w:rPr>
          <w:rFonts w:ascii="Times New Roman" w:hAnsi="Times New Roman"/>
          <w:sz w:val="24"/>
          <w:szCs w:val="24"/>
          <w:lang w:bidi="th-TH"/>
        </w:rPr>
        <w:t>Jiagbogu</w:t>
      </w:r>
      <w:proofErr w:type="spellEnd"/>
      <w:r w:rsidRPr="007C06C9">
        <w:rPr>
          <w:rFonts w:ascii="Times New Roman" w:hAnsi="Times New Roman"/>
          <w:sz w:val="24"/>
          <w:szCs w:val="24"/>
          <w:lang w:bidi="th-TH"/>
        </w:rPr>
        <w:t xml:space="preserve">, 2021; Savitri et al., 2019; </w:t>
      </w:r>
      <w:proofErr w:type="spellStart"/>
      <w:r w:rsidRPr="007C06C9">
        <w:rPr>
          <w:rFonts w:ascii="Times New Roman" w:hAnsi="Times New Roman"/>
          <w:sz w:val="24"/>
          <w:szCs w:val="24"/>
          <w:lang w:bidi="th-TH"/>
        </w:rPr>
        <w:t>Shofiyah</w:t>
      </w:r>
      <w:proofErr w:type="spellEnd"/>
      <w:r w:rsidRPr="007C06C9">
        <w:rPr>
          <w:rFonts w:ascii="Times New Roman" w:hAnsi="Times New Roman"/>
          <w:sz w:val="24"/>
          <w:szCs w:val="24"/>
          <w:lang w:bidi="th-TH"/>
        </w:rPr>
        <w:t xml:space="preserve"> &amp; Suryani, 2020), and company characteristics will be resubmitted in this study to see the relationship in influencing the timeliness of financial reports.</w:t>
      </w:r>
    </w:p>
    <w:p w14:paraId="257E8B29" w14:textId="77777777" w:rsidR="007C06C9" w:rsidRPr="007C06C9" w:rsidRDefault="007C06C9" w:rsidP="007C06C9">
      <w:pPr>
        <w:spacing w:after="0" w:line="240" w:lineRule="auto"/>
        <w:ind w:firstLine="360"/>
        <w:jc w:val="both"/>
        <w:rPr>
          <w:rFonts w:ascii="Times New Roman" w:hAnsi="Times New Roman"/>
          <w:sz w:val="24"/>
          <w:szCs w:val="24"/>
          <w:lang w:bidi="th-TH"/>
        </w:rPr>
      </w:pPr>
      <w:r w:rsidRPr="007C06C9">
        <w:rPr>
          <w:rFonts w:ascii="Times New Roman" w:hAnsi="Times New Roman"/>
          <w:sz w:val="24"/>
          <w:szCs w:val="24"/>
          <w:lang w:bidi="th-TH"/>
        </w:rPr>
        <w:t xml:space="preserve"> </w:t>
      </w:r>
      <w:r w:rsidRPr="007C06C9">
        <w:rPr>
          <w:rFonts w:ascii="Times New Roman" w:hAnsi="Times New Roman"/>
          <w:sz w:val="24"/>
          <w:szCs w:val="24"/>
          <w:lang w:bidi="th-TH"/>
        </w:rPr>
        <w:tab/>
      </w:r>
      <w:r w:rsidR="00873CF3" w:rsidRPr="00873CF3">
        <w:rPr>
          <w:rFonts w:ascii="Times New Roman" w:hAnsi="Times New Roman"/>
          <w:sz w:val="24"/>
          <w:szCs w:val="24"/>
          <w:lang w:bidi="th-TH"/>
        </w:rPr>
        <w:t>Previous research literature has mostly examined the influence of company characteristics on audit delay</w:t>
      </w:r>
      <w:r w:rsidRPr="007C06C9">
        <w:rPr>
          <w:rFonts w:ascii="Times New Roman" w:hAnsi="Times New Roman"/>
          <w:sz w:val="24"/>
          <w:szCs w:val="24"/>
          <w:lang w:bidi="th-TH"/>
        </w:rPr>
        <w:t xml:space="preserve">. </w:t>
      </w:r>
      <w:r w:rsidR="00873CF3" w:rsidRPr="00873CF3">
        <w:rPr>
          <w:rFonts w:ascii="Times New Roman" w:hAnsi="Times New Roman"/>
          <w:sz w:val="24"/>
          <w:szCs w:val="24"/>
          <w:lang w:bidi="th-TH"/>
        </w:rPr>
        <w:t>This research will review the relationship between company characteristics and the variable timeliness of submitting financial reports.</w:t>
      </w:r>
      <w:r w:rsidRPr="007C06C9">
        <w:rPr>
          <w:rFonts w:ascii="Times New Roman" w:hAnsi="Times New Roman"/>
          <w:sz w:val="24"/>
          <w:szCs w:val="24"/>
          <w:lang w:bidi="th-TH"/>
        </w:rPr>
        <w:t xml:space="preserve"> </w:t>
      </w:r>
      <w:r w:rsidR="00873CF3" w:rsidRPr="00873CF3">
        <w:rPr>
          <w:rFonts w:ascii="Times New Roman" w:hAnsi="Times New Roman"/>
          <w:sz w:val="24"/>
          <w:szCs w:val="24"/>
          <w:lang w:bidi="th-TH"/>
        </w:rPr>
        <w:t>It is believed that the auditor's reputation will be able to influence the timeliness of financial reports and the credibility of audit results</w:t>
      </w:r>
      <w:r w:rsidRPr="007C06C9">
        <w:rPr>
          <w:rFonts w:ascii="Times New Roman" w:hAnsi="Times New Roman"/>
          <w:sz w:val="24"/>
          <w:szCs w:val="24"/>
          <w:lang w:bidi="th-TH"/>
        </w:rPr>
        <w:t>.</w:t>
      </w:r>
      <w:r>
        <w:rPr>
          <w:rFonts w:ascii="Times New Roman" w:hAnsi="Times New Roman"/>
          <w:sz w:val="24"/>
          <w:szCs w:val="24"/>
          <w:lang w:bidi="th-TH"/>
        </w:rPr>
        <w:t xml:space="preserve"> </w:t>
      </w:r>
      <w:r w:rsidR="00873CF3" w:rsidRPr="00873CF3">
        <w:rPr>
          <w:rFonts w:ascii="Times New Roman" w:hAnsi="Times New Roman"/>
          <w:sz w:val="24"/>
          <w:szCs w:val="24"/>
          <w:lang w:bidi="th-TH"/>
        </w:rPr>
        <w:t>Referring to grand theory and previous research, the researcher reviewed the profitability and leverage variables which are related to signal theory, company size and institutional ownership which are related to agency theory as well as independent commissioners and auditor classes related to corporate governance theory.</w:t>
      </w:r>
      <w:r w:rsidRPr="007C06C9">
        <w:rPr>
          <w:rFonts w:ascii="Times New Roman" w:hAnsi="Times New Roman"/>
          <w:sz w:val="24"/>
          <w:szCs w:val="24"/>
          <w:lang w:bidi="th-TH"/>
        </w:rPr>
        <w:t xml:space="preserve"> </w:t>
      </w:r>
      <w:r w:rsidR="00873CF3" w:rsidRPr="00873CF3">
        <w:rPr>
          <w:rFonts w:ascii="Times New Roman" w:hAnsi="Times New Roman"/>
          <w:sz w:val="24"/>
          <w:szCs w:val="24"/>
          <w:lang w:bidi="th-TH"/>
        </w:rPr>
        <w:t>This research uses auditor class as a moderating variable because the published financial reports are financial reports that have been audited by external auditors</w:t>
      </w:r>
      <w:r w:rsidRPr="007C06C9">
        <w:rPr>
          <w:rFonts w:ascii="Times New Roman" w:hAnsi="Times New Roman"/>
          <w:sz w:val="24"/>
          <w:szCs w:val="24"/>
          <w:lang w:bidi="th-TH"/>
        </w:rPr>
        <w:t xml:space="preserve">. </w:t>
      </w:r>
      <w:r w:rsidR="00873CF3" w:rsidRPr="00873CF3">
        <w:rPr>
          <w:rFonts w:ascii="Times New Roman" w:hAnsi="Times New Roman"/>
          <w:sz w:val="24"/>
          <w:szCs w:val="24"/>
          <w:lang w:bidi="th-TH"/>
        </w:rPr>
        <w:t>Information asymmetry and agency problems between management and both majority and minority shareholders can be minimized by external audits. External audits can guarantee the reliability of published financial reports</w:t>
      </w:r>
      <w:r w:rsidRPr="007C06C9">
        <w:rPr>
          <w:rFonts w:ascii="Times New Roman" w:hAnsi="Times New Roman"/>
          <w:sz w:val="24"/>
          <w:szCs w:val="24"/>
          <w:lang w:bidi="th-TH"/>
        </w:rPr>
        <w:t>. External auditors affiliated with the big4 auditors are considered to provide more accurate results because they have received world recognition as the 4 largest accounting firms with a good reputation.</w:t>
      </w:r>
    </w:p>
    <w:p w14:paraId="02AD6BE8" w14:textId="77777777" w:rsidR="007C06C9" w:rsidRDefault="00856251" w:rsidP="007C06C9">
      <w:pPr>
        <w:spacing w:after="0" w:line="240" w:lineRule="auto"/>
        <w:ind w:firstLine="567"/>
        <w:jc w:val="both"/>
        <w:rPr>
          <w:rFonts w:ascii="Times New Roman" w:hAnsi="Times New Roman"/>
          <w:sz w:val="24"/>
          <w:szCs w:val="24"/>
          <w:lang w:bidi="th-TH"/>
        </w:rPr>
      </w:pPr>
      <w:r w:rsidRPr="00856251">
        <w:rPr>
          <w:rFonts w:ascii="Times New Roman" w:hAnsi="Times New Roman"/>
          <w:sz w:val="24"/>
          <w:szCs w:val="24"/>
          <w:lang w:bidi="th-TH"/>
        </w:rPr>
        <w:t>From the results of data processing for the period 2017 to 2021, the energy sector has the highest percentage of delays when compared to the number of registered companies in 2022, thus making energy sector companies the sample in this research</w:t>
      </w:r>
      <w:r w:rsidR="000A56ED">
        <w:rPr>
          <w:rFonts w:ascii="Times New Roman" w:hAnsi="Times New Roman"/>
          <w:sz w:val="24"/>
          <w:szCs w:val="24"/>
          <w:lang w:bidi="th-TH"/>
        </w:rPr>
        <w:t>.</w:t>
      </w:r>
      <w:r w:rsidR="000A56ED" w:rsidRPr="000A56ED">
        <w:t xml:space="preserve"> </w:t>
      </w:r>
      <w:r w:rsidR="000A56ED" w:rsidRPr="000A56ED">
        <w:rPr>
          <w:rFonts w:ascii="Times New Roman" w:hAnsi="Times New Roman"/>
          <w:sz w:val="24"/>
          <w:szCs w:val="24"/>
          <w:lang w:bidi="th-TH"/>
        </w:rPr>
        <w:t>Apart from that, in Indonesia this sector also makes a significant contribution to market capitalization growth</w:t>
      </w:r>
      <w:r w:rsidR="007C06C9" w:rsidRPr="007C06C9">
        <w:rPr>
          <w:rFonts w:ascii="Times New Roman" w:hAnsi="Times New Roman"/>
          <w:sz w:val="24"/>
          <w:szCs w:val="24"/>
          <w:lang w:bidi="th-TH"/>
        </w:rPr>
        <w:t xml:space="preserve">. Fundamental analysis is an important thing that investors need to do. The private sector's investment spending is represented by </w:t>
      </w:r>
      <w:r w:rsidR="000A56ED" w:rsidRPr="000A56ED">
        <w:rPr>
          <w:rFonts w:ascii="Times New Roman" w:hAnsi="Times New Roman"/>
          <w:sz w:val="24"/>
          <w:szCs w:val="24"/>
          <w:lang w:bidi="th-TH"/>
        </w:rPr>
        <w:t>gross domestic private investment</w:t>
      </w:r>
      <w:r w:rsidR="000A56ED">
        <w:rPr>
          <w:rFonts w:ascii="Times New Roman" w:hAnsi="Times New Roman"/>
          <w:sz w:val="24"/>
          <w:szCs w:val="24"/>
          <w:lang w:bidi="th-TH"/>
        </w:rPr>
        <w:t xml:space="preserve"> </w:t>
      </w:r>
      <w:r w:rsidR="007C06C9" w:rsidRPr="007C06C9">
        <w:rPr>
          <w:rFonts w:ascii="Times New Roman" w:hAnsi="Times New Roman"/>
          <w:sz w:val="24"/>
          <w:szCs w:val="24"/>
          <w:lang w:bidi="th-TH"/>
        </w:rPr>
        <w:t xml:space="preserve">which is a component of gross domestic product besides household cost, government expenditure and net exports. </w:t>
      </w:r>
      <w:r w:rsidR="00691D0B" w:rsidRPr="00691D0B">
        <w:rPr>
          <w:rFonts w:ascii="Times New Roman" w:hAnsi="Times New Roman"/>
          <w:sz w:val="24"/>
          <w:szCs w:val="24"/>
          <w:lang w:bidi="th-TH"/>
        </w:rPr>
        <w:t xml:space="preserve">The Ministry of Energy and Mineral Resources through its press release number </w:t>
      </w:r>
      <w:proofErr w:type="gramStart"/>
      <w:r w:rsidR="00691D0B" w:rsidRPr="00691D0B">
        <w:rPr>
          <w:rFonts w:ascii="Times New Roman" w:hAnsi="Times New Roman"/>
          <w:sz w:val="24"/>
          <w:szCs w:val="24"/>
          <w:lang w:bidi="th-TH"/>
        </w:rPr>
        <w:t>19.Pers</w:t>
      </w:r>
      <w:proofErr w:type="gramEnd"/>
      <w:r w:rsidR="00691D0B" w:rsidRPr="00691D0B">
        <w:rPr>
          <w:rFonts w:ascii="Times New Roman" w:hAnsi="Times New Roman"/>
          <w:sz w:val="24"/>
          <w:szCs w:val="24"/>
          <w:lang w:bidi="th-TH"/>
        </w:rPr>
        <w:t>/04/SJI/2022 stated</w:t>
      </w:r>
      <w:r w:rsidR="00691D0B">
        <w:rPr>
          <w:rFonts w:ascii="Times New Roman" w:hAnsi="Times New Roman"/>
          <w:sz w:val="24"/>
          <w:szCs w:val="24"/>
          <w:lang w:bidi="th-TH"/>
        </w:rPr>
        <w:t xml:space="preserve"> </w:t>
      </w:r>
      <w:r w:rsidR="007C06C9" w:rsidRPr="007C06C9">
        <w:rPr>
          <w:rFonts w:ascii="Times New Roman" w:hAnsi="Times New Roman"/>
          <w:sz w:val="24"/>
          <w:szCs w:val="24"/>
          <w:lang w:bidi="th-TH"/>
        </w:rPr>
        <w:t xml:space="preserve">investment in the ESDM sector continues to show improvement where its realization in 2021 reaches USD 28.2 </w:t>
      </w:r>
      <w:r w:rsidR="007C06C9" w:rsidRPr="007C06C9">
        <w:rPr>
          <w:rFonts w:ascii="Times New Roman" w:hAnsi="Times New Roman"/>
          <w:sz w:val="24"/>
          <w:szCs w:val="24"/>
          <w:lang w:bidi="th-TH"/>
        </w:rPr>
        <w:lastRenderedPageBreak/>
        <w:t>billion or 107% from 2020. The government even sets targets EMR sector investment in 2022 is targeted to reach USD 32.6 billion. The great potential of the energy sector indicates that companies in this sector must maintain and maintain financial performance to remain attractive to investors and invest their investment capital.</w:t>
      </w:r>
    </w:p>
    <w:p w14:paraId="521145BF" w14:textId="77777777" w:rsidR="007C06C9" w:rsidRDefault="007C06C9" w:rsidP="007C06C9">
      <w:pPr>
        <w:spacing w:after="0" w:line="240" w:lineRule="auto"/>
        <w:jc w:val="both"/>
        <w:rPr>
          <w:rFonts w:ascii="Times New Roman" w:hAnsi="Times New Roman"/>
          <w:sz w:val="24"/>
          <w:szCs w:val="24"/>
          <w:lang w:bidi="th-TH"/>
        </w:rPr>
      </w:pPr>
    </w:p>
    <w:p w14:paraId="7BAD9F81" w14:textId="77777777" w:rsidR="008A52A8" w:rsidRDefault="008A52A8" w:rsidP="007C06C9">
      <w:pPr>
        <w:spacing w:after="0" w:line="240" w:lineRule="auto"/>
        <w:jc w:val="both"/>
        <w:rPr>
          <w:rFonts w:ascii="Times New Roman" w:hAnsi="Times New Roman"/>
          <w:b/>
          <w:sz w:val="24"/>
          <w:szCs w:val="24"/>
          <w:lang w:bidi="th-TH"/>
        </w:rPr>
      </w:pPr>
      <w:r w:rsidRPr="008A52A8">
        <w:rPr>
          <w:rFonts w:ascii="Times New Roman" w:hAnsi="Times New Roman"/>
          <w:b/>
          <w:sz w:val="24"/>
          <w:szCs w:val="24"/>
          <w:lang w:bidi="th-TH"/>
        </w:rPr>
        <w:t>LITERATURE REVIEW</w:t>
      </w:r>
    </w:p>
    <w:p w14:paraId="4ECD1704" w14:textId="77777777" w:rsidR="00A319B0" w:rsidRPr="00A319B0" w:rsidRDefault="00A319B0" w:rsidP="00A319B0">
      <w:pPr>
        <w:spacing w:after="0" w:line="240" w:lineRule="auto"/>
        <w:jc w:val="both"/>
        <w:rPr>
          <w:rFonts w:ascii="Times New Roman" w:hAnsi="Times New Roman"/>
          <w:bCs/>
          <w:sz w:val="24"/>
          <w:szCs w:val="24"/>
          <w:lang w:bidi="th-TH"/>
        </w:rPr>
      </w:pPr>
      <w:r w:rsidRPr="00A319B0">
        <w:rPr>
          <w:rFonts w:ascii="Times New Roman" w:hAnsi="Times New Roman"/>
          <w:bCs/>
          <w:sz w:val="24"/>
          <w:szCs w:val="24"/>
          <w:lang w:bidi="th-TH"/>
        </w:rPr>
        <w:t xml:space="preserve">Agency Theory </w:t>
      </w:r>
    </w:p>
    <w:p w14:paraId="2CF8D7BC" w14:textId="77777777" w:rsidR="00597305" w:rsidRDefault="00C775FB" w:rsidP="00597305">
      <w:pPr>
        <w:spacing w:after="0" w:line="240" w:lineRule="auto"/>
        <w:ind w:firstLine="720"/>
        <w:jc w:val="both"/>
        <w:rPr>
          <w:rFonts w:ascii="Times New Roman" w:hAnsi="Times New Roman"/>
          <w:bCs/>
          <w:sz w:val="24"/>
          <w:szCs w:val="24"/>
          <w:lang w:bidi="th-TH"/>
        </w:rPr>
      </w:pPr>
      <w:r w:rsidRPr="00C775FB">
        <w:rPr>
          <w:rFonts w:ascii="Times New Roman" w:hAnsi="Times New Roman"/>
          <w:bCs/>
          <w:sz w:val="24"/>
          <w:szCs w:val="24"/>
          <w:lang w:bidi="th-TH"/>
        </w:rPr>
        <w:t>Agency theory is related to contractual relationships between members of a company that are not managed directly by the owner</w:t>
      </w:r>
      <w:r>
        <w:rPr>
          <w:rFonts w:ascii="Times New Roman" w:hAnsi="Times New Roman"/>
          <w:bCs/>
          <w:sz w:val="24"/>
          <w:szCs w:val="24"/>
          <w:lang w:bidi="th-TH"/>
        </w:rPr>
        <w:t xml:space="preserve"> </w:t>
      </w:r>
      <w:r w:rsidRPr="00C775FB">
        <w:rPr>
          <w:rFonts w:ascii="Times New Roman" w:hAnsi="Times New Roman"/>
          <w:bCs/>
          <w:sz w:val="24"/>
          <w:szCs w:val="24"/>
          <w:lang w:bidi="th-TH"/>
        </w:rPr>
        <w:t>(Meckling &amp; Jensen, 1976). The separation between owners and management is key in this theory.</w:t>
      </w:r>
      <w:r w:rsidR="00A319B0" w:rsidRPr="00A319B0">
        <w:rPr>
          <w:rFonts w:ascii="Times New Roman" w:hAnsi="Times New Roman"/>
          <w:bCs/>
          <w:sz w:val="24"/>
          <w:szCs w:val="24"/>
          <w:lang w:bidi="th-TH"/>
        </w:rPr>
        <w:t xml:space="preserve"> </w:t>
      </w:r>
      <w:bookmarkStart w:id="0" w:name="_Hlk145446324"/>
      <w:r w:rsidRPr="00C775FB">
        <w:rPr>
          <w:rFonts w:ascii="Times New Roman" w:hAnsi="Times New Roman"/>
          <w:bCs/>
          <w:sz w:val="24"/>
          <w:szCs w:val="24"/>
          <w:lang w:bidi="th-TH"/>
        </w:rPr>
        <w:t>The principal delegates decision-making responsibility to the agent. Both principals and agents are assumed to be economic people who think rationally who have motivations based on personal interests which may differ regarding preferences, beliefs and information.</w:t>
      </w:r>
      <w:r w:rsidR="00A319B0" w:rsidRPr="00A319B0">
        <w:rPr>
          <w:rFonts w:ascii="Times New Roman" w:hAnsi="Times New Roman"/>
          <w:bCs/>
          <w:sz w:val="24"/>
          <w:szCs w:val="24"/>
          <w:lang w:bidi="th-TH"/>
        </w:rPr>
        <w:t xml:space="preserve"> </w:t>
      </w:r>
      <w:bookmarkEnd w:id="0"/>
      <w:r w:rsidR="00597305" w:rsidRPr="00597305">
        <w:rPr>
          <w:rFonts w:ascii="Times New Roman" w:hAnsi="Times New Roman"/>
          <w:bCs/>
          <w:sz w:val="24"/>
          <w:szCs w:val="24"/>
          <w:lang w:bidi="th-TH"/>
        </w:rPr>
        <w:t>This theory is used to understand the relationship where the principal (shareholder) employs an agent (manager) to carry out various activities on behalf of the principal and delegates decision-making authority to the manager in the principal's best interests.</w:t>
      </w:r>
    </w:p>
    <w:p w14:paraId="6179149F" w14:textId="77777777" w:rsidR="00A319B0" w:rsidRPr="00A319B0" w:rsidRDefault="00A319B0" w:rsidP="00597305">
      <w:pPr>
        <w:spacing w:after="0" w:line="240" w:lineRule="auto"/>
        <w:jc w:val="both"/>
        <w:rPr>
          <w:rFonts w:ascii="Times New Roman" w:hAnsi="Times New Roman"/>
          <w:bCs/>
          <w:sz w:val="24"/>
          <w:szCs w:val="24"/>
          <w:lang w:bidi="th-TH"/>
        </w:rPr>
      </w:pPr>
      <w:r w:rsidRPr="00A319B0">
        <w:rPr>
          <w:rFonts w:ascii="Times New Roman" w:hAnsi="Times New Roman"/>
          <w:bCs/>
          <w:sz w:val="24"/>
          <w:szCs w:val="24"/>
          <w:lang w:bidi="th-TH"/>
        </w:rPr>
        <w:t xml:space="preserve">Signaling Theory </w:t>
      </w:r>
    </w:p>
    <w:p w14:paraId="7D1902FB" w14:textId="77777777" w:rsidR="00A319B0" w:rsidRDefault="00A319B0" w:rsidP="00A319B0">
      <w:pPr>
        <w:spacing w:after="0" w:line="240" w:lineRule="auto"/>
        <w:ind w:firstLine="720"/>
        <w:jc w:val="both"/>
        <w:rPr>
          <w:rFonts w:ascii="Times New Roman" w:hAnsi="Times New Roman"/>
          <w:bCs/>
          <w:sz w:val="24"/>
          <w:szCs w:val="24"/>
          <w:lang w:bidi="th-TH"/>
        </w:rPr>
      </w:pPr>
      <w:r w:rsidRPr="00A319B0">
        <w:rPr>
          <w:rFonts w:ascii="Times New Roman" w:hAnsi="Times New Roman"/>
          <w:bCs/>
          <w:sz w:val="24"/>
          <w:szCs w:val="24"/>
          <w:lang w:bidi="th-TH"/>
        </w:rPr>
        <w:t xml:space="preserve">Signal theory in accounting can function to assess the existence of private information. </w:t>
      </w:r>
      <w:r w:rsidR="00772DC5" w:rsidRPr="00772DC5">
        <w:rPr>
          <w:rFonts w:ascii="Times New Roman" w:hAnsi="Times New Roman"/>
          <w:bCs/>
          <w:sz w:val="24"/>
          <w:szCs w:val="24"/>
          <w:lang w:bidi="th-TH"/>
        </w:rPr>
        <w:t>First developed by (Spence, 1973) to explain behavior in the labor market, this theory explains the behavior of two parties when accessing different information. Signaling theory explains the actions that signal givers take to influence the behavior of signal receivers</w:t>
      </w:r>
      <w:r w:rsidRPr="00A319B0">
        <w:rPr>
          <w:rFonts w:ascii="Times New Roman" w:hAnsi="Times New Roman"/>
          <w:bCs/>
          <w:sz w:val="24"/>
          <w:szCs w:val="24"/>
          <w:lang w:bidi="th-TH"/>
        </w:rPr>
        <w:t xml:space="preserve">. </w:t>
      </w:r>
      <w:r w:rsidR="00A50DA8" w:rsidRPr="00A50DA8">
        <w:rPr>
          <w:rFonts w:ascii="Times New Roman" w:hAnsi="Times New Roman"/>
          <w:bCs/>
          <w:sz w:val="24"/>
          <w:szCs w:val="24"/>
          <w:lang w:bidi="th-TH"/>
        </w:rPr>
        <w:t>Signal theory is a sign given by management to investors regarding the condition of the company as an analytical tool in the investment decision making process and to avoid differences in information between management and investors or asymmetric information</w:t>
      </w:r>
      <w:r w:rsidRPr="00A319B0">
        <w:rPr>
          <w:rFonts w:ascii="Times New Roman" w:hAnsi="Times New Roman"/>
          <w:bCs/>
          <w:sz w:val="24"/>
          <w:szCs w:val="24"/>
          <w:lang w:bidi="th-TH"/>
        </w:rPr>
        <w:t xml:space="preserve"> (Brigham &amp; Houston, 2019).</w:t>
      </w:r>
    </w:p>
    <w:p w14:paraId="4394549D" w14:textId="77777777" w:rsidR="00A319B0" w:rsidRPr="00A319B0" w:rsidRDefault="00A319B0" w:rsidP="00A319B0">
      <w:pPr>
        <w:spacing w:after="0" w:line="240" w:lineRule="auto"/>
        <w:jc w:val="both"/>
        <w:rPr>
          <w:rFonts w:ascii="Times New Roman" w:hAnsi="Times New Roman"/>
          <w:bCs/>
          <w:sz w:val="24"/>
          <w:szCs w:val="24"/>
          <w:lang w:bidi="th-TH"/>
        </w:rPr>
      </w:pPr>
      <w:r w:rsidRPr="00A319B0">
        <w:rPr>
          <w:rFonts w:ascii="Times New Roman" w:hAnsi="Times New Roman"/>
          <w:bCs/>
          <w:sz w:val="24"/>
          <w:szCs w:val="24"/>
          <w:lang w:bidi="th-TH"/>
        </w:rPr>
        <w:t>Corporate Governance Theory</w:t>
      </w:r>
    </w:p>
    <w:p w14:paraId="2C7EE793" w14:textId="77777777" w:rsidR="00A319B0" w:rsidRDefault="00A319B0" w:rsidP="00A319B0">
      <w:pPr>
        <w:spacing w:after="0" w:line="240" w:lineRule="auto"/>
        <w:ind w:firstLine="720"/>
        <w:jc w:val="both"/>
        <w:rPr>
          <w:rFonts w:ascii="Times New Roman" w:hAnsi="Times New Roman"/>
          <w:bCs/>
          <w:sz w:val="24"/>
          <w:szCs w:val="24"/>
          <w:lang w:bidi="th-TH"/>
        </w:rPr>
      </w:pPr>
      <w:r w:rsidRPr="00A319B0">
        <w:rPr>
          <w:rFonts w:ascii="Times New Roman" w:hAnsi="Times New Roman"/>
          <w:bCs/>
          <w:sz w:val="24"/>
          <w:szCs w:val="24"/>
          <w:lang w:bidi="th-TH"/>
        </w:rPr>
        <w:t>The development of corporate governance can be seen from efforts to accommodate various stakeholder interests related to corporations. The issue of corporate governance was raised by Adam Smith (1776), who is considered to have laid the foundation for efforts to formalize the concept of corporate governance in his classic work The Wealth of Nations.</w:t>
      </w:r>
    </w:p>
    <w:p w14:paraId="1B86B265" w14:textId="77777777" w:rsidR="00A319B0" w:rsidRDefault="00A319B0" w:rsidP="00A319B0">
      <w:pPr>
        <w:spacing w:after="0" w:line="240" w:lineRule="auto"/>
        <w:ind w:firstLine="720"/>
        <w:jc w:val="both"/>
        <w:rPr>
          <w:rFonts w:ascii="Times New Roman" w:hAnsi="Times New Roman"/>
          <w:bCs/>
          <w:sz w:val="24"/>
          <w:szCs w:val="24"/>
          <w:lang w:bidi="th-TH"/>
        </w:rPr>
      </w:pPr>
    </w:p>
    <w:p w14:paraId="197684D1" w14:textId="77777777" w:rsidR="00A319B0" w:rsidRPr="00A319B0" w:rsidRDefault="00A319B0" w:rsidP="00A319B0">
      <w:pPr>
        <w:spacing w:after="0" w:line="240" w:lineRule="auto"/>
        <w:jc w:val="both"/>
        <w:rPr>
          <w:rFonts w:ascii="Times New Roman" w:hAnsi="Times New Roman"/>
          <w:bCs/>
          <w:sz w:val="24"/>
          <w:szCs w:val="24"/>
          <w:lang w:bidi="th-TH"/>
        </w:rPr>
      </w:pPr>
      <w:r>
        <w:rPr>
          <w:rFonts w:ascii="Times New Roman" w:hAnsi="Times New Roman"/>
          <w:bCs/>
          <w:sz w:val="24"/>
          <w:szCs w:val="24"/>
          <w:lang w:bidi="th-TH"/>
        </w:rPr>
        <w:t xml:space="preserve">The </w:t>
      </w:r>
      <w:proofErr w:type="spellStart"/>
      <w:r>
        <w:rPr>
          <w:rFonts w:ascii="Times New Roman" w:hAnsi="Times New Roman"/>
          <w:bCs/>
          <w:sz w:val="24"/>
          <w:szCs w:val="24"/>
          <w:lang w:bidi="th-TH"/>
        </w:rPr>
        <w:t>hyphothesis</w:t>
      </w:r>
      <w:proofErr w:type="spellEnd"/>
    </w:p>
    <w:p w14:paraId="72D1FB46" w14:textId="77777777" w:rsidR="007C06C9" w:rsidRPr="007C06C9" w:rsidRDefault="007C06C9" w:rsidP="007C06C9">
      <w:pPr>
        <w:spacing w:after="0" w:line="240" w:lineRule="auto"/>
        <w:jc w:val="both"/>
        <w:rPr>
          <w:rFonts w:ascii="Times New Roman" w:hAnsi="Times New Roman"/>
          <w:sz w:val="24"/>
          <w:szCs w:val="24"/>
          <w:lang w:bidi="th-TH"/>
        </w:rPr>
      </w:pPr>
      <w:r w:rsidRPr="007C06C9">
        <w:rPr>
          <w:rFonts w:ascii="Times New Roman" w:hAnsi="Times New Roman"/>
          <w:sz w:val="24"/>
          <w:szCs w:val="24"/>
          <w:lang w:bidi="th-TH"/>
        </w:rPr>
        <w:t>Financial Repot Profitability and Timeliness</w:t>
      </w:r>
    </w:p>
    <w:p w14:paraId="7CA192DA" w14:textId="77777777" w:rsidR="007C06C9" w:rsidRPr="007C06C9" w:rsidRDefault="007C06C9" w:rsidP="007C06C9">
      <w:pPr>
        <w:spacing w:after="0" w:line="240" w:lineRule="auto"/>
        <w:ind w:firstLine="720"/>
        <w:jc w:val="both"/>
        <w:rPr>
          <w:rFonts w:ascii="Times New Roman" w:hAnsi="Times New Roman"/>
          <w:sz w:val="24"/>
          <w:szCs w:val="24"/>
          <w:lang w:bidi="th-TH"/>
        </w:rPr>
      </w:pPr>
      <w:r w:rsidRPr="007C06C9">
        <w:rPr>
          <w:rFonts w:ascii="Times New Roman" w:hAnsi="Times New Roman"/>
          <w:sz w:val="24"/>
          <w:szCs w:val="24"/>
          <w:lang w:bidi="th-TH"/>
        </w:rPr>
        <w:t xml:space="preserve">In general, the signal is defined as a signal made by the company (manager) to outsiders (investors), which is intended to imply something in the hope that external parties will make changes to the company's assessment. </w:t>
      </w:r>
      <w:r w:rsidR="00844511" w:rsidRPr="00844511">
        <w:rPr>
          <w:rFonts w:ascii="Times New Roman" w:hAnsi="Times New Roman"/>
          <w:sz w:val="24"/>
          <w:szCs w:val="24"/>
          <w:lang w:bidi="th-TH"/>
        </w:rPr>
        <w:t>As an implementation of signal theory, companies provide signals to various parties through financial reports</w:t>
      </w:r>
      <w:r w:rsidRPr="007C06C9">
        <w:rPr>
          <w:rFonts w:ascii="Times New Roman" w:hAnsi="Times New Roman"/>
          <w:sz w:val="24"/>
          <w:szCs w:val="24"/>
          <w:lang w:bidi="th-TH"/>
        </w:rPr>
        <w:t>. Profitability proxied through ROA is obtained from the value of profit and total assets contained in the financial statements.</w:t>
      </w:r>
    </w:p>
    <w:p w14:paraId="5D8BC116" w14:textId="77777777" w:rsidR="007C06C9" w:rsidRPr="007C06C9" w:rsidRDefault="007C06C9" w:rsidP="007C06C9">
      <w:pPr>
        <w:spacing w:after="0" w:line="240" w:lineRule="auto"/>
        <w:jc w:val="both"/>
        <w:rPr>
          <w:rFonts w:ascii="Times New Roman" w:hAnsi="Times New Roman"/>
          <w:sz w:val="24"/>
          <w:szCs w:val="24"/>
          <w:lang w:bidi="th-TH"/>
        </w:rPr>
      </w:pPr>
      <w:r w:rsidRPr="007C06C9">
        <w:rPr>
          <w:rFonts w:ascii="Times New Roman" w:hAnsi="Times New Roman"/>
          <w:sz w:val="24"/>
          <w:szCs w:val="24"/>
          <w:lang w:bidi="th-TH"/>
        </w:rPr>
        <w:t xml:space="preserve">Generally, managers have an incentive to convey more information when the company has better profit and growth prospects. </w:t>
      </w:r>
      <w:r w:rsidR="00844511" w:rsidRPr="00844511">
        <w:rPr>
          <w:rFonts w:ascii="Times New Roman" w:hAnsi="Times New Roman"/>
          <w:sz w:val="24"/>
          <w:szCs w:val="24"/>
          <w:lang w:bidi="th-TH"/>
        </w:rPr>
        <w:t>Information related to high levels of profitability is a signal that the company promises high profits which will be responded to quickly by investors so that the company will immediately convey this to the public through financial reports. This means that the company will speed up the publication of its financial reports</w:t>
      </w:r>
      <w:r w:rsidRPr="007C06C9">
        <w:rPr>
          <w:rFonts w:ascii="Times New Roman" w:hAnsi="Times New Roman"/>
          <w:sz w:val="24"/>
          <w:szCs w:val="24"/>
          <w:lang w:bidi="th-TH"/>
        </w:rPr>
        <w:t>.</w:t>
      </w:r>
    </w:p>
    <w:p w14:paraId="557B47A0" w14:textId="77777777" w:rsidR="007C06C9" w:rsidRPr="007C06C9" w:rsidRDefault="00645956" w:rsidP="00A319B0">
      <w:pPr>
        <w:spacing w:after="0" w:line="240" w:lineRule="auto"/>
        <w:ind w:firstLine="720"/>
        <w:jc w:val="both"/>
        <w:rPr>
          <w:rFonts w:ascii="Times New Roman" w:hAnsi="Times New Roman"/>
          <w:sz w:val="24"/>
          <w:szCs w:val="24"/>
          <w:lang w:bidi="th-TH"/>
        </w:rPr>
      </w:pPr>
      <w:r w:rsidRPr="00645956">
        <w:rPr>
          <w:rFonts w:ascii="Times New Roman" w:hAnsi="Times New Roman"/>
          <w:sz w:val="24"/>
          <w:szCs w:val="24"/>
          <w:lang w:bidi="th-TH"/>
        </w:rPr>
        <w:t xml:space="preserve">According to signaling theory, companies with higher performance convey more information than companies with lower performance. </w:t>
      </w:r>
      <w:proofErr w:type="gramStart"/>
      <w:r w:rsidRPr="00645956">
        <w:rPr>
          <w:rFonts w:ascii="Times New Roman" w:hAnsi="Times New Roman"/>
          <w:sz w:val="24"/>
          <w:szCs w:val="24"/>
          <w:lang w:bidi="th-TH"/>
        </w:rPr>
        <w:t>So</w:t>
      </w:r>
      <w:proofErr w:type="gramEnd"/>
      <w:r w:rsidRPr="00645956">
        <w:rPr>
          <w:rFonts w:ascii="Times New Roman" w:hAnsi="Times New Roman"/>
          <w:sz w:val="24"/>
          <w:szCs w:val="24"/>
          <w:lang w:bidi="th-TH"/>
        </w:rPr>
        <w:t xml:space="preserve"> by referring to this theory, organizations with better profitability (good news) will send positive signals to stakeholders by submitting financial reports on time. Several research results show that profitability has a significant effect on the timeliness of audit reports and financial reports, </w:t>
      </w:r>
      <w:r>
        <w:rPr>
          <w:rFonts w:ascii="Times New Roman" w:hAnsi="Times New Roman"/>
          <w:sz w:val="24"/>
          <w:szCs w:val="24"/>
          <w:lang w:bidi="th-TH"/>
        </w:rPr>
        <w:t>including</w:t>
      </w:r>
      <w:r w:rsidR="007C06C9" w:rsidRPr="007C06C9">
        <w:rPr>
          <w:rFonts w:ascii="Times New Roman" w:hAnsi="Times New Roman"/>
          <w:sz w:val="24"/>
          <w:szCs w:val="24"/>
          <w:lang w:bidi="th-TH"/>
        </w:rPr>
        <w:t xml:space="preserve"> Agyei-Mensah, 2018; </w:t>
      </w:r>
      <w:proofErr w:type="spellStart"/>
      <w:r w:rsidR="007C06C9" w:rsidRPr="007C06C9">
        <w:rPr>
          <w:rFonts w:ascii="Times New Roman" w:hAnsi="Times New Roman"/>
          <w:sz w:val="24"/>
          <w:szCs w:val="24"/>
          <w:lang w:bidi="th-TH"/>
        </w:rPr>
        <w:t>Almuzaiqer</w:t>
      </w:r>
      <w:proofErr w:type="spellEnd"/>
      <w:r w:rsidR="007C06C9" w:rsidRPr="007C06C9">
        <w:rPr>
          <w:rFonts w:ascii="Times New Roman" w:hAnsi="Times New Roman"/>
          <w:sz w:val="24"/>
          <w:szCs w:val="24"/>
          <w:lang w:bidi="th-TH"/>
        </w:rPr>
        <w:t xml:space="preserve"> et al., 2018; </w:t>
      </w:r>
      <w:proofErr w:type="spellStart"/>
      <w:r w:rsidR="007C06C9" w:rsidRPr="007C06C9">
        <w:rPr>
          <w:rFonts w:ascii="Times New Roman" w:hAnsi="Times New Roman"/>
          <w:sz w:val="24"/>
          <w:szCs w:val="24"/>
          <w:lang w:bidi="th-TH"/>
        </w:rPr>
        <w:t>Ebaid</w:t>
      </w:r>
      <w:proofErr w:type="spellEnd"/>
      <w:r w:rsidR="007C06C9" w:rsidRPr="007C06C9">
        <w:rPr>
          <w:rFonts w:ascii="Times New Roman" w:hAnsi="Times New Roman"/>
          <w:sz w:val="24"/>
          <w:szCs w:val="24"/>
          <w:lang w:bidi="th-TH"/>
        </w:rPr>
        <w:t xml:space="preserve">, 2021; </w:t>
      </w:r>
      <w:proofErr w:type="spellStart"/>
      <w:r w:rsidR="007C06C9" w:rsidRPr="007C06C9">
        <w:rPr>
          <w:rFonts w:ascii="Times New Roman" w:hAnsi="Times New Roman"/>
          <w:sz w:val="24"/>
          <w:szCs w:val="24"/>
          <w:lang w:bidi="th-TH"/>
        </w:rPr>
        <w:t>Shofiyah</w:t>
      </w:r>
      <w:proofErr w:type="spellEnd"/>
      <w:r w:rsidR="007C06C9" w:rsidRPr="007C06C9">
        <w:rPr>
          <w:rFonts w:ascii="Times New Roman" w:hAnsi="Times New Roman"/>
          <w:sz w:val="24"/>
          <w:szCs w:val="24"/>
          <w:lang w:bidi="th-TH"/>
        </w:rPr>
        <w:t xml:space="preserve"> &amp; Suryani, 2020; </w:t>
      </w:r>
      <w:proofErr w:type="spellStart"/>
      <w:r w:rsidR="007C06C9" w:rsidRPr="007C06C9">
        <w:rPr>
          <w:rFonts w:ascii="Times New Roman" w:hAnsi="Times New Roman"/>
          <w:sz w:val="24"/>
          <w:szCs w:val="24"/>
          <w:lang w:bidi="th-TH"/>
        </w:rPr>
        <w:t>Yuyanti</w:t>
      </w:r>
      <w:proofErr w:type="spellEnd"/>
      <w:r w:rsidR="007C06C9" w:rsidRPr="007C06C9">
        <w:rPr>
          <w:rFonts w:ascii="Times New Roman" w:hAnsi="Times New Roman"/>
          <w:sz w:val="24"/>
          <w:szCs w:val="24"/>
          <w:lang w:bidi="th-TH"/>
        </w:rPr>
        <w:t xml:space="preserve"> &amp; Mulya, 2020, so the first hypothesis that can be proposed is:</w:t>
      </w:r>
    </w:p>
    <w:p w14:paraId="7577AEC5" w14:textId="77777777" w:rsidR="007C06C9" w:rsidRPr="007C06C9" w:rsidRDefault="007C06C9" w:rsidP="007C06C9">
      <w:pPr>
        <w:spacing w:after="0" w:line="240" w:lineRule="auto"/>
        <w:jc w:val="both"/>
        <w:rPr>
          <w:rFonts w:ascii="Times New Roman" w:hAnsi="Times New Roman"/>
          <w:sz w:val="24"/>
          <w:szCs w:val="24"/>
          <w:lang w:bidi="th-TH"/>
        </w:rPr>
      </w:pPr>
      <w:r w:rsidRPr="007C06C9">
        <w:rPr>
          <w:rFonts w:ascii="Times New Roman" w:hAnsi="Times New Roman"/>
          <w:sz w:val="24"/>
          <w:szCs w:val="24"/>
          <w:lang w:bidi="th-TH"/>
        </w:rPr>
        <w:t xml:space="preserve">H1: </w:t>
      </w:r>
      <w:r w:rsidR="00645956" w:rsidRPr="00645956">
        <w:rPr>
          <w:rFonts w:ascii="Times New Roman" w:hAnsi="Times New Roman"/>
          <w:sz w:val="24"/>
          <w:szCs w:val="24"/>
          <w:lang w:bidi="th-TH"/>
        </w:rPr>
        <w:t>profitability</w:t>
      </w:r>
      <w:r w:rsidRPr="007C06C9">
        <w:rPr>
          <w:rFonts w:ascii="Times New Roman" w:hAnsi="Times New Roman"/>
          <w:sz w:val="24"/>
          <w:szCs w:val="24"/>
          <w:lang w:bidi="th-TH"/>
        </w:rPr>
        <w:t xml:space="preserve"> affects positively the accuracy of the delivery financial reports.</w:t>
      </w:r>
    </w:p>
    <w:p w14:paraId="0B78C01E" w14:textId="77777777" w:rsidR="007C06C9" w:rsidRPr="007C06C9" w:rsidRDefault="007C06C9" w:rsidP="007C06C9">
      <w:pPr>
        <w:spacing w:after="0" w:line="240" w:lineRule="auto"/>
        <w:jc w:val="both"/>
        <w:rPr>
          <w:rFonts w:ascii="Times New Roman" w:hAnsi="Times New Roman"/>
          <w:sz w:val="24"/>
          <w:szCs w:val="24"/>
          <w:lang w:bidi="th-TH"/>
        </w:rPr>
      </w:pPr>
    </w:p>
    <w:p w14:paraId="326EFED0" w14:textId="77777777" w:rsidR="007C06C9" w:rsidRPr="007C06C9" w:rsidRDefault="007C06C9" w:rsidP="007C06C9">
      <w:pPr>
        <w:spacing w:after="0" w:line="240" w:lineRule="auto"/>
        <w:jc w:val="both"/>
        <w:rPr>
          <w:rFonts w:ascii="Times New Roman" w:hAnsi="Times New Roman"/>
          <w:sz w:val="24"/>
          <w:szCs w:val="24"/>
          <w:lang w:bidi="th-TH"/>
        </w:rPr>
      </w:pPr>
      <w:r w:rsidRPr="007C06C9">
        <w:rPr>
          <w:rFonts w:ascii="Times New Roman" w:hAnsi="Times New Roman"/>
          <w:sz w:val="24"/>
          <w:szCs w:val="24"/>
          <w:lang w:bidi="th-TH"/>
        </w:rPr>
        <w:t>Leverage and timeliness of financial reports</w:t>
      </w:r>
    </w:p>
    <w:p w14:paraId="67324914" w14:textId="77777777" w:rsidR="007C06C9" w:rsidRPr="007C06C9" w:rsidRDefault="00BD68BB" w:rsidP="007C06C9">
      <w:pPr>
        <w:spacing w:after="0" w:line="240" w:lineRule="auto"/>
        <w:ind w:firstLine="720"/>
        <w:jc w:val="both"/>
        <w:rPr>
          <w:rFonts w:ascii="Times New Roman" w:hAnsi="Times New Roman"/>
          <w:sz w:val="24"/>
          <w:szCs w:val="24"/>
          <w:lang w:bidi="th-TH"/>
        </w:rPr>
      </w:pPr>
      <w:r w:rsidRPr="00BD68BB">
        <w:rPr>
          <w:rFonts w:ascii="Times New Roman" w:hAnsi="Times New Roman"/>
          <w:sz w:val="24"/>
          <w:szCs w:val="24"/>
          <w:lang w:bidi="th-TH"/>
        </w:rPr>
        <w:t>Referring to signal theory, high leverage is bad news. The higher a company's debt to asset ratio, the greater the financial burden the company must bear. This can reduce a company's financial flexibility and limit the company's ability to meet its responsibilities in a timely manner.</w:t>
      </w:r>
    </w:p>
    <w:p w14:paraId="0F2A641A" w14:textId="77777777" w:rsidR="007C06C9" w:rsidRPr="007C06C9" w:rsidRDefault="00BD68BB" w:rsidP="007C06C9">
      <w:pPr>
        <w:spacing w:after="0" w:line="240" w:lineRule="auto"/>
        <w:jc w:val="both"/>
        <w:rPr>
          <w:rFonts w:ascii="Times New Roman" w:hAnsi="Times New Roman"/>
          <w:sz w:val="24"/>
          <w:szCs w:val="24"/>
          <w:lang w:bidi="th-TH"/>
        </w:rPr>
      </w:pPr>
      <w:r w:rsidRPr="00BD68BB">
        <w:rPr>
          <w:rFonts w:ascii="Times New Roman" w:hAnsi="Times New Roman"/>
          <w:sz w:val="24"/>
          <w:szCs w:val="24"/>
          <w:lang w:bidi="th-TH"/>
        </w:rPr>
        <w:t xml:space="preserve">The higher the DAR value, the greater the use of debt. This is a bad signal for investors, indicating the potential value of dividends paid will be smaller because the company's net profit will be used to pay off the company's debt. </w:t>
      </w:r>
      <w:proofErr w:type="gramStart"/>
      <w:r w:rsidRPr="00BD68BB">
        <w:rPr>
          <w:rFonts w:ascii="Times New Roman" w:hAnsi="Times New Roman"/>
          <w:sz w:val="24"/>
          <w:szCs w:val="24"/>
          <w:lang w:bidi="th-TH"/>
        </w:rPr>
        <w:t>So</w:t>
      </w:r>
      <w:proofErr w:type="gramEnd"/>
      <w:r w:rsidRPr="00BD68BB">
        <w:rPr>
          <w:rFonts w:ascii="Times New Roman" w:hAnsi="Times New Roman"/>
          <w:sz w:val="24"/>
          <w:szCs w:val="24"/>
          <w:lang w:bidi="th-TH"/>
        </w:rPr>
        <w:t xml:space="preserve"> there is a big possibility that the company will delay submitting financial reports</w:t>
      </w:r>
      <w:r w:rsidR="007C06C9" w:rsidRPr="007C06C9">
        <w:rPr>
          <w:rFonts w:ascii="Times New Roman" w:hAnsi="Times New Roman"/>
          <w:sz w:val="24"/>
          <w:szCs w:val="24"/>
          <w:lang w:bidi="th-TH"/>
        </w:rPr>
        <w:t xml:space="preserve">. </w:t>
      </w:r>
      <w:r w:rsidR="003935EB" w:rsidRPr="003935EB">
        <w:rPr>
          <w:rFonts w:ascii="Times New Roman" w:hAnsi="Times New Roman"/>
          <w:sz w:val="24"/>
          <w:szCs w:val="24"/>
          <w:lang w:bidi="th-TH"/>
        </w:rPr>
        <w:t xml:space="preserve">Previous research found that leverage has an impact on the accuracy the timing of financial reports </w:t>
      </w:r>
      <w:proofErr w:type="gramStart"/>
      <w:r w:rsidR="003935EB" w:rsidRPr="003935EB">
        <w:rPr>
          <w:rFonts w:ascii="Times New Roman" w:hAnsi="Times New Roman"/>
          <w:sz w:val="24"/>
          <w:szCs w:val="24"/>
          <w:lang w:bidi="th-TH"/>
        </w:rPr>
        <w:t>publication  including</w:t>
      </w:r>
      <w:proofErr w:type="gramEnd"/>
      <w:r w:rsidR="007C06C9" w:rsidRPr="007C06C9">
        <w:rPr>
          <w:rFonts w:ascii="Times New Roman" w:hAnsi="Times New Roman"/>
          <w:sz w:val="24"/>
          <w:szCs w:val="24"/>
          <w:lang w:bidi="th-TH"/>
        </w:rPr>
        <w:t xml:space="preserve">: </w:t>
      </w:r>
      <w:proofErr w:type="spellStart"/>
      <w:r w:rsidR="007C06C9" w:rsidRPr="007C06C9">
        <w:rPr>
          <w:rFonts w:ascii="Times New Roman" w:hAnsi="Times New Roman"/>
          <w:sz w:val="24"/>
          <w:szCs w:val="24"/>
          <w:lang w:bidi="th-TH"/>
        </w:rPr>
        <w:t>Ebaid</w:t>
      </w:r>
      <w:proofErr w:type="spellEnd"/>
      <w:r w:rsidR="007C06C9" w:rsidRPr="007C06C9">
        <w:rPr>
          <w:rFonts w:ascii="Times New Roman" w:hAnsi="Times New Roman"/>
          <w:sz w:val="24"/>
          <w:szCs w:val="24"/>
          <w:lang w:bidi="th-TH"/>
        </w:rPr>
        <w:t xml:space="preserve"> (2021); Murti (2021); </w:t>
      </w:r>
      <w:proofErr w:type="spellStart"/>
      <w:r w:rsidR="007C06C9" w:rsidRPr="007C06C9">
        <w:rPr>
          <w:rFonts w:ascii="Times New Roman" w:hAnsi="Times New Roman"/>
          <w:sz w:val="24"/>
          <w:szCs w:val="24"/>
          <w:lang w:bidi="th-TH"/>
        </w:rPr>
        <w:t>Yuyanti</w:t>
      </w:r>
      <w:proofErr w:type="spellEnd"/>
      <w:r w:rsidR="007C06C9" w:rsidRPr="007C06C9">
        <w:rPr>
          <w:rFonts w:ascii="Times New Roman" w:hAnsi="Times New Roman"/>
          <w:sz w:val="24"/>
          <w:szCs w:val="24"/>
          <w:lang w:bidi="th-TH"/>
        </w:rPr>
        <w:t xml:space="preserve"> &amp; Mulya (2020); Nassir et.al, (2018). So, the formulation of the second hypothesis that can be proposed is:</w:t>
      </w:r>
    </w:p>
    <w:p w14:paraId="684EF922" w14:textId="77777777" w:rsidR="007C06C9" w:rsidRPr="007C06C9" w:rsidRDefault="007C06C9" w:rsidP="007C06C9">
      <w:pPr>
        <w:spacing w:after="0" w:line="240" w:lineRule="auto"/>
        <w:jc w:val="both"/>
        <w:rPr>
          <w:rFonts w:ascii="Times New Roman" w:hAnsi="Times New Roman"/>
          <w:sz w:val="24"/>
          <w:szCs w:val="24"/>
          <w:lang w:bidi="th-TH"/>
        </w:rPr>
      </w:pPr>
      <w:r w:rsidRPr="007C06C9">
        <w:rPr>
          <w:rFonts w:ascii="Times New Roman" w:hAnsi="Times New Roman"/>
          <w:sz w:val="24"/>
          <w:szCs w:val="24"/>
          <w:lang w:bidi="th-TH"/>
        </w:rPr>
        <w:t>H2: the amount of leverage puts pressure so that it reduces the accuracy of submitting financial reports.</w:t>
      </w:r>
    </w:p>
    <w:p w14:paraId="38B87654" w14:textId="77777777" w:rsidR="007C06C9" w:rsidRPr="007C06C9" w:rsidRDefault="007C06C9" w:rsidP="007C06C9">
      <w:pPr>
        <w:spacing w:after="0" w:line="240" w:lineRule="auto"/>
        <w:jc w:val="both"/>
        <w:rPr>
          <w:rFonts w:ascii="Times New Roman" w:hAnsi="Times New Roman"/>
          <w:sz w:val="24"/>
          <w:szCs w:val="24"/>
          <w:lang w:bidi="th-TH"/>
        </w:rPr>
      </w:pPr>
    </w:p>
    <w:p w14:paraId="17A03A5A" w14:textId="77777777" w:rsidR="007C06C9" w:rsidRPr="007C06C9" w:rsidRDefault="007C06C9" w:rsidP="007C06C9">
      <w:pPr>
        <w:spacing w:after="0" w:line="240" w:lineRule="auto"/>
        <w:jc w:val="both"/>
        <w:rPr>
          <w:rFonts w:ascii="Times New Roman" w:hAnsi="Times New Roman"/>
          <w:sz w:val="24"/>
          <w:szCs w:val="24"/>
          <w:lang w:bidi="th-TH"/>
        </w:rPr>
      </w:pPr>
      <w:r w:rsidRPr="007C06C9">
        <w:rPr>
          <w:rFonts w:ascii="Times New Roman" w:hAnsi="Times New Roman"/>
          <w:sz w:val="24"/>
          <w:szCs w:val="24"/>
          <w:lang w:bidi="th-TH"/>
        </w:rPr>
        <w:t>Company size and timeliness of financial reports</w:t>
      </w:r>
    </w:p>
    <w:p w14:paraId="78EB4D42" w14:textId="77777777" w:rsidR="007C06C9" w:rsidRPr="007C06C9" w:rsidRDefault="00BB4017" w:rsidP="007C06C9">
      <w:pPr>
        <w:spacing w:after="0" w:line="240" w:lineRule="auto"/>
        <w:ind w:firstLine="720"/>
        <w:jc w:val="both"/>
        <w:rPr>
          <w:rFonts w:ascii="Times New Roman" w:hAnsi="Times New Roman"/>
          <w:sz w:val="24"/>
          <w:szCs w:val="24"/>
          <w:lang w:bidi="th-TH"/>
        </w:rPr>
      </w:pPr>
      <w:r w:rsidRPr="00BB4017">
        <w:rPr>
          <w:rFonts w:ascii="Times New Roman" w:hAnsi="Times New Roman"/>
          <w:sz w:val="24"/>
          <w:szCs w:val="24"/>
          <w:lang w:bidi="th-TH"/>
        </w:rPr>
        <w:t>Agency theory states that agents are obliged to run the company in the best interests of the principal. Adequate resources in the form of reliable human resources and supported by technology will certainly help agents to complete financial reports in a timely manner. Large companies are believed to be quicker in publishing financial reports because they have more human resources, sophisticated information systems and better internal control systems, and receive stricter supervision from investors and authorities.</w:t>
      </w:r>
    </w:p>
    <w:p w14:paraId="75FFD083" w14:textId="77777777" w:rsidR="002F3F85" w:rsidRDefault="00BB4017" w:rsidP="007C06C9">
      <w:pPr>
        <w:spacing w:after="0" w:line="240" w:lineRule="auto"/>
        <w:jc w:val="both"/>
        <w:rPr>
          <w:rFonts w:ascii="Times New Roman" w:hAnsi="Times New Roman"/>
          <w:sz w:val="24"/>
          <w:szCs w:val="24"/>
          <w:lang w:bidi="th-TH"/>
        </w:rPr>
      </w:pPr>
      <w:r w:rsidRPr="00BB4017">
        <w:rPr>
          <w:rFonts w:ascii="Times New Roman" w:hAnsi="Times New Roman"/>
          <w:sz w:val="24"/>
          <w:szCs w:val="24"/>
          <w:lang w:bidi="th-TH"/>
        </w:rPr>
        <w:t xml:space="preserve">Several studies have revealed that the size of the </w:t>
      </w:r>
      <w:proofErr w:type="spellStart"/>
      <w:r w:rsidRPr="00BB4017">
        <w:rPr>
          <w:rFonts w:ascii="Times New Roman" w:hAnsi="Times New Roman"/>
          <w:sz w:val="24"/>
          <w:szCs w:val="24"/>
          <w:lang w:bidi="th-TH"/>
        </w:rPr>
        <w:t>organisation</w:t>
      </w:r>
      <w:proofErr w:type="spellEnd"/>
      <w:r w:rsidRPr="00BB4017">
        <w:rPr>
          <w:rFonts w:ascii="Times New Roman" w:hAnsi="Times New Roman"/>
          <w:sz w:val="24"/>
          <w:szCs w:val="24"/>
          <w:lang w:bidi="th-TH"/>
        </w:rPr>
        <w:t xml:space="preserve"> has a substantial association with the timeliness of financial report, including </w:t>
      </w:r>
      <w:r w:rsidR="007C06C9" w:rsidRPr="007C06C9">
        <w:rPr>
          <w:rFonts w:ascii="Times New Roman" w:hAnsi="Times New Roman"/>
          <w:sz w:val="24"/>
          <w:szCs w:val="24"/>
          <w:lang w:bidi="th-TH"/>
        </w:rPr>
        <w:t xml:space="preserve">Murti (2021); </w:t>
      </w:r>
      <w:proofErr w:type="spellStart"/>
      <w:r w:rsidR="007C06C9" w:rsidRPr="007C06C9">
        <w:rPr>
          <w:rFonts w:ascii="Times New Roman" w:hAnsi="Times New Roman"/>
          <w:sz w:val="24"/>
          <w:szCs w:val="24"/>
          <w:lang w:bidi="th-TH"/>
        </w:rPr>
        <w:t>Oshodin</w:t>
      </w:r>
      <w:proofErr w:type="spellEnd"/>
      <w:r w:rsidR="007C06C9" w:rsidRPr="007C06C9">
        <w:rPr>
          <w:rFonts w:ascii="Times New Roman" w:hAnsi="Times New Roman"/>
          <w:sz w:val="24"/>
          <w:szCs w:val="24"/>
          <w:lang w:bidi="th-TH"/>
        </w:rPr>
        <w:t xml:space="preserve"> &amp; </w:t>
      </w:r>
      <w:proofErr w:type="spellStart"/>
      <w:r w:rsidR="007C06C9" w:rsidRPr="007C06C9">
        <w:rPr>
          <w:rFonts w:ascii="Times New Roman" w:hAnsi="Times New Roman"/>
          <w:sz w:val="24"/>
          <w:szCs w:val="24"/>
          <w:lang w:bidi="th-TH"/>
        </w:rPr>
        <w:t>Ikhatua</w:t>
      </w:r>
      <w:proofErr w:type="spellEnd"/>
      <w:r w:rsidR="007C06C9" w:rsidRPr="007C06C9">
        <w:rPr>
          <w:rFonts w:ascii="Times New Roman" w:hAnsi="Times New Roman"/>
          <w:sz w:val="24"/>
          <w:szCs w:val="24"/>
          <w:lang w:bidi="th-TH"/>
        </w:rPr>
        <w:t xml:space="preserve">, (2018); </w:t>
      </w:r>
      <w:proofErr w:type="spellStart"/>
      <w:r w:rsidR="007C06C9" w:rsidRPr="007C06C9">
        <w:rPr>
          <w:rFonts w:ascii="Times New Roman" w:hAnsi="Times New Roman"/>
          <w:sz w:val="24"/>
          <w:szCs w:val="24"/>
          <w:lang w:bidi="th-TH"/>
        </w:rPr>
        <w:t>Shofiyah</w:t>
      </w:r>
      <w:proofErr w:type="spellEnd"/>
      <w:r w:rsidR="007C06C9" w:rsidRPr="007C06C9">
        <w:rPr>
          <w:rFonts w:ascii="Times New Roman" w:hAnsi="Times New Roman"/>
          <w:sz w:val="24"/>
          <w:szCs w:val="24"/>
          <w:lang w:bidi="th-TH"/>
        </w:rPr>
        <w:t xml:space="preserve"> &amp; Suryani (2020). </w:t>
      </w:r>
      <w:proofErr w:type="gramStart"/>
      <w:r w:rsidR="002F3F85" w:rsidRPr="002F3F85">
        <w:rPr>
          <w:rFonts w:ascii="Times New Roman" w:hAnsi="Times New Roman"/>
          <w:sz w:val="24"/>
          <w:szCs w:val="24"/>
          <w:lang w:bidi="th-TH"/>
        </w:rPr>
        <w:t>So</w:t>
      </w:r>
      <w:proofErr w:type="gramEnd"/>
      <w:r w:rsidR="002F3F85" w:rsidRPr="002F3F85">
        <w:rPr>
          <w:rFonts w:ascii="Times New Roman" w:hAnsi="Times New Roman"/>
          <w:sz w:val="24"/>
          <w:szCs w:val="24"/>
          <w:lang w:bidi="th-TH"/>
        </w:rPr>
        <w:t xml:space="preserve"> the third hypothesis proposed is</w:t>
      </w:r>
      <w:r w:rsidR="002F3F85">
        <w:rPr>
          <w:rFonts w:ascii="Times New Roman" w:hAnsi="Times New Roman"/>
          <w:sz w:val="24"/>
          <w:szCs w:val="24"/>
          <w:lang w:bidi="th-TH"/>
        </w:rPr>
        <w:t>:</w:t>
      </w:r>
    </w:p>
    <w:p w14:paraId="71EF3563" w14:textId="77777777" w:rsidR="007C06C9" w:rsidRPr="007C06C9" w:rsidRDefault="007C06C9" w:rsidP="007C06C9">
      <w:pPr>
        <w:spacing w:after="0" w:line="240" w:lineRule="auto"/>
        <w:jc w:val="both"/>
        <w:rPr>
          <w:rFonts w:ascii="Times New Roman" w:hAnsi="Times New Roman"/>
          <w:sz w:val="24"/>
          <w:szCs w:val="24"/>
          <w:lang w:bidi="th-TH"/>
        </w:rPr>
      </w:pPr>
      <w:r w:rsidRPr="007C06C9">
        <w:rPr>
          <w:rFonts w:ascii="Times New Roman" w:hAnsi="Times New Roman"/>
          <w:sz w:val="24"/>
          <w:szCs w:val="24"/>
          <w:lang w:bidi="th-TH"/>
        </w:rPr>
        <w:t>H3: company size affects positively the timeliness financial reporting.</w:t>
      </w:r>
    </w:p>
    <w:p w14:paraId="00E0044A" w14:textId="77777777" w:rsidR="007C06C9" w:rsidRPr="007C06C9" w:rsidRDefault="007C06C9" w:rsidP="007C06C9">
      <w:pPr>
        <w:spacing w:after="0" w:line="240" w:lineRule="auto"/>
        <w:jc w:val="both"/>
        <w:rPr>
          <w:rFonts w:ascii="Times New Roman" w:hAnsi="Times New Roman"/>
          <w:sz w:val="24"/>
          <w:szCs w:val="24"/>
          <w:lang w:bidi="th-TH"/>
        </w:rPr>
      </w:pPr>
    </w:p>
    <w:p w14:paraId="2D113EF6" w14:textId="77777777" w:rsidR="007C06C9" w:rsidRPr="007C06C9" w:rsidRDefault="007C06C9" w:rsidP="007C06C9">
      <w:pPr>
        <w:spacing w:after="0" w:line="240" w:lineRule="auto"/>
        <w:jc w:val="both"/>
        <w:rPr>
          <w:rFonts w:ascii="Times New Roman" w:hAnsi="Times New Roman"/>
          <w:sz w:val="24"/>
          <w:szCs w:val="24"/>
          <w:lang w:bidi="th-TH"/>
        </w:rPr>
      </w:pPr>
      <w:r w:rsidRPr="007C06C9">
        <w:rPr>
          <w:rFonts w:ascii="Times New Roman" w:hAnsi="Times New Roman"/>
          <w:sz w:val="24"/>
          <w:szCs w:val="24"/>
          <w:lang w:bidi="th-TH"/>
        </w:rPr>
        <w:t xml:space="preserve">Institutional ownership and </w:t>
      </w:r>
      <w:r w:rsidR="002F3F85">
        <w:rPr>
          <w:rFonts w:ascii="Times New Roman" w:hAnsi="Times New Roman"/>
          <w:sz w:val="24"/>
          <w:szCs w:val="24"/>
          <w:lang w:bidi="th-TH"/>
        </w:rPr>
        <w:t xml:space="preserve">the </w:t>
      </w:r>
      <w:r w:rsidRPr="007C06C9">
        <w:rPr>
          <w:rFonts w:ascii="Times New Roman" w:hAnsi="Times New Roman"/>
          <w:sz w:val="24"/>
          <w:szCs w:val="24"/>
          <w:lang w:bidi="th-TH"/>
        </w:rPr>
        <w:t>timeliness of financial reports</w:t>
      </w:r>
    </w:p>
    <w:p w14:paraId="09A92010" w14:textId="77777777" w:rsidR="007C06C9" w:rsidRPr="007C06C9" w:rsidRDefault="007C06C9" w:rsidP="007C06C9">
      <w:pPr>
        <w:spacing w:after="0" w:line="240" w:lineRule="auto"/>
        <w:ind w:firstLine="720"/>
        <w:jc w:val="both"/>
        <w:rPr>
          <w:rFonts w:ascii="Times New Roman" w:hAnsi="Times New Roman"/>
          <w:sz w:val="24"/>
          <w:szCs w:val="24"/>
          <w:lang w:bidi="th-TH"/>
        </w:rPr>
      </w:pPr>
      <w:r w:rsidRPr="007C06C9">
        <w:rPr>
          <w:rFonts w:ascii="Times New Roman" w:hAnsi="Times New Roman"/>
          <w:sz w:val="24"/>
          <w:szCs w:val="24"/>
          <w:lang w:bidi="th-TH"/>
        </w:rPr>
        <w:t>The form of agency difficulties between management and outside shareholders, as well as among shareholders, is influenced by the institutional ownership structure. However, the issues that develop when corporate ownership is scattered differ from those that arise when it is concentrated. Ownership as a method for reducing agency conflict. Through a successful monitoring mechanism, institutional ownership, both foreign and domestic, can control management.</w:t>
      </w:r>
    </w:p>
    <w:p w14:paraId="383FC9BC" w14:textId="77777777" w:rsidR="007C06C9" w:rsidRPr="007C06C9" w:rsidRDefault="007C06C9" w:rsidP="007C06C9">
      <w:pPr>
        <w:spacing w:after="0" w:line="240" w:lineRule="auto"/>
        <w:jc w:val="both"/>
        <w:rPr>
          <w:rFonts w:ascii="Times New Roman" w:hAnsi="Times New Roman"/>
          <w:sz w:val="24"/>
          <w:szCs w:val="24"/>
          <w:lang w:bidi="th-TH"/>
        </w:rPr>
      </w:pPr>
      <w:r w:rsidRPr="007C06C9">
        <w:rPr>
          <w:rFonts w:ascii="Times New Roman" w:hAnsi="Times New Roman"/>
          <w:sz w:val="24"/>
          <w:szCs w:val="24"/>
          <w:lang w:bidi="th-TH"/>
        </w:rPr>
        <w:t xml:space="preserve">With a high level of institutional ownership, foreign investors will increase their monitoring efforts to dissuade opportunistic </w:t>
      </w:r>
      <w:r w:rsidR="00A319B0" w:rsidRPr="007C06C9">
        <w:rPr>
          <w:rFonts w:ascii="Times New Roman" w:hAnsi="Times New Roman"/>
          <w:sz w:val="24"/>
          <w:szCs w:val="24"/>
          <w:lang w:bidi="th-TH"/>
        </w:rPr>
        <w:t>behaviors</w:t>
      </w:r>
      <w:r w:rsidRPr="007C06C9">
        <w:rPr>
          <w:rFonts w:ascii="Times New Roman" w:hAnsi="Times New Roman"/>
          <w:sz w:val="24"/>
          <w:szCs w:val="24"/>
          <w:lang w:bidi="th-TH"/>
        </w:rPr>
        <w:t xml:space="preserve"> by managers and to limit the level of fraud perpetrated by management, which will reduce the company's value. Several studies have indicated that institutional ownership has a substantial link with financial report accuracy including Lee et al., 2018; </w:t>
      </w:r>
      <w:proofErr w:type="spellStart"/>
      <w:r w:rsidRPr="007C06C9">
        <w:rPr>
          <w:rFonts w:ascii="Times New Roman" w:hAnsi="Times New Roman"/>
          <w:sz w:val="24"/>
          <w:szCs w:val="24"/>
          <w:lang w:bidi="th-TH"/>
        </w:rPr>
        <w:t>Oshodin</w:t>
      </w:r>
      <w:proofErr w:type="spellEnd"/>
      <w:r w:rsidRPr="007C06C9">
        <w:rPr>
          <w:rFonts w:ascii="Times New Roman" w:hAnsi="Times New Roman"/>
          <w:sz w:val="24"/>
          <w:szCs w:val="24"/>
          <w:lang w:bidi="th-TH"/>
        </w:rPr>
        <w:t xml:space="preserve"> &amp; </w:t>
      </w:r>
      <w:proofErr w:type="spellStart"/>
      <w:r w:rsidRPr="007C06C9">
        <w:rPr>
          <w:rFonts w:ascii="Times New Roman" w:hAnsi="Times New Roman"/>
          <w:sz w:val="24"/>
          <w:szCs w:val="24"/>
          <w:lang w:bidi="th-TH"/>
        </w:rPr>
        <w:t>Ikhatua</w:t>
      </w:r>
      <w:proofErr w:type="spellEnd"/>
      <w:r w:rsidRPr="007C06C9">
        <w:rPr>
          <w:rFonts w:ascii="Times New Roman" w:hAnsi="Times New Roman"/>
          <w:sz w:val="24"/>
          <w:szCs w:val="24"/>
          <w:lang w:bidi="th-TH"/>
        </w:rPr>
        <w:t>, 2018; Savitri et al., 2019. So, the fourth hypothesis proposed is:</w:t>
      </w:r>
    </w:p>
    <w:p w14:paraId="022B112C" w14:textId="77777777" w:rsidR="007C06C9" w:rsidRPr="007C06C9" w:rsidRDefault="007C06C9" w:rsidP="007C06C9">
      <w:pPr>
        <w:spacing w:after="0" w:line="240" w:lineRule="auto"/>
        <w:jc w:val="both"/>
        <w:rPr>
          <w:rFonts w:ascii="Times New Roman" w:hAnsi="Times New Roman"/>
          <w:sz w:val="24"/>
          <w:szCs w:val="24"/>
          <w:lang w:bidi="th-TH"/>
        </w:rPr>
      </w:pPr>
      <w:r w:rsidRPr="007C06C9">
        <w:rPr>
          <w:rFonts w:ascii="Times New Roman" w:hAnsi="Times New Roman"/>
          <w:sz w:val="24"/>
          <w:szCs w:val="24"/>
          <w:lang w:bidi="th-TH"/>
        </w:rPr>
        <w:t>H4: institutional ownership provides encouragement to speed up the delivery of financial reports.</w:t>
      </w:r>
    </w:p>
    <w:p w14:paraId="493E74F0" w14:textId="77777777" w:rsidR="007C06C9" w:rsidRPr="007C06C9" w:rsidRDefault="007C06C9" w:rsidP="007C06C9">
      <w:pPr>
        <w:spacing w:after="0" w:line="240" w:lineRule="auto"/>
        <w:jc w:val="both"/>
        <w:rPr>
          <w:rFonts w:ascii="Times New Roman" w:hAnsi="Times New Roman"/>
          <w:sz w:val="24"/>
          <w:szCs w:val="24"/>
          <w:lang w:bidi="th-TH"/>
        </w:rPr>
      </w:pPr>
    </w:p>
    <w:p w14:paraId="7C18FE9E" w14:textId="77777777" w:rsidR="007C06C9" w:rsidRPr="007C06C9" w:rsidRDefault="002F3F85" w:rsidP="007C06C9">
      <w:pPr>
        <w:spacing w:after="0" w:line="240" w:lineRule="auto"/>
        <w:jc w:val="both"/>
        <w:rPr>
          <w:rFonts w:ascii="Times New Roman" w:hAnsi="Times New Roman"/>
          <w:sz w:val="24"/>
          <w:szCs w:val="24"/>
          <w:lang w:bidi="th-TH"/>
        </w:rPr>
      </w:pPr>
      <w:r>
        <w:rPr>
          <w:rFonts w:ascii="Times New Roman" w:hAnsi="Times New Roman"/>
          <w:sz w:val="24"/>
          <w:szCs w:val="24"/>
          <w:lang w:bidi="th-TH"/>
        </w:rPr>
        <w:t>Independent</w:t>
      </w:r>
      <w:r w:rsidR="007C06C9" w:rsidRPr="007C06C9">
        <w:rPr>
          <w:rFonts w:ascii="Times New Roman" w:hAnsi="Times New Roman"/>
          <w:sz w:val="24"/>
          <w:szCs w:val="24"/>
          <w:lang w:bidi="th-TH"/>
        </w:rPr>
        <w:t xml:space="preserve"> commissioners </w:t>
      </w:r>
      <w:r>
        <w:rPr>
          <w:rFonts w:ascii="Times New Roman" w:hAnsi="Times New Roman"/>
          <w:sz w:val="24"/>
          <w:szCs w:val="24"/>
          <w:lang w:bidi="th-TH"/>
        </w:rPr>
        <w:t>and</w:t>
      </w:r>
      <w:r w:rsidR="007C06C9" w:rsidRPr="007C06C9">
        <w:rPr>
          <w:rFonts w:ascii="Times New Roman" w:hAnsi="Times New Roman"/>
          <w:sz w:val="24"/>
          <w:szCs w:val="24"/>
          <w:lang w:bidi="th-TH"/>
        </w:rPr>
        <w:t xml:space="preserve"> the timeliness of financial reports.</w:t>
      </w:r>
    </w:p>
    <w:p w14:paraId="65ECE5A9" w14:textId="77777777" w:rsidR="007C06C9" w:rsidRPr="007C06C9" w:rsidRDefault="002F3F85" w:rsidP="005B0C1A">
      <w:pPr>
        <w:spacing w:after="0" w:line="240" w:lineRule="auto"/>
        <w:ind w:firstLine="720"/>
        <w:jc w:val="both"/>
        <w:rPr>
          <w:rFonts w:ascii="Times New Roman" w:hAnsi="Times New Roman"/>
          <w:sz w:val="24"/>
          <w:szCs w:val="24"/>
          <w:lang w:bidi="th-TH"/>
        </w:rPr>
      </w:pPr>
      <w:r w:rsidRPr="002F3F85">
        <w:rPr>
          <w:rFonts w:ascii="Times New Roman" w:hAnsi="Times New Roman"/>
          <w:sz w:val="24"/>
          <w:szCs w:val="24"/>
          <w:lang w:bidi="th-TH"/>
        </w:rPr>
        <w:t xml:space="preserve">Independent </w:t>
      </w:r>
      <w:r w:rsidR="007C06C9" w:rsidRPr="007C06C9">
        <w:rPr>
          <w:rFonts w:ascii="Times New Roman" w:hAnsi="Times New Roman"/>
          <w:sz w:val="24"/>
          <w:szCs w:val="24"/>
          <w:lang w:bidi="th-TH"/>
        </w:rPr>
        <w:t xml:space="preserve">commissioners </w:t>
      </w:r>
      <w:proofErr w:type="gramStart"/>
      <w:r w:rsidR="007C06C9" w:rsidRPr="007C06C9">
        <w:rPr>
          <w:rFonts w:ascii="Times New Roman" w:hAnsi="Times New Roman"/>
          <w:sz w:val="24"/>
          <w:szCs w:val="24"/>
          <w:lang w:bidi="th-TH"/>
        </w:rPr>
        <w:t>is</w:t>
      </w:r>
      <w:proofErr w:type="gramEnd"/>
      <w:r w:rsidR="007C06C9" w:rsidRPr="007C06C9">
        <w:rPr>
          <w:rFonts w:ascii="Times New Roman" w:hAnsi="Times New Roman"/>
          <w:sz w:val="24"/>
          <w:szCs w:val="24"/>
          <w:lang w:bidi="th-TH"/>
        </w:rPr>
        <w:t xml:space="preserve"> a corporate governance implementation that adheres to the ideals of openness, accountability, responsibility, independence, and justice. Securities companies are required to have independent commissioners under </w:t>
      </w:r>
      <w:r w:rsidR="00DC0AE0" w:rsidRPr="00DC0AE0">
        <w:rPr>
          <w:rFonts w:ascii="Times New Roman" w:hAnsi="Times New Roman"/>
          <w:sz w:val="24"/>
          <w:szCs w:val="24"/>
          <w:lang w:bidi="th-TH"/>
        </w:rPr>
        <w:t>Financial Services Authority Regulation</w:t>
      </w:r>
      <w:r w:rsidR="00DC0AE0">
        <w:rPr>
          <w:rFonts w:ascii="Times New Roman" w:hAnsi="Times New Roman"/>
          <w:sz w:val="24"/>
          <w:szCs w:val="24"/>
          <w:lang w:bidi="th-TH"/>
        </w:rPr>
        <w:t xml:space="preserve"> </w:t>
      </w:r>
      <w:r w:rsidR="007C06C9" w:rsidRPr="007C06C9">
        <w:rPr>
          <w:rFonts w:ascii="Times New Roman" w:hAnsi="Times New Roman"/>
          <w:sz w:val="24"/>
          <w:szCs w:val="24"/>
          <w:lang w:bidi="th-TH"/>
        </w:rPr>
        <w:t xml:space="preserve">Number 57/POJK.04/2017. </w:t>
      </w:r>
      <w:r w:rsidR="00DC0AE0" w:rsidRPr="00DC0AE0">
        <w:rPr>
          <w:rFonts w:ascii="Times New Roman" w:hAnsi="Times New Roman"/>
          <w:sz w:val="24"/>
          <w:szCs w:val="24"/>
          <w:lang w:bidi="th-TH"/>
        </w:rPr>
        <w:t>Independent commissioners are members of the board of commissioners who come from outside the securities company who meet the requirements as independent commissioners. Independent commissioners are obliged to carry out the audit function of securities companies so that they can help prevent conflicts of interest between principals and agents</w:t>
      </w:r>
      <w:r w:rsidR="007C06C9" w:rsidRPr="007C06C9">
        <w:rPr>
          <w:rFonts w:ascii="Times New Roman" w:hAnsi="Times New Roman"/>
          <w:sz w:val="24"/>
          <w:szCs w:val="24"/>
          <w:lang w:bidi="th-TH"/>
        </w:rPr>
        <w:t xml:space="preserve">. </w:t>
      </w:r>
      <w:r w:rsidR="00CA4867" w:rsidRPr="00CA4867">
        <w:rPr>
          <w:rFonts w:ascii="Times New Roman" w:hAnsi="Times New Roman"/>
          <w:sz w:val="24"/>
          <w:szCs w:val="24"/>
          <w:lang w:bidi="th-TH"/>
        </w:rPr>
        <w:t xml:space="preserve">Several studies have found that independent commissioners have a positive relationship with the accuracy of </w:t>
      </w:r>
      <w:r w:rsidR="00CA4867">
        <w:rPr>
          <w:rFonts w:ascii="Times New Roman" w:hAnsi="Times New Roman"/>
          <w:sz w:val="24"/>
          <w:szCs w:val="24"/>
          <w:lang w:bidi="th-TH"/>
        </w:rPr>
        <w:t>the timeliness</w:t>
      </w:r>
      <w:r w:rsidR="00CA4867" w:rsidRPr="00CA4867">
        <w:rPr>
          <w:rFonts w:ascii="Times New Roman" w:hAnsi="Times New Roman"/>
          <w:sz w:val="24"/>
          <w:szCs w:val="24"/>
          <w:lang w:bidi="th-TH"/>
        </w:rPr>
        <w:t xml:space="preserve"> financial reports</w:t>
      </w:r>
      <w:r w:rsidR="007C06C9" w:rsidRPr="007C06C9">
        <w:rPr>
          <w:rFonts w:ascii="Times New Roman" w:hAnsi="Times New Roman"/>
          <w:sz w:val="24"/>
          <w:szCs w:val="24"/>
          <w:lang w:bidi="th-TH"/>
        </w:rPr>
        <w:t xml:space="preserve">, including </w:t>
      </w:r>
      <w:proofErr w:type="spellStart"/>
      <w:r w:rsidR="007C06C9" w:rsidRPr="007C06C9">
        <w:rPr>
          <w:rFonts w:ascii="Times New Roman" w:hAnsi="Times New Roman"/>
          <w:sz w:val="24"/>
          <w:szCs w:val="24"/>
          <w:lang w:bidi="th-TH"/>
        </w:rPr>
        <w:t>Hamilah</w:t>
      </w:r>
      <w:proofErr w:type="spellEnd"/>
      <w:r w:rsidR="007C06C9" w:rsidRPr="007C06C9">
        <w:rPr>
          <w:rFonts w:ascii="Times New Roman" w:hAnsi="Times New Roman"/>
          <w:sz w:val="24"/>
          <w:szCs w:val="24"/>
          <w:lang w:bidi="th-TH"/>
        </w:rPr>
        <w:t xml:space="preserve">, 2020: Jao. et all, 2021; </w:t>
      </w:r>
      <w:proofErr w:type="spellStart"/>
      <w:r w:rsidR="007C06C9" w:rsidRPr="007C06C9">
        <w:rPr>
          <w:rFonts w:ascii="Times New Roman" w:hAnsi="Times New Roman"/>
          <w:sz w:val="24"/>
          <w:szCs w:val="24"/>
          <w:lang w:bidi="th-TH"/>
        </w:rPr>
        <w:t>Kuncoro</w:t>
      </w:r>
      <w:proofErr w:type="spellEnd"/>
      <w:r w:rsidR="007C06C9" w:rsidRPr="007C06C9">
        <w:rPr>
          <w:rFonts w:ascii="Times New Roman" w:hAnsi="Times New Roman"/>
          <w:sz w:val="24"/>
          <w:szCs w:val="24"/>
          <w:lang w:bidi="th-TH"/>
        </w:rPr>
        <w:t xml:space="preserve"> &amp; </w:t>
      </w:r>
      <w:proofErr w:type="spellStart"/>
      <w:r w:rsidR="007C06C9" w:rsidRPr="007C06C9">
        <w:rPr>
          <w:rFonts w:ascii="Times New Roman" w:hAnsi="Times New Roman"/>
          <w:sz w:val="24"/>
          <w:szCs w:val="24"/>
          <w:lang w:bidi="th-TH"/>
        </w:rPr>
        <w:t>Suryandari</w:t>
      </w:r>
      <w:proofErr w:type="spellEnd"/>
      <w:r w:rsidR="007C06C9" w:rsidRPr="007C06C9">
        <w:rPr>
          <w:rFonts w:ascii="Times New Roman" w:hAnsi="Times New Roman"/>
          <w:sz w:val="24"/>
          <w:szCs w:val="24"/>
          <w:lang w:bidi="th-TH"/>
        </w:rPr>
        <w:t>, 2021. So, the fifth hypothesis proposed is:</w:t>
      </w:r>
    </w:p>
    <w:p w14:paraId="4C3384BF" w14:textId="77777777" w:rsidR="007C06C9" w:rsidRPr="007C06C9" w:rsidRDefault="007C06C9" w:rsidP="007C06C9">
      <w:pPr>
        <w:spacing w:after="0" w:line="240" w:lineRule="auto"/>
        <w:jc w:val="both"/>
        <w:rPr>
          <w:rFonts w:ascii="Times New Roman" w:hAnsi="Times New Roman"/>
          <w:sz w:val="24"/>
          <w:szCs w:val="24"/>
          <w:lang w:bidi="th-TH"/>
        </w:rPr>
      </w:pPr>
      <w:r w:rsidRPr="007C06C9">
        <w:rPr>
          <w:rFonts w:ascii="Times New Roman" w:hAnsi="Times New Roman"/>
          <w:sz w:val="24"/>
          <w:szCs w:val="24"/>
          <w:lang w:bidi="th-TH"/>
        </w:rPr>
        <w:t xml:space="preserve">H5: </w:t>
      </w:r>
      <w:r w:rsidR="00CA4867">
        <w:rPr>
          <w:rFonts w:ascii="Times New Roman" w:hAnsi="Times New Roman"/>
          <w:sz w:val="24"/>
          <w:szCs w:val="24"/>
          <w:lang w:bidi="th-TH"/>
        </w:rPr>
        <w:t>P</w:t>
      </w:r>
      <w:r w:rsidRPr="007C06C9">
        <w:rPr>
          <w:rFonts w:ascii="Times New Roman" w:hAnsi="Times New Roman"/>
          <w:sz w:val="24"/>
          <w:szCs w:val="24"/>
          <w:lang w:bidi="th-TH"/>
        </w:rPr>
        <w:t xml:space="preserve">roportion of independent commissioners gives impetus to speed up the </w:t>
      </w:r>
      <w:r w:rsidR="00CA4867">
        <w:rPr>
          <w:rFonts w:ascii="Times New Roman" w:hAnsi="Times New Roman"/>
          <w:sz w:val="24"/>
          <w:szCs w:val="24"/>
          <w:lang w:bidi="th-TH"/>
        </w:rPr>
        <w:t>timeliness</w:t>
      </w:r>
      <w:r w:rsidRPr="007C06C9">
        <w:rPr>
          <w:rFonts w:ascii="Times New Roman" w:hAnsi="Times New Roman"/>
          <w:sz w:val="24"/>
          <w:szCs w:val="24"/>
          <w:lang w:bidi="th-TH"/>
        </w:rPr>
        <w:t xml:space="preserve"> financial reports</w:t>
      </w:r>
      <w:r w:rsidR="00CA4867">
        <w:rPr>
          <w:rFonts w:ascii="Times New Roman" w:hAnsi="Times New Roman"/>
          <w:sz w:val="24"/>
          <w:szCs w:val="24"/>
          <w:lang w:bidi="th-TH"/>
        </w:rPr>
        <w:t>.</w:t>
      </w:r>
    </w:p>
    <w:p w14:paraId="6F7872FE" w14:textId="77777777" w:rsidR="007C06C9" w:rsidRPr="007C06C9" w:rsidRDefault="007C06C9" w:rsidP="007C06C9">
      <w:pPr>
        <w:spacing w:after="0" w:line="240" w:lineRule="auto"/>
        <w:jc w:val="both"/>
        <w:rPr>
          <w:rFonts w:ascii="Times New Roman" w:hAnsi="Times New Roman"/>
          <w:sz w:val="24"/>
          <w:szCs w:val="24"/>
          <w:lang w:bidi="th-TH"/>
        </w:rPr>
      </w:pPr>
    </w:p>
    <w:p w14:paraId="7AE071C8" w14:textId="77777777" w:rsidR="007C06C9" w:rsidRPr="007C06C9" w:rsidRDefault="007C06C9" w:rsidP="007C06C9">
      <w:pPr>
        <w:spacing w:after="0" w:line="240" w:lineRule="auto"/>
        <w:jc w:val="both"/>
        <w:rPr>
          <w:rFonts w:ascii="Times New Roman" w:hAnsi="Times New Roman"/>
          <w:sz w:val="24"/>
          <w:szCs w:val="24"/>
          <w:lang w:bidi="th-TH"/>
        </w:rPr>
      </w:pPr>
      <w:r w:rsidRPr="007C06C9">
        <w:rPr>
          <w:rFonts w:ascii="Times New Roman" w:hAnsi="Times New Roman"/>
          <w:sz w:val="24"/>
          <w:szCs w:val="24"/>
          <w:lang w:bidi="th-TH"/>
        </w:rPr>
        <w:t xml:space="preserve">Profitability and </w:t>
      </w:r>
      <w:bookmarkStart w:id="1" w:name="_Hlk145460222"/>
      <w:r w:rsidRPr="007C06C9">
        <w:rPr>
          <w:rFonts w:ascii="Times New Roman" w:hAnsi="Times New Roman"/>
          <w:sz w:val="24"/>
          <w:szCs w:val="24"/>
          <w:lang w:bidi="th-TH"/>
        </w:rPr>
        <w:t>timeliness of financial reports</w:t>
      </w:r>
    </w:p>
    <w:bookmarkEnd w:id="1"/>
    <w:p w14:paraId="0F79FB12" w14:textId="77777777" w:rsidR="007C06C9" w:rsidRPr="007C06C9" w:rsidRDefault="00CA4867" w:rsidP="005B0C1A">
      <w:pPr>
        <w:spacing w:after="0" w:line="240" w:lineRule="auto"/>
        <w:ind w:firstLine="720"/>
        <w:jc w:val="both"/>
        <w:rPr>
          <w:rFonts w:ascii="Times New Roman" w:hAnsi="Times New Roman"/>
          <w:sz w:val="24"/>
          <w:szCs w:val="24"/>
          <w:lang w:bidi="th-TH"/>
        </w:rPr>
      </w:pPr>
      <w:r w:rsidRPr="00CA4867">
        <w:rPr>
          <w:rFonts w:ascii="Times New Roman" w:hAnsi="Times New Roman"/>
          <w:sz w:val="24"/>
          <w:szCs w:val="24"/>
          <w:lang w:bidi="th-TH"/>
        </w:rPr>
        <w:lastRenderedPageBreak/>
        <w:t>According to signal theory, securities companies with a high level of profitability (good news) will send positive signals to stakeholders by submitting financial reports on time.</w:t>
      </w:r>
      <w:r w:rsidR="007C06C9" w:rsidRPr="007C06C9">
        <w:rPr>
          <w:rFonts w:ascii="Times New Roman" w:hAnsi="Times New Roman"/>
          <w:sz w:val="24"/>
          <w:szCs w:val="24"/>
          <w:lang w:bidi="th-TH"/>
        </w:rPr>
        <w:t xml:space="preserve"> Wibowo &amp; Saleh (2020) suggest that profitability affects the timeliness of companies in submitting financial </w:t>
      </w:r>
      <w:r>
        <w:rPr>
          <w:rFonts w:ascii="Times New Roman" w:hAnsi="Times New Roman"/>
          <w:sz w:val="24"/>
          <w:szCs w:val="24"/>
          <w:lang w:bidi="th-TH"/>
        </w:rPr>
        <w:t>statements</w:t>
      </w:r>
      <w:r w:rsidR="007C06C9" w:rsidRPr="007C06C9">
        <w:rPr>
          <w:rFonts w:ascii="Times New Roman" w:hAnsi="Times New Roman"/>
          <w:sz w:val="24"/>
          <w:szCs w:val="24"/>
          <w:lang w:bidi="th-TH"/>
        </w:rPr>
        <w:t>. Published financial reports are audited financial reports. Of course, when a company wants to deliver good news immediately, financial reports and supporting data will be ready when the audit will be carried out.</w:t>
      </w:r>
      <w:r w:rsidR="005B0C1A">
        <w:rPr>
          <w:rFonts w:ascii="Times New Roman" w:hAnsi="Times New Roman"/>
          <w:sz w:val="24"/>
          <w:szCs w:val="24"/>
          <w:lang w:bidi="th-TH"/>
        </w:rPr>
        <w:t xml:space="preserve"> </w:t>
      </w:r>
      <w:r w:rsidR="00F743DB" w:rsidRPr="00F743DB">
        <w:rPr>
          <w:rFonts w:ascii="Times New Roman" w:hAnsi="Times New Roman"/>
          <w:sz w:val="24"/>
          <w:szCs w:val="24"/>
          <w:lang w:bidi="th-TH"/>
        </w:rPr>
        <w:t>External auditors will complete the audit process more quickly if the financial reports and supporting data for in-house financial reports are presented completely</w:t>
      </w:r>
      <w:r w:rsidR="007C06C9" w:rsidRPr="007C06C9">
        <w:rPr>
          <w:rFonts w:ascii="Times New Roman" w:hAnsi="Times New Roman"/>
          <w:sz w:val="24"/>
          <w:szCs w:val="24"/>
          <w:lang w:bidi="th-TH"/>
        </w:rPr>
        <w:t xml:space="preserve">. </w:t>
      </w:r>
      <w:r w:rsidR="00F743DB" w:rsidRPr="00F743DB">
        <w:rPr>
          <w:rFonts w:ascii="Times New Roman" w:hAnsi="Times New Roman"/>
          <w:sz w:val="24"/>
          <w:szCs w:val="24"/>
          <w:lang w:bidi="th-TH"/>
        </w:rPr>
        <w:t xml:space="preserve">Auditor characteristics will influence the ability to complete the audit process </w:t>
      </w:r>
      <w:r w:rsidR="007C06C9" w:rsidRPr="007C06C9">
        <w:rPr>
          <w:rFonts w:ascii="Times New Roman" w:hAnsi="Times New Roman"/>
          <w:sz w:val="24"/>
          <w:szCs w:val="24"/>
          <w:lang w:bidi="th-TH"/>
        </w:rPr>
        <w:t>(</w:t>
      </w:r>
      <w:proofErr w:type="spellStart"/>
      <w:r w:rsidR="007C06C9" w:rsidRPr="007C06C9">
        <w:rPr>
          <w:rFonts w:ascii="Times New Roman" w:hAnsi="Times New Roman"/>
          <w:sz w:val="24"/>
          <w:szCs w:val="24"/>
          <w:lang w:bidi="th-TH"/>
        </w:rPr>
        <w:t>Wiedjaja</w:t>
      </w:r>
      <w:proofErr w:type="spellEnd"/>
      <w:r w:rsidR="007C06C9" w:rsidRPr="007C06C9">
        <w:rPr>
          <w:rFonts w:ascii="Times New Roman" w:hAnsi="Times New Roman"/>
          <w:sz w:val="24"/>
          <w:szCs w:val="24"/>
          <w:lang w:bidi="th-TH"/>
        </w:rPr>
        <w:t xml:space="preserve"> &amp; </w:t>
      </w:r>
      <w:proofErr w:type="spellStart"/>
      <w:r w:rsidR="007C06C9" w:rsidRPr="007C06C9">
        <w:rPr>
          <w:rFonts w:ascii="Times New Roman" w:hAnsi="Times New Roman"/>
          <w:sz w:val="24"/>
          <w:szCs w:val="24"/>
          <w:lang w:bidi="th-TH"/>
        </w:rPr>
        <w:t>Eriandani</w:t>
      </w:r>
      <w:proofErr w:type="spellEnd"/>
      <w:r w:rsidR="007C06C9" w:rsidRPr="007C06C9">
        <w:rPr>
          <w:rFonts w:ascii="Times New Roman" w:hAnsi="Times New Roman"/>
          <w:sz w:val="24"/>
          <w:szCs w:val="24"/>
          <w:lang w:bidi="th-TH"/>
        </w:rPr>
        <w:t xml:space="preserve">, 2021). </w:t>
      </w:r>
      <w:proofErr w:type="gramStart"/>
      <w:r w:rsidR="007C06C9" w:rsidRPr="007C06C9">
        <w:rPr>
          <w:rFonts w:ascii="Times New Roman" w:hAnsi="Times New Roman"/>
          <w:sz w:val="24"/>
          <w:szCs w:val="24"/>
          <w:lang w:bidi="th-TH"/>
        </w:rPr>
        <w:t>So</w:t>
      </w:r>
      <w:proofErr w:type="gramEnd"/>
      <w:r w:rsidR="00EF2BBF">
        <w:rPr>
          <w:rFonts w:ascii="Times New Roman" w:hAnsi="Times New Roman"/>
          <w:sz w:val="24"/>
          <w:szCs w:val="24"/>
          <w:lang w:bidi="th-TH"/>
        </w:rPr>
        <w:t xml:space="preserve"> </w:t>
      </w:r>
      <w:r w:rsidR="00EF2BBF" w:rsidRPr="007C06C9">
        <w:rPr>
          <w:rFonts w:ascii="Times New Roman" w:hAnsi="Times New Roman"/>
          <w:sz w:val="24"/>
          <w:szCs w:val="24"/>
          <w:lang w:bidi="th-TH"/>
        </w:rPr>
        <w:t xml:space="preserve">the </w:t>
      </w:r>
      <w:r w:rsidR="007C06C9" w:rsidRPr="007C06C9">
        <w:rPr>
          <w:rFonts w:ascii="Times New Roman" w:hAnsi="Times New Roman"/>
          <w:sz w:val="24"/>
          <w:szCs w:val="24"/>
          <w:lang w:bidi="th-TH"/>
        </w:rPr>
        <w:t>sixth hypothesis proposed is:</w:t>
      </w:r>
    </w:p>
    <w:p w14:paraId="55A1AD4A" w14:textId="77777777" w:rsidR="007C06C9" w:rsidRPr="007C06C9" w:rsidRDefault="007C06C9" w:rsidP="007C06C9">
      <w:pPr>
        <w:spacing w:after="0" w:line="240" w:lineRule="auto"/>
        <w:jc w:val="both"/>
        <w:rPr>
          <w:rFonts w:ascii="Times New Roman" w:hAnsi="Times New Roman"/>
          <w:sz w:val="24"/>
          <w:szCs w:val="24"/>
          <w:lang w:bidi="th-TH"/>
        </w:rPr>
      </w:pPr>
      <w:r w:rsidRPr="007C06C9">
        <w:rPr>
          <w:rFonts w:ascii="Times New Roman" w:hAnsi="Times New Roman"/>
          <w:sz w:val="24"/>
          <w:szCs w:val="24"/>
          <w:lang w:bidi="th-TH"/>
        </w:rPr>
        <w:t xml:space="preserve">H6: The auditor class reinforces the </w:t>
      </w:r>
      <w:proofErr w:type="spellStart"/>
      <w:r w:rsidRPr="007C06C9">
        <w:rPr>
          <w:rFonts w:ascii="Times New Roman" w:hAnsi="Times New Roman"/>
          <w:sz w:val="24"/>
          <w:szCs w:val="24"/>
          <w:lang w:bidi="th-TH"/>
        </w:rPr>
        <w:t>favourable</w:t>
      </w:r>
      <w:proofErr w:type="spellEnd"/>
      <w:r w:rsidRPr="007C06C9">
        <w:rPr>
          <w:rFonts w:ascii="Times New Roman" w:hAnsi="Times New Roman"/>
          <w:sz w:val="24"/>
          <w:szCs w:val="24"/>
          <w:lang w:bidi="th-TH"/>
        </w:rPr>
        <w:t xml:space="preserve"> impact of profitability on the timely filing of financial reports.</w:t>
      </w:r>
    </w:p>
    <w:p w14:paraId="3681E239" w14:textId="77777777" w:rsidR="007C06C9" w:rsidRPr="007C06C9" w:rsidRDefault="007C06C9" w:rsidP="007C06C9">
      <w:pPr>
        <w:spacing w:after="0" w:line="240" w:lineRule="auto"/>
        <w:jc w:val="both"/>
        <w:rPr>
          <w:rFonts w:ascii="Times New Roman" w:hAnsi="Times New Roman"/>
          <w:sz w:val="24"/>
          <w:szCs w:val="24"/>
          <w:lang w:bidi="th-TH"/>
        </w:rPr>
      </w:pPr>
    </w:p>
    <w:p w14:paraId="2FD08597" w14:textId="77777777" w:rsidR="007C06C9" w:rsidRPr="007C06C9" w:rsidRDefault="007C06C9" w:rsidP="007C06C9">
      <w:pPr>
        <w:spacing w:after="0" w:line="240" w:lineRule="auto"/>
        <w:jc w:val="both"/>
        <w:rPr>
          <w:rFonts w:ascii="Times New Roman" w:hAnsi="Times New Roman"/>
          <w:sz w:val="24"/>
          <w:szCs w:val="24"/>
          <w:lang w:bidi="th-TH"/>
        </w:rPr>
      </w:pPr>
      <w:r w:rsidRPr="007C06C9">
        <w:rPr>
          <w:rFonts w:ascii="Times New Roman" w:hAnsi="Times New Roman"/>
          <w:sz w:val="24"/>
          <w:szCs w:val="24"/>
          <w:lang w:bidi="th-TH"/>
        </w:rPr>
        <w:t xml:space="preserve">Auditor class, </w:t>
      </w:r>
      <w:r w:rsidR="00A319B0" w:rsidRPr="007C06C9">
        <w:rPr>
          <w:rFonts w:ascii="Times New Roman" w:hAnsi="Times New Roman"/>
          <w:sz w:val="24"/>
          <w:szCs w:val="24"/>
          <w:lang w:bidi="th-TH"/>
        </w:rPr>
        <w:t>advantage,</w:t>
      </w:r>
      <w:r w:rsidRPr="007C06C9">
        <w:rPr>
          <w:rFonts w:ascii="Times New Roman" w:hAnsi="Times New Roman"/>
          <w:sz w:val="24"/>
          <w:szCs w:val="24"/>
          <w:lang w:bidi="th-TH"/>
        </w:rPr>
        <w:t xml:space="preserve"> and well-timed submission of financial reports</w:t>
      </w:r>
    </w:p>
    <w:p w14:paraId="6DA1C65F" w14:textId="77777777" w:rsidR="007C06C9" w:rsidRPr="007C06C9" w:rsidRDefault="007C06C9" w:rsidP="007C06C9">
      <w:pPr>
        <w:spacing w:after="0" w:line="240" w:lineRule="auto"/>
        <w:ind w:firstLine="720"/>
        <w:jc w:val="both"/>
        <w:rPr>
          <w:rFonts w:ascii="Times New Roman" w:hAnsi="Times New Roman"/>
          <w:sz w:val="24"/>
          <w:szCs w:val="24"/>
          <w:lang w:bidi="th-TH"/>
        </w:rPr>
      </w:pPr>
      <w:r w:rsidRPr="007C06C9">
        <w:rPr>
          <w:rFonts w:ascii="Times New Roman" w:hAnsi="Times New Roman"/>
          <w:sz w:val="24"/>
          <w:szCs w:val="24"/>
          <w:lang w:bidi="th-TH"/>
        </w:rPr>
        <w:t>Horne (2001) suggests that a high leverage ratio shows that a corporation is unsolvable, as its total debt exceeds its overall assets. The high level of company solvency is bad news for investors, so companies are likely to detain publishing their financial reports. Of course, delays cannot be made if the audit process can run well and on time.</w:t>
      </w:r>
    </w:p>
    <w:p w14:paraId="72442684" w14:textId="77777777" w:rsidR="007C06C9" w:rsidRPr="007C06C9" w:rsidRDefault="00EF2BBF" w:rsidP="007C06C9">
      <w:pPr>
        <w:spacing w:after="0" w:line="240" w:lineRule="auto"/>
        <w:jc w:val="both"/>
        <w:rPr>
          <w:rFonts w:ascii="Times New Roman" w:hAnsi="Times New Roman"/>
          <w:sz w:val="24"/>
          <w:szCs w:val="24"/>
          <w:lang w:bidi="th-TH"/>
        </w:rPr>
      </w:pPr>
      <w:r w:rsidRPr="00EF2BBF">
        <w:rPr>
          <w:rFonts w:ascii="Times New Roman" w:hAnsi="Times New Roman"/>
          <w:sz w:val="24"/>
          <w:szCs w:val="24"/>
          <w:lang w:bidi="th-TH"/>
        </w:rPr>
        <w:t>Financial reports need to be audited to provide confidence in the fairness of published financial reports</w:t>
      </w:r>
      <w:r w:rsidR="007C06C9" w:rsidRPr="007C06C9">
        <w:rPr>
          <w:rFonts w:ascii="Times New Roman" w:hAnsi="Times New Roman"/>
          <w:sz w:val="24"/>
          <w:szCs w:val="24"/>
          <w:lang w:bidi="th-TH"/>
        </w:rPr>
        <w:t xml:space="preserve">. Auditors or Public Accounting Firms affiliated with Big4 which are generally considered to have adequate resources and proven experience in completing the audit process as in the research results of </w:t>
      </w:r>
      <w:proofErr w:type="spellStart"/>
      <w:r w:rsidR="007C06C9" w:rsidRPr="007C06C9">
        <w:rPr>
          <w:rFonts w:ascii="Times New Roman" w:hAnsi="Times New Roman"/>
          <w:sz w:val="24"/>
          <w:szCs w:val="24"/>
          <w:lang w:bidi="th-TH"/>
        </w:rPr>
        <w:t>Kuncoro</w:t>
      </w:r>
      <w:proofErr w:type="spellEnd"/>
      <w:r w:rsidR="007C06C9" w:rsidRPr="007C06C9">
        <w:rPr>
          <w:rFonts w:ascii="Times New Roman" w:hAnsi="Times New Roman"/>
          <w:sz w:val="24"/>
          <w:szCs w:val="24"/>
          <w:lang w:bidi="th-TH"/>
        </w:rPr>
        <w:t xml:space="preserve"> &amp; </w:t>
      </w:r>
      <w:proofErr w:type="spellStart"/>
      <w:r w:rsidR="007C06C9" w:rsidRPr="007C06C9">
        <w:rPr>
          <w:rFonts w:ascii="Times New Roman" w:hAnsi="Times New Roman"/>
          <w:sz w:val="24"/>
          <w:szCs w:val="24"/>
          <w:lang w:bidi="th-TH"/>
        </w:rPr>
        <w:t>Suryandari</w:t>
      </w:r>
      <w:proofErr w:type="spellEnd"/>
      <w:r w:rsidR="007C06C9" w:rsidRPr="007C06C9">
        <w:rPr>
          <w:rFonts w:ascii="Times New Roman" w:hAnsi="Times New Roman"/>
          <w:sz w:val="24"/>
          <w:szCs w:val="24"/>
          <w:lang w:bidi="th-TH"/>
        </w:rPr>
        <w:t>, 2021; Savitri et al., 2019. So, the seventh hypothesis proposed is:</w:t>
      </w:r>
    </w:p>
    <w:p w14:paraId="3B868778" w14:textId="77777777" w:rsidR="007C06C9" w:rsidRPr="007C06C9" w:rsidRDefault="007C06C9" w:rsidP="007C06C9">
      <w:pPr>
        <w:spacing w:after="0" w:line="240" w:lineRule="auto"/>
        <w:jc w:val="both"/>
        <w:rPr>
          <w:rFonts w:ascii="Times New Roman" w:hAnsi="Times New Roman"/>
          <w:sz w:val="24"/>
          <w:szCs w:val="24"/>
          <w:lang w:bidi="th-TH"/>
        </w:rPr>
      </w:pPr>
      <w:r w:rsidRPr="007C06C9">
        <w:rPr>
          <w:rFonts w:ascii="Times New Roman" w:hAnsi="Times New Roman"/>
          <w:sz w:val="24"/>
          <w:szCs w:val="24"/>
          <w:lang w:bidi="th-TH"/>
        </w:rPr>
        <w:t>H7: Auditor class weakens the negative effect of leverage on the up-to-date compliance of monetary information.</w:t>
      </w:r>
    </w:p>
    <w:p w14:paraId="3307E7A1" w14:textId="77777777" w:rsidR="007C06C9" w:rsidRPr="007C06C9" w:rsidRDefault="007C06C9" w:rsidP="007C06C9">
      <w:pPr>
        <w:spacing w:after="0" w:line="240" w:lineRule="auto"/>
        <w:jc w:val="both"/>
        <w:rPr>
          <w:rFonts w:ascii="Times New Roman" w:hAnsi="Times New Roman"/>
          <w:sz w:val="24"/>
          <w:szCs w:val="24"/>
          <w:lang w:bidi="th-TH"/>
        </w:rPr>
      </w:pPr>
    </w:p>
    <w:p w14:paraId="514DC794" w14:textId="77777777" w:rsidR="007C06C9" w:rsidRPr="007C06C9" w:rsidRDefault="007C06C9" w:rsidP="007C06C9">
      <w:pPr>
        <w:spacing w:after="0" w:line="240" w:lineRule="auto"/>
        <w:jc w:val="both"/>
        <w:rPr>
          <w:rFonts w:ascii="Times New Roman" w:hAnsi="Times New Roman"/>
          <w:sz w:val="24"/>
          <w:szCs w:val="24"/>
          <w:lang w:bidi="th-TH"/>
        </w:rPr>
      </w:pPr>
      <w:r w:rsidRPr="007C06C9">
        <w:rPr>
          <w:rFonts w:ascii="Times New Roman" w:hAnsi="Times New Roman"/>
          <w:sz w:val="24"/>
          <w:szCs w:val="24"/>
          <w:lang w:bidi="th-TH"/>
        </w:rPr>
        <w:t>Auditor class, firm capacity, and well-timed submission of financial reports</w:t>
      </w:r>
    </w:p>
    <w:p w14:paraId="2FEE6C88" w14:textId="77777777" w:rsidR="007C06C9" w:rsidRPr="007C06C9" w:rsidRDefault="0082307C" w:rsidP="005B0C1A">
      <w:pPr>
        <w:spacing w:after="0" w:line="240" w:lineRule="auto"/>
        <w:ind w:firstLine="720"/>
        <w:jc w:val="both"/>
        <w:rPr>
          <w:rFonts w:ascii="Times New Roman" w:hAnsi="Times New Roman"/>
          <w:sz w:val="24"/>
          <w:szCs w:val="24"/>
          <w:lang w:bidi="th-TH"/>
        </w:rPr>
      </w:pPr>
      <w:r w:rsidRPr="0082307C">
        <w:rPr>
          <w:rFonts w:ascii="Times New Roman" w:hAnsi="Times New Roman"/>
          <w:sz w:val="24"/>
          <w:szCs w:val="24"/>
          <w:lang w:bidi="th-TH"/>
        </w:rPr>
        <w:t>One indicator of company size is the total value of assets owned. The greater the assets owned, the more the company can invest well and meet the needs of stakeholders, including in submitting financial reports. Large companies adopt better corporate governance practices than small companies, as a corporate responsibility towards larger and broader stakeholders</w:t>
      </w:r>
      <w:r w:rsidR="007C06C9" w:rsidRPr="007C06C9">
        <w:rPr>
          <w:rFonts w:ascii="Times New Roman" w:hAnsi="Times New Roman"/>
          <w:sz w:val="24"/>
          <w:szCs w:val="24"/>
          <w:lang w:bidi="th-TH"/>
        </w:rPr>
        <w:t xml:space="preserve">. One of them by using the services of an auditor who has a good reputation because the greater the risks he </w:t>
      </w:r>
      <w:r w:rsidR="00A319B0" w:rsidRPr="007C06C9">
        <w:rPr>
          <w:rFonts w:ascii="Times New Roman" w:hAnsi="Times New Roman"/>
          <w:sz w:val="24"/>
          <w:szCs w:val="24"/>
          <w:lang w:bidi="th-TH"/>
        </w:rPr>
        <w:t>must</w:t>
      </w:r>
      <w:r w:rsidR="007C06C9" w:rsidRPr="007C06C9">
        <w:rPr>
          <w:rFonts w:ascii="Times New Roman" w:hAnsi="Times New Roman"/>
          <w:sz w:val="24"/>
          <w:szCs w:val="24"/>
          <w:lang w:bidi="th-TH"/>
        </w:rPr>
        <w:t xml:space="preserve"> face, both financial, operational and non-operational risks.</w:t>
      </w:r>
      <w:r w:rsidR="005B0C1A">
        <w:rPr>
          <w:rFonts w:ascii="Times New Roman" w:hAnsi="Times New Roman"/>
          <w:sz w:val="24"/>
          <w:szCs w:val="24"/>
          <w:lang w:bidi="th-TH"/>
        </w:rPr>
        <w:t xml:space="preserve"> </w:t>
      </w:r>
      <w:r w:rsidR="007C06C9" w:rsidRPr="007C06C9">
        <w:rPr>
          <w:rFonts w:ascii="Times New Roman" w:hAnsi="Times New Roman"/>
          <w:sz w:val="24"/>
          <w:szCs w:val="24"/>
          <w:lang w:bidi="th-TH"/>
        </w:rPr>
        <w:t>The Big4 Public Accounting Firm is considered to have the resources and technology that meets professional quality standards in carrying out its duties, so that it will be able to complete the audit process on time. So, the eighth hypothesis proposed is:</w:t>
      </w:r>
    </w:p>
    <w:p w14:paraId="68C6693B" w14:textId="77777777" w:rsidR="007C06C9" w:rsidRPr="007C06C9" w:rsidRDefault="007C06C9" w:rsidP="007C06C9">
      <w:pPr>
        <w:spacing w:after="0" w:line="240" w:lineRule="auto"/>
        <w:jc w:val="both"/>
        <w:rPr>
          <w:rFonts w:ascii="Times New Roman" w:hAnsi="Times New Roman"/>
          <w:sz w:val="24"/>
          <w:szCs w:val="24"/>
          <w:lang w:bidi="th-TH"/>
        </w:rPr>
      </w:pPr>
      <w:r w:rsidRPr="007C06C9">
        <w:rPr>
          <w:rFonts w:ascii="Times New Roman" w:hAnsi="Times New Roman"/>
          <w:sz w:val="24"/>
          <w:szCs w:val="24"/>
          <w:lang w:bidi="th-TH"/>
        </w:rPr>
        <w:t xml:space="preserve">H8: Class of auditors strengthens the positive influence of company size on the </w:t>
      </w:r>
      <w:r w:rsidR="0082307C" w:rsidRPr="0082307C">
        <w:rPr>
          <w:rFonts w:ascii="Times New Roman" w:hAnsi="Times New Roman"/>
          <w:sz w:val="24"/>
          <w:szCs w:val="24"/>
          <w:lang w:bidi="th-TH"/>
        </w:rPr>
        <w:t>timeliness</w:t>
      </w:r>
      <w:r w:rsidRPr="007C06C9">
        <w:rPr>
          <w:rFonts w:ascii="Times New Roman" w:hAnsi="Times New Roman"/>
          <w:sz w:val="24"/>
          <w:szCs w:val="24"/>
          <w:lang w:bidi="th-TH"/>
        </w:rPr>
        <w:t xml:space="preserve"> financial reports.</w:t>
      </w:r>
    </w:p>
    <w:p w14:paraId="1EBFF5BF" w14:textId="77777777" w:rsidR="007C06C9" w:rsidRPr="007C06C9" w:rsidRDefault="007C06C9" w:rsidP="007C06C9">
      <w:pPr>
        <w:spacing w:after="0" w:line="240" w:lineRule="auto"/>
        <w:jc w:val="both"/>
        <w:rPr>
          <w:rFonts w:ascii="Times New Roman" w:hAnsi="Times New Roman"/>
          <w:sz w:val="24"/>
          <w:szCs w:val="24"/>
          <w:lang w:bidi="th-TH"/>
        </w:rPr>
      </w:pPr>
    </w:p>
    <w:p w14:paraId="454356C9" w14:textId="77777777" w:rsidR="007C06C9" w:rsidRPr="003F219A" w:rsidRDefault="007C06C9" w:rsidP="007C06C9">
      <w:pPr>
        <w:spacing w:after="0" w:line="240" w:lineRule="auto"/>
        <w:jc w:val="both"/>
        <w:rPr>
          <w:rFonts w:ascii="Times New Roman" w:hAnsi="Times New Roman"/>
          <w:color w:val="000000" w:themeColor="text1"/>
          <w:sz w:val="24"/>
          <w:szCs w:val="24"/>
          <w:lang w:bidi="th-TH"/>
        </w:rPr>
      </w:pPr>
      <w:r w:rsidRPr="003F219A">
        <w:rPr>
          <w:rFonts w:ascii="Times New Roman" w:hAnsi="Times New Roman"/>
          <w:color w:val="000000" w:themeColor="text1"/>
          <w:sz w:val="24"/>
          <w:szCs w:val="24"/>
          <w:lang w:bidi="th-TH"/>
        </w:rPr>
        <w:t xml:space="preserve">Auditor class, institutional ownership, and </w:t>
      </w:r>
      <w:r w:rsidR="003F219A" w:rsidRPr="003F219A">
        <w:rPr>
          <w:rFonts w:ascii="Times New Roman" w:hAnsi="Times New Roman"/>
          <w:color w:val="000000" w:themeColor="text1"/>
          <w:sz w:val="24"/>
          <w:szCs w:val="24"/>
          <w:lang w:bidi="th-TH"/>
        </w:rPr>
        <w:t>timeliness of financial reports</w:t>
      </w:r>
    </w:p>
    <w:p w14:paraId="436531EA" w14:textId="77777777" w:rsidR="007C06C9" w:rsidRPr="007C06C9" w:rsidRDefault="007C06C9" w:rsidP="005B0C1A">
      <w:pPr>
        <w:spacing w:after="0" w:line="240" w:lineRule="auto"/>
        <w:ind w:firstLine="720"/>
        <w:jc w:val="both"/>
        <w:rPr>
          <w:rFonts w:ascii="Times New Roman" w:hAnsi="Times New Roman"/>
          <w:sz w:val="24"/>
          <w:szCs w:val="24"/>
          <w:lang w:bidi="th-TH"/>
        </w:rPr>
      </w:pPr>
      <w:r w:rsidRPr="003F219A">
        <w:rPr>
          <w:rFonts w:ascii="Times New Roman" w:hAnsi="Times New Roman"/>
          <w:color w:val="000000" w:themeColor="text1"/>
          <w:sz w:val="24"/>
          <w:szCs w:val="24"/>
          <w:lang w:bidi="th-TH"/>
        </w:rPr>
        <w:t xml:space="preserve">Institutional ownership, foreign and domestic, can control management through an effective monitoring process. </w:t>
      </w:r>
      <w:r w:rsidR="00C22A39" w:rsidRPr="00C22A39">
        <w:rPr>
          <w:rFonts w:ascii="Times New Roman" w:hAnsi="Times New Roman"/>
          <w:color w:val="000000" w:themeColor="text1"/>
          <w:sz w:val="24"/>
          <w:szCs w:val="24"/>
          <w:lang w:bidi="th-TH"/>
        </w:rPr>
        <w:t xml:space="preserve">Concentration of public ownership puts more pressure on company management by parties outside the company or shareholders and more timely delivery of the company's annual financial reports. Outside shareholders certainly want to immediately know information about the company's developments and conditions </w:t>
      </w:r>
      <w:r w:rsidRPr="003F219A">
        <w:rPr>
          <w:rFonts w:ascii="Times New Roman" w:hAnsi="Times New Roman"/>
          <w:color w:val="000000" w:themeColor="text1"/>
          <w:sz w:val="24"/>
          <w:szCs w:val="24"/>
          <w:lang w:bidi="th-TH"/>
        </w:rPr>
        <w:t>(Savitri et al., 2019). The concentration of ownership by outside managers or owners, both foreign and domestic, will lead to higher control (</w:t>
      </w:r>
      <w:proofErr w:type="spellStart"/>
      <w:r w:rsidRPr="003F219A">
        <w:rPr>
          <w:rFonts w:ascii="Times New Roman" w:hAnsi="Times New Roman"/>
          <w:color w:val="000000" w:themeColor="text1"/>
          <w:sz w:val="24"/>
          <w:szCs w:val="24"/>
          <w:lang w:bidi="th-TH"/>
        </w:rPr>
        <w:t>Alsmady</w:t>
      </w:r>
      <w:proofErr w:type="spellEnd"/>
      <w:r w:rsidRPr="003F219A">
        <w:rPr>
          <w:rFonts w:ascii="Times New Roman" w:hAnsi="Times New Roman"/>
          <w:color w:val="000000" w:themeColor="text1"/>
          <w:sz w:val="24"/>
          <w:szCs w:val="24"/>
          <w:lang w:bidi="th-TH"/>
        </w:rPr>
        <w:t>, 2018b). This is consistent with the goal of performing an audit to reflect the application of good corporate governance to improve the quality of financial information compiled and presented by the company.</w:t>
      </w:r>
      <w:r w:rsidR="005B0C1A" w:rsidRPr="003F219A">
        <w:rPr>
          <w:rFonts w:ascii="Times New Roman" w:hAnsi="Times New Roman"/>
          <w:color w:val="000000" w:themeColor="text1"/>
          <w:sz w:val="24"/>
          <w:szCs w:val="24"/>
          <w:lang w:bidi="th-TH"/>
        </w:rPr>
        <w:t xml:space="preserve"> </w:t>
      </w:r>
      <w:r w:rsidRPr="003F219A">
        <w:rPr>
          <w:rFonts w:ascii="Times New Roman" w:hAnsi="Times New Roman"/>
          <w:color w:val="000000" w:themeColor="text1"/>
          <w:sz w:val="24"/>
          <w:szCs w:val="24"/>
          <w:lang w:bidi="th-TH"/>
        </w:rPr>
        <w:t>Through a detailed and detailed audit process, independent auditors can see whether the internal control carried out by the company is correct.</w:t>
      </w:r>
      <w:r w:rsidRPr="007C06C9">
        <w:rPr>
          <w:rFonts w:ascii="Times New Roman" w:hAnsi="Times New Roman"/>
          <w:sz w:val="24"/>
          <w:szCs w:val="24"/>
          <w:lang w:bidi="th-TH"/>
        </w:rPr>
        <w:t xml:space="preserve"> </w:t>
      </w:r>
      <w:r w:rsidR="00C22A39" w:rsidRPr="00C22A39">
        <w:rPr>
          <w:rFonts w:ascii="Times New Roman" w:hAnsi="Times New Roman"/>
          <w:sz w:val="24"/>
          <w:szCs w:val="24"/>
          <w:lang w:bidi="th-TH"/>
        </w:rPr>
        <w:t xml:space="preserve">External auditors with adequate competence, such as KAPs affiliated with Big4, will have more </w:t>
      </w:r>
      <w:r w:rsidR="00C22A39" w:rsidRPr="00C22A39">
        <w:rPr>
          <w:rFonts w:ascii="Times New Roman" w:hAnsi="Times New Roman"/>
          <w:sz w:val="24"/>
          <w:szCs w:val="24"/>
          <w:lang w:bidi="th-TH"/>
        </w:rPr>
        <w:lastRenderedPageBreak/>
        <w:t xml:space="preserve">resources and will quickly complete audited financial reports. </w:t>
      </w:r>
      <w:r w:rsidRPr="007C06C9">
        <w:rPr>
          <w:rFonts w:ascii="Times New Roman" w:hAnsi="Times New Roman"/>
          <w:sz w:val="24"/>
          <w:szCs w:val="24"/>
          <w:lang w:bidi="th-TH"/>
        </w:rPr>
        <w:t>(Hermanto, 2020). So, the sixth hypothesis proposed is:</w:t>
      </w:r>
    </w:p>
    <w:p w14:paraId="1C38B022" w14:textId="77777777" w:rsidR="007C06C9" w:rsidRPr="007C06C9" w:rsidRDefault="007C06C9" w:rsidP="007C06C9">
      <w:pPr>
        <w:spacing w:after="0" w:line="240" w:lineRule="auto"/>
        <w:jc w:val="both"/>
        <w:rPr>
          <w:rFonts w:ascii="Times New Roman" w:hAnsi="Times New Roman"/>
          <w:sz w:val="24"/>
          <w:szCs w:val="24"/>
          <w:lang w:bidi="th-TH"/>
        </w:rPr>
      </w:pPr>
      <w:r w:rsidRPr="007C06C9">
        <w:rPr>
          <w:rFonts w:ascii="Times New Roman" w:hAnsi="Times New Roman"/>
          <w:sz w:val="24"/>
          <w:szCs w:val="24"/>
          <w:lang w:bidi="th-TH"/>
        </w:rPr>
        <w:t>H9: Auditor class strengthens the positive influence of institutional ownership on the well-timed completion of financial reports.</w:t>
      </w:r>
    </w:p>
    <w:p w14:paraId="45C9BED3" w14:textId="77777777" w:rsidR="007C06C9" w:rsidRPr="007C06C9" w:rsidRDefault="007C06C9" w:rsidP="007C06C9">
      <w:pPr>
        <w:spacing w:after="0" w:line="240" w:lineRule="auto"/>
        <w:jc w:val="both"/>
        <w:rPr>
          <w:rFonts w:ascii="Times New Roman" w:hAnsi="Times New Roman"/>
          <w:sz w:val="24"/>
          <w:szCs w:val="24"/>
          <w:lang w:bidi="th-TH"/>
        </w:rPr>
      </w:pPr>
    </w:p>
    <w:p w14:paraId="67AA8083" w14:textId="77777777" w:rsidR="007C06C9" w:rsidRPr="007C06C9" w:rsidRDefault="007C06C9" w:rsidP="007C06C9">
      <w:pPr>
        <w:spacing w:after="0" w:line="240" w:lineRule="auto"/>
        <w:jc w:val="both"/>
        <w:rPr>
          <w:rFonts w:ascii="Times New Roman" w:hAnsi="Times New Roman"/>
          <w:sz w:val="24"/>
          <w:szCs w:val="24"/>
          <w:lang w:bidi="th-TH"/>
        </w:rPr>
      </w:pPr>
      <w:r w:rsidRPr="007C06C9">
        <w:rPr>
          <w:rFonts w:ascii="Times New Roman" w:hAnsi="Times New Roman"/>
          <w:sz w:val="24"/>
          <w:szCs w:val="24"/>
          <w:lang w:bidi="th-TH"/>
        </w:rPr>
        <w:t>Class auditors, independent commissioners, and timely submission of financial reports</w:t>
      </w:r>
    </w:p>
    <w:p w14:paraId="131115F5" w14:textId="77777777" w:rsidR="007C06C9" w:rsidRPr="007C06C9" w:rsidRDefault="007C06C9" w:rsidP="005B0C1A">
      <w:pPr>
        <w:spacing w:after="0" w:line="240" w:lineRule="auto"/>
        <w:ind w:firstLine="720"/>
        <w:jc w:val="both"/>
        <w:rPr>
          <w:rFonts w:ascii="Times New Roman" w:hAnsi="Times New Roman"/>
          <w:sz w:val="24"/>
          <w:szCs w:val="24"/>
          <w:lang w:bidi="th-TH"/>
        </w:rPr>
      </w:pPr>
      <w:r w:rsidRPr="007C06C9">
        <w:rPr>
          <w:rFonts w:ascii="Times New Roman" w:hAnsi="Times New Roman"/>
          <w:sz w:val="24"/>
          <w:szCs w:val="24"/>
          <w:lang w:bidi="th-TH"/>
        </w:rPr>
        <w:t xml:space="preserve">Accounting firms or auditors with a good reputation are thought to be capable of providing accurate information and ensuring the integrity of financial reports. Because they have appropriate resources and technology, public accounting firms and auditors linked with the big four are thought to have a superior reputation. Staff or agents from the top four have a solid reputation and are always trustworthy (Savitri et al., 2019). Companies that employ KAP services and have a strong reputation </w:t>
      </w:r>
      <w:r w:rsidR="00C22A39">
        <w:rPr>
          <w:rFonts w:ascii="Times New Roman" w:hAnsi="Times New Roman"/>
          <w:sz w:val="24"/>
          <w:szCs w:val="24"/>
          <w:lang w:bidi="th-TH"/>
        </w:rPr>
        <w:t>can</w:t>
      </w:r>
      <w:r w:rsidRPr="007C06C9">
        <w:rPr>
          <w:rFonts w:ascii="Times New Roman" w:hAnsi="Times New Roman"/>
          <w:sz w:val="24"/>
          <w:szCs w:val="24"/>
          <w:lang w:bidi="th-TH"/>
        </w:rPr>
        <w:t xml:space="preserve"> provide financial</w:t>
      </w:r>
      <w:r w:rsidR="00C22A39">
        <w:rPr>
          <w:rFonts w:ascii="Times New Roman" w:hAnsi="Times New Roman"/>
          <w:sz w:val="24"/>
          <w:szCs w:val="24"/>
          <w:lang w:bidi="th-TH"/>
        </w:rPr>
        <w:t xml:space="preserve"> statements</w:t>
      </w:r>
      <w:r w:rsidRPr="007C06C9">
        <w:rPr>
          <w:rFonts w:ascii="Times New Roman" w:hAnsi="Times New Roman"/>
          <w:sz w:val="24"/>
          <w:szCs w:val="24"/>
          <w:lang w:bidi="th-TH"/>
        </w:rPr>
        <w:t xml:space="preserve"> right away. In other words, the higher the KAP's repute, the faster the company's financial reports are published to the IDX.</w:t>
      </w:r>
      <w:r w:rsidR="005B0C1A">
        <w:rPr>
          <w:rFonts w:ascii="Times New Roman" w:hAnsi="Times New Roman"/>
          <w:sz w:val="24"/>
          <w:szCs w:val="24"/>
          <w:lang w:bidi="th-TH"/>
        </w:rPr>
        <w:t xml:space="preserve"> </w:t>
      </w:r>
      <w:r w:rsidR="00C22A39" w:rsidRPr="00C22A39">
        <w:rPr>
          <w:rFonts w:ascii="Times New Roman" w:hAnsi="Times New Roman"/>
          <w:sz w:val="24"/>
          <w:szCs w:val="24"/>
          <w:lang w:bidi="th-TH"/>
        </w:rPr>
        <w:t>Through a detailed and detailed audit process, independent auditors can see the internal controls implemented by the company</w:t>
      </w:r>
      <w:r w:rsidRPr="007C06C9">
        <w:rPr>
          <w:rFonts w:ascii="Times New Roman" w:hAnsi="Times New Roman"/>
          <w:sz w:val="24"/>
          <w:szCs w:val="24"/>
          <w:lang w:bidi="th-TH"/>
        </w:rPr>
        <w:t xml:space="preserve">. </w:t>
      </w:r>
      <w:r w:rsidR="00B914A9" w:rsidRPr="00B914A9">
        <w:rPr>
          <w:rFonts w:ascii="Times New Roman" w:hAnsi="Times New Roman"/>
          <w:sz w:val="24"/>
          <w:szCs w:val="24"/>
          <w:lang w:bidi="th-TH"/>
        </w:rPr>
        <w:t>Good corporate governance emphasizes that the duties of independent commissioners include disclosing transparent company financial reports as well as supervising, supervising and representing the interests of minority shareholders</w:t>
      </w:r>
      <w:r w:rsidRPr="007C06C9">
        <w:rPr>
          <w:rFonts w:ascii="Times New Roman" w:hAnsi="Times New Roman"/>
          <w:sz w:val="24"/>
          <w:szCs w:val="24"/>
          <w:lang w:bidi="th-TH"/>
        </w:rPr>
        <w:t xml:space="preserve"> So, it can be concluded that the formulation of the tenth hypothesis that can be proposed is:</w:t>
      </w:r>
    </w:p>
    <w:p w14:paraId="11840EDB" w14:textId="77777777" w:rsidR="007C06C9" w:rsidRPr="007C06C9" w:rsidRDefault="007C06C9" w:rsidP="007C06C9">
      <w:pPr>
        <w:spacing w:after="0" w:line="240" w:lineRule="auto"/>
        <w:jc w:val="both"/>
        <w:rPr>
          <w:rFonts w:ascii="Times New Roman" w:hAnsi="Times New Roman"/>
          <w:sz w:val="24"/>
          <w:szCs w:val="24"/>
          <w:lang w:bidi="th-TH"/>
        </w:rPr>
      </w:pPr>
      <w:r w:rsidRPr="007C06C9">
        <w:rPr>
          <w:rFonts w:ascii="Times New Roman" w:hAnsi="Times New Roman"/>
          <w:sz w:val="24"/>
          <w:szCs w:val="24"/>
          <w:lang w:bidi="th-TH"/>
        </w:rPr>
        <w:t xml:space="preserve">H10: Auditor class strengthens the positive influence independent commissioners </w:t>
      </w:r>
      <w:r w:rsidR="003F219A" w:rsidRPr="003F219A">
        <w:rPr>
          <w:rFonts w:ascii="Times New Roman" w:hAnsi="Times New Roman"/>
          <w:sz w:val="24"/>
          <w:szCs w:val="24"/>
          <w:lang w:bidi="th-TH"/>
        </w:rPr>
        <w:t>on the timeliness financial</w:t>
      </w:r>
      <w:r w:rsidRPr="007C06C9">
        <w:rPr>
          <w:rFonts w:ascii="Times New Roman" w:hAnsi="Times New Roman"/>
          <w:sz w:val="24"/>
          <w:szCs w:val="24"/>
          <w:lang w:bidi="th-TH"/>
        </w:rPr>
        <w:t>.</w:t>
      </w:r>
    </w:p>
    <w:p w14:paraId="123A998A" w14:textId="77777777" w:rsidR="008A52A8" w:rsidRDefault="007C06C9" w:rsidP="007C06C9">
      <w:pPr>
        <w:spacing w:after="0" w:line="240" w:lineRule="auto"/>
        <w:jc w:val="both"/>
        <w:rPr>
          <w:rFonts w:ascii="Times New Roman" w:hAnsi="Times New Roman"/>
          <w:sz w:val="24"/>
          <w:szCs w:val="24"/>
          <w:lang w:bidi="th-TH"/>
        </w:rPr>
      </w:pPr>
      <w:r w:rsidRPr="007C06C9">
        <w:rPr>
          <w:rFonts w:ascii="Times New Roman" w:hAnsi="Times New Roman"/>
          <w:sz w:val="24"/>
          <w:szCs w:val="24"/>
          <w:lang w:bidi="th-TH"/>
        </w:rPr>
        <w:t>Referring to the formulated hypothesis, the framework for thinking is shown in the figure below:</w:t>
      </w:r>
    </w:p>
    <w:p w14:paraId="6D20FC87" w14:textId="77777777" w:rsidR="007C06C9" w:rsidRDefault="007C06C9" w:rsidP="007C06C9">
      <w:pPr>
        <w:spacing w:after="0" w:line="240" w:lineRule="auto"/>
        <w:jc w:val="both"/>
        <w:rPr>
          <w:rFonts w:ascii="Times New Roman" w:hAnsi="Times New Roman"/>
          <w:b/>
          <w:sz w:val="24"/>
          <w:szCs w:val="24"/>
          <w:lang w:bidi="th-TH"/>
        </w:rPr>
      </w:pPr>
      <w:r>
        <w:rPr>
          <w:rFonts w:ascii="Times New Roman" w:hAnsi="Times New Roman"/>
          <w:noProof/>
          <w:color w:val="000000"/>
          <w:sz w:val="24"/>
          <w:szCs w:val="24"/>
          <w:lang w:val="en-GB"/>
        </w:rPr>
        <w:t xml:space="preserve">                                </w:t>
      </w:r>
      <w:r w:rsidR="00D86D06" w:rsidRPr="00D86D06">
        <w:rPr>
          <w:rFonts w:ascii="Times New Roman" w:hAnsi="Times New Roman"/>
          <w:noProof/>
          <w:color w:val="000000"/>
          <w:sz w:val="24"/>
          <w:szCs w:val="24"/>
          <w:lang w:val="en-GB"/>
        </w:rPr>
        <w:drawing>
          <wp:inline distT="0" distB="0" distL="0" distR="0" wp14:anchorId="394A56D1" wp14:editId="73F15036">
            <wp:extent cx="3425190" cy="185674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28749" t="32034" r="29269" b="27589"/>
                    <a:stretch>
                      <a:fillRect/>
                    </a:stretch>
                  </pic:blipFill>
                  <pic:spPr bwMode="auto">
                    <a:xfrm>
                      <a:off x="0" y="0"/>
                      <a:ext cx="3425190" cy="1856740"/>
                    </a:xfrm>
                    <a:prstGeom prst="rect">
                      <a:avLst/>
                    </a:prstGeom>
                    <a:noFill/>
                    <a:ln>
                      <a:noFill/>
                    </a:ln>
                  </pic:spPr>
                </pic:pic>
              </a:graphicData>
            </a:graphic>
          </wp:inline>
        </w:drawing>
      </w:r>
    </w:p>
    <w:p w14:paraId="2584A621" w14:textId="77777777" w:rsidR="007C06C9" w:rsidRPr="007C06C9" w:rsidRDefault="007C06C9" w:rsidP="007C06C9">
      <w:pPr>
        <w:spacing w:after="0" w:line="240" w:lineRule="auto"/>
        <w:ind w:left="2880" w:right="-41" w:firstLine="720"/>
        <w:jc w:val="both"/>
        <w:rPr>
          <w:rFonts w:ascii="Times New Roman" w:hAnsi="Times New Roman"/>
          <w:sz w:val="24"/>
          <w:szCs w:val="24"/>
          <w:lang w:val="en-GB"/>
        </w:rPr>
      </w:pPr>
      <w:r>
        <w:rPr>
          <w:rFonts w:ascii="Times New Roman" w:hAnsi="Times New Roman"/>
          <w:sz w:val="24"/>
          <w:szCs w:val="24"/>
          <w:lang w:val="en-GB"/>
        </w:rPr>
        <w:t>Pi</w:t>
      </w:r>
      <w:r w:rsidR="00B914A9">
        <w:rPr>
          <w:rFonts w:ascii="Times New Roman" w:hAnsi="Times New Roman"/>
          <w:sz w:val="24"/>
          <w:szCs w:val="24"/>
          <w:lang w:val="en-GB"/>
        </w:rPr>
        <w:t>c</w:t>
      </w:r>
      <w:r>
        <w:rPr>
          <w:rFonts w:ascii="Times New Roman" w:hAnsi="Times New Roman"/>
          <w:sz w:val="24"/>
          <w:szCs w:val="24"/>
          <w:lang w:val="en-GB"/>
        </w:rPr>
        <w:t>ture</w:t>
      </w:r>
      <w:r w:rsidRPr="007C06C9">
        <w:rPr>
          <w:rFonts w:ascii="Times New Roman" w:hAnsi="Times New Roman"/>
          <w:sz w:val="24"/>
          <w:szCs w:val="24"/>
          <w:lang w:val="en-GB"/>
        </w:rPr>
        <w:t xml:space="preserve"> 1. Research Framework</w:t>
      </w:r>
    </w:p>
    <w:p w14:paraId="6CE606CB" w14:textId="77777777" w:rsidR="007C06C9" w:rsidRDefault="007C06C9" w:rsidP="007C06C9">
      <w:pPr>
        <w:spacing w:after="0" w:line="240" w:lineRule="auto"/>
        <w:jc w:val="both"/>
        <w:rPr>
          <w:rFonts w:ascii="Times New Roman" w:hAnsi="Times New Roman"/>
          <w:b/>
          <w:sz w:val="24"/>
          <w:szCs w:val="24"/>
          <w:lang w:bidi="th-TH"/>
        </w:rPr>
      </w:pPr>
    </w:p>
    <w:p w14:paraId="4F9F8C89" w14:textId="77777777" w:rsidR="00E46346" w:rsidRPr="00A953E6" w:rsidRDefault="00216011" w:rsidP="00A953E6">
      <w:pPr>
        <w:spacing w:after="0" w:line="240" w:lineRule="auto"/>
        <w:jc w:val="both"/>
        <w:rPr>
          <w:rFonts w:ascii="Times New Roman" w:hAnsi="Times New Roman"/>
          <w:b/>
          <w:sz w:val="24"/>
          <w:szCs w:val="24"/>
          <w:lang w:bidi="th-TH"/>
        </w:rPr>
      </w:pPr>
      <w:r w:rsidRPr="00A953E6">
        <w:rPr>
          <w:rFonts w:ascii="Times New Roman" w:hAnsi="Times New Roman"/>
          <w:b/>
          <w:sz w:val="24"/>
          <w:szCs w:val="24"/>
          <w:lang w:val="id-ID" w:bidi="th-TH"/>
        </w:rPr>
        <w:t>RESEARCH METHOD</w:t>
      </w:r>
      <w:r w:rsidRPr="00A953E6">
        <w:rPr>
          <w:rFonts w:ascii="Times New Roman" w:hAnsi="Times New Roman"/>
          <w:b/>
          <w:sz w:val="24"/>
          <w:szCs w:val="24"/>
          <w:lang w:bidi="th-TH"/>
        </w:rPr>
        <w:t xml:space="preserve"> </w:t>
      </w:r>
    </w:p>
    <w:p w14:paraId="36DF4819" w14:textId="77777777" w:rsidR="007C06C9" w:rsidRPr="007C06C9" w:rsidRDefault="007C06C9" w:rsidP="005B0C1A">
      <w:pPr>
        <w:spacing w:after="0" w:line="240" w:lineRule="auto"/>
        <w:ind w:firstLine="360"/>
        <w:jc w:val="both"/>
        <w:rPr>
          <w:rFonts w:ascii="Times New Roman" w:hAnsi="Times New Roman"/>
          <w:sz w:val="24"/>
          <w:szCs w:val="24"/>
          <w:lang w:val="id-ID" w:bidi="th-TH"/>
        </w:rPr>
      </w:pPr>
      <w:r w:rsidRPr="007C06C9">
        <w:rPr>
          <w:rFonts w:ascii="Times New Roman" w:hAnsi="Times New Roman"/>
          <w:sz w:val="24"/>
          <w:szCs w:val="24"/>
          <w:lang w:val="id-ID" w:bidi="th-TH"/>
        </w:rPr>
        <w:t>This research is causal associative research quantitative techniques that aims to find explanations and descriptions of how big the relationship between independent variables profitability is, leverage, company size, institutional ownership, independent commissioners with the dependent variable, namely the timeliness of financial reports. It also looks at how far the auditor class can moderate the relationship between profitability, leverage, company size, institutional ownership, independent commissioners on the timely submission of financial reports.</w:t>
      </w:r>
      <w:r w:rsidR="005B0C1A">
        <w:rPr>
          <w:rFonts w:ascii="Times New Roman" w:hAnsi="Times New Roman"/>
          <w:sz w:val="24"/>
          <w:szCs w:val="24"/>
          <w:lang w:bidi="th-TH"/>
        </w:rPr>
        <w:t xml:space="preserve"> </w:t>
      </w:r>
      <w:r w:rsidRPr="007C06C9">
        <w:rPr>
          <w:rFonts w:ascii="Times New Roman" w:hAnsi="Times New Roman"/>
          <w:sz w:val="24"/>
          <w:szCs w:val="24"/>
          <w:lang w:val="id-ID" w:bidi="th-TH"/>
        </w:rPr>
        <w:t>Using a purposive sampling strategy, population of this study is energy sector enterprises registered on the Indonesia Stock Exchange (IDX). Criteria used: comprehensive financial and yearly reports in US dollars, as well as data pertaining to research variables. Secondary research data sources include information gathered through intermediate media such as the Indonesia Stock Exchange's website and each company's website between 2017 and 2021.</w:t>
      </w:r>
    </w:p>
    <w:p w14:paraId="2EDDC93D" w14:textId="77777777" w:rsidR="005F5F11" w:rsidRDefault="007C06C9" w:rsidP="005B0C1A">
      <w:pPr>
        <w:spacing w:after="0" w:line="240" w:lineRule="auto"/>
        <w:ind w:firstLine="360"/>
        <w:jc w:val="both"/>
        <w:rPr>
          <w:rFonts w:ascii="Times New Roman" w:hAnsi="Times New Roman"/>
          <w:sz w:val="24"/>
          <w:szCs w:val="24"/>
          <w:lang w:bidi="th-TH"/>
        </w:rPr>
      </w:pPr>
      <w:r w:rsidRPr="007C06C9">
        <w:rPr>
          <w:rFonts w:ascii="Times New Roman" w:hAnsi="Times New Roman"/>
          <w:sz w:val="24"/>
          <w:szCs w:val="24"/>
          <w:lang w:val="id-ID" w:bidi="th-TH"/>
        </w:rPr>
        <w:t xml:space="preserve">Furthermore, because the dependent variable is measured by dummy variables, logistic regression or binary logit analysis is used to test the effect between variables according to the research hypothesis by using the E-Views 12 software application. </w:t>
      </w:r>
      <w:r w:rsidR="005B0C1A">
        <w:rPr>
          <w:rFonts w:ascii="Times New Roman" w:hAnsi="Times New Roman"/>
          <w:sz w:val="24"/>
          <w:szCs w:val="24"/>
          <w:lang w:bidi="th-TH"/>
        </w:rPr>
        <w:t xml:space="preserve"> </w:t>
      </w:r>
      <w:r w:rsidRPr="007C06C9">
        <w:rPr>
          <w:rFonts w:ascii="Times New Roman" w:hAnsi="Times New Roman"/>
          <w:sz w:val="24"/>
          <w:szCs w:val="24"/>
          <w:lang w:val="id-ID" w:bidi="th-TH"/>
        </w:rPr>
        <w:t>The dependant variable measures the timeliness of financial statements, which is the dependent variable. The independent factors are profitability, leverage, business size, institutional ownership, and independent commissioners and auditor class as moderator variables. As for the variable code, measurement/formula and justification/reference</w:t>
      </w:r>
      <w:r>
        <w:rPr>
          <w:rFonts w:ascii="Times New Roman" w:hAnsi="Times New Roman"/>
          <w:sz w:val="24"/>
          <w:szCs w:val="24"/>
          <w:lang w:bidi="th-TH"/>
        </w:rPr>
        <w:t>:</w:t>
      </w:r>
    </w:p>
    <w:p w14:paraId="0D7E010E" w14:textId="77777777" w:rsidR="009A6FE6" w:rsidRDefault="009A6FE6" w:rsidP="005B0C1A">
      <w:pPr>
        <w:spacing w:after="0" w:line="240" w:lineRule="auto"/>
        <w:ind w:firstLine="360"/>
        <w:jc w:val="both"/>
        <w:rPr>
          <w:rFonts w:ascii="Times New Roman" w:hAnsi="Times New Roman"/>
          <w:sz w:val="24"/>
          <w:szCs w:val="24"/>
          <w:lang w:bidi="th-TH"/>
        </w:rPr>
      </w:pPr>
    </w:p>
    <w:p w14:paraId="35FB2C09" w14:textId="77777777" w:rsidR="009A6FE6" w:rsidRPr="005B0C1A" w:rsidRDefault="009A6FE6" w:rsidP="005B0C1A">
      <w:pPr>
        <w:spacing w:after="0" w:line="240" w:lineRule="auto"/>
        <w:ind w:firstLine="360"/>
        <w:jc w:val="both"/>
        <w:rPr>
          <w:rFonts w:ascii="Times New Roman" w:hAnsi="Times New Roman"/>
          <w:sz w:val="24"/>
          <w:szCs w:val="24"/>
          <w:lang w:val="id-ID" w:bidi="th-TH"/>
        </w:rPr>
      </w:pPr>
    </w:p>
    <w:p w14:paraId="7FD526B7" w14:textId="77777777" w:rsidR="007C06C9" w:rsidRPr="007C06C9" w:rsidRDefault="007C06C9" w:rsidP="007C06C9">
      <w:pPr>
        <w:spacing w:after="0" w:line="240" w:lineRule="auto"/>
        <w:ind w:right="-41"/>
        <w:jc w:val="center"/>
        <w:rPr>
          <w:rFonts w:ascii="Times New Roman" w:hAnsi="Times New Roman"/>
          <w:b/>
          <w:bCs/>
          <w:lang w:val="en-GB"/>
        </w:rPr>
      </w:pPr>
      <w:r w:rsidRPr="007C06C9">
        <w:rPr>
          <w:rFonts w:ascii="Times New Roman" w:hAnsi="Times New Roman"/>
          <w:b/>
          <w:bCs/>
          <w:lang w:val="en-GB"/>
        </w:rPr>
        <w:t>Table 1. Codes, variable names, variable operationalizations and references</w:t>
      </w:r>
    </w:p>
    <w:p w14:paraId="2F3B2554" w14:textId="77777777" w:rsidR="007C06C9" w:rsidRDefault="007C06C9" w:rsidP="007C06C9">
      <w:pPr>
        <w:spacing w:after="0" w:line="240" w:lineRule="auto"/>
        <w:ind w:firstLine="360"/>
        <w:jc w:val="both"/>
        <w:rPr>
          <w:rFonts w:ascii="Times New Roman" w:hAnsi="Times New Roman"/>
          <w:sz w:val="24"/>
          <w:szCs w:val="24"/>
          <w:lang w:bidi="th-TH"/>
        </w:rPr>
      </w:pPr>
    </w:p>
    <w:tbl>
      <w:tblPr>
        <w:tblStyle w:val="GridTable1Light-Accent11"/>
        <w:tblW w:w="9592" w:type="dxa"/>
        <w:tblLayout w:type="fixed"/>
        <w:tblLook w:val="04A0" w:firstRow="1" w:lastRow="0" w:firstColumn="1" w:lastColumn="0" w:noHBand="0" w:noVBand="1"/>
      </w:tblPr>
      <w:tblGrid>
        <w:gridCol w:w="1548"/>
        <w:gridCol w:w="1129"/>
        <w:gridCol w:w="3952"/>
        <w:gridCol w:w="2963"/>
      </w:tblGrid>
      <w:tr w:rsidR="007C06C9" w:rsidRPr="007C06C9" w14:paraId="5BA4FF6B" w14:textId="77777777" w:rsidTr="00BC3944">
        <w:trPr>
          <w:cnfStyle w:val="100000000000" w:firstRow="1" w:lastRow="0" w:firstColumn="0" w:lastColumn="0" w:oddVBand="0" w:evenVBand="0" w:oddHBand="0"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548" w:type="dxa"/>
          </w:tcPr>
          <w:p w14:paraId="0B13E242" w14:textId="77777777" w:rsidR="007C06C9" w:rsidRPr="007C06C9" w:rsidRDefault="007C06C9" w:rsidP="007C06C9">
            <w:pPr>
              <w:spacing w:after="0" w:line="240" w:lineRule="auto"/>
              <w:ind w:right="-41"/>
              <w:jc w:val="center"/>
              <w:rPr>
                <w:rFonts w:ascii="Times New Roman" w:hAnsi="Times New Roman"/>
                <w:lang w:val="en-GB"/>
              </w:rPr>
            </w:pPr>
            <w:r w:rsidRPr="007C06C9">
              <w:rPr>
                <w:rFonts w:ascii="Times New Roman" w:hAnsi="Times New Roman"/>
                <w:lang w:val="en-GB"/>
              </w:rPr>
              <w:t>Variable</w:t>
            </w:r>
          </w:p>
        </w:tc>
        <w:tc>
          <w:tcPr>
            <w:tcW w:w="1129" w:type="dxa"/>
          </w:tcPr>
          <w:p w14:paraId="14DBB02E" w14:textId="77777777" w:rsidR="007C06C9" w:rsidRPr="007C06C9" w:rsidRDefault="007C06C9" w:rsidP="007C06C9">
            <w:pPr>
              <w:spacing w:after="0" w:line="240" w:lineRule="auto"/>
              <w:ind w:right="-4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en-GB"/>
              </w:rPr>
            </w:pPr>
            <w:r w:rsidRPr="007C06C9">
              <w:rPr>
                <w:rFonts w:ascii="Times New Roman" w:hAnsi="Times New Roman"/>
                <w:lang w:val="en-GB"/>
              </w:rPr>
              <w:t>Code</w:t>
            </w:r>
          </w:p>
        </w:tc>
        <w:tc>
          <w:tcPr>
            <w:tcW w:w="3952" w:type="dxa"/>
          </w:tcPr>
          <w:p w14:paraId="4B02A303" w14:textId="77777777" w:rsidR="007C06C9" w:rsidRPr="007C06C9" w:rsidRDefault="007C06C9" w:rsidP="007C06C9">
            <w:pPr>
              <w:spacing w:after="0" w:line="240" w:lineRule="auto"/>
              <w:ind w:right="-4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en-GB"/>
              </w:rPr>
            </w:pPr>
            <w:r w:rsidRPr="007C06C9">
              <w:rPr>
                <w:rFonts w:ascii="Times New Roman" w:hAnsi="Times New Roman"/>
                <w:lang w:val="en-GB"/>
              </w:rPr>
              <w:t>Measurements / Formulas</w:t>
            </w:r>
          </w:p>
        </w:tc>
        <w:tc>
          <w:tcPr>
            <w:tcW w:w="2963" w:type="dxa"/>
          </w:tcPr>
          <w:p w14:paraId="3F347CD0" w14:textId="77777777" w:rsidR="007C06C9" w:rsidRPr="007C06C9" w:rsidRDefault="007C06C9" w:rsidP="007C06C9">
            <w:pPr>
              <w:spacing w:after="0" w:line="240" w:lineRule="auto"/>
              <w:ind w:right="-4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en-GB"/>
              </w:rPr>
            </w:pPr>
            <w:r w:rsidRPr="007C06C9">
              <w:rPr>
                <w:rFonts w:ascii="Times New Roman" w:hAnsi="Times New Roman"/>
                <w:lang w:val="en-GB"/>
              </w:rPr>
              <w:t>References</w:t>
            </w:r>
          </w:p>
        </w:tc>
      </w:tr>
      <w:tr w:rsidR="007C06C9" w:rsidRPr="007C06C9" w14:paraId="0917FBD1" w14:textId="77777777" w:rsidTr="00BC3944">
        <w:trPr>
          <w:trHeight w:val="831"/>
        </w:trPr>
        <w:tc>
          <w:tcPr>
            <w:cnfStyle w:val="001000000000" w:firstRow="0" w:lastRow="0" w:firstColumn="1" w:lastColumn="0" w:oddVBand="0" w:evenVBand="0" w:oddHBand="0" w:evenHBand="0" w:firstRowFirstColumn="0" w:firstRowLastColumn="0" w:lastRowFirstColumn="0" w:lastRowLastColumn="0"/>
            <w:tcW w:w="1548" w:type="dxa"/>
          </w:tcPr>
          <w:p w14:paraId="63E78D20" w14:textId="77777777" w:rsidR="007C06C9" w:rsidRPr="007C06C9" w:rsidRDefault="007C06C9" w:rsidP="007C06C9">
            <w:pPr>
              <w:spacing w:after="0" w:line="240" w:lineRule="auto"/>
              <w:ind w:right="-41"/>
              <w:jc w:val="both"/>
              <w:rPr>
                <w:rFonts w:ascii="Times New Roman" w:hAnsi="Times New Roman"/>
                <w:lang w:val="en-GB"/>
              </w:rPr>
            </w:pPr>
            <w:r w:rsidRPr="007C06C9">
              <w:rPr>
                <w:rFonts w:ascii="Times New Roman" w:hAnsi="Times New Roman"/>
                <w:lang w:val="en-GB"/>
              </w:rPr>
              <w:t>On time</w:t>
            </w:r>
          </w:p>
        </w:tc>
        <w:tc>
          <w:tcPr>
            <w:tcW w:w="1129" w:type="dxa"/>
          </w:tcPr>
          <w:p w14:paraId="451DFBFC" w14:textId="77777777" w:rsidR="007C06C9" w:rsidRPr="007C06C9" w:rsidRDefault="007C06C9" w:rsidP="007C06C9">
            <w:pPr>
              <w:spacing w:after="0" w:line="240" w:lineRule="auto"/>
              <w:ind w:right="-4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7C06C9">
              <w:rPr>
                <w:rFonts w:ascii="Times New Roman" w:hAnsi="Times New Roman"/>
                <w:lang w:val="en-GB"/>
              </w:rPr>
              <w:t>TIME</w:t>
            </w:r>
          </w:p>
        </w:tc>
        <w:tc>
          <w:tcPr>
            <w:tcW w:w="3952" w:type="dxa"/>
          </w:tcPr>
          <w:p w14:paraId="2A58D9F3" w14:textId="77777777" w:rsidR="007C06C9" w:rsidRPr="007C06C9" w:rsidRDefault="007C06C9" w:rsidP="007C06C9">
            <w:pPr>
              <w:spacing w:after="0" w:line="240" w:lineRule="auto"/>
              <w:ind w:right="-4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7C06C9">
              <w:rPr>
                <w:rFonts w:ascii="Times New Roman" w:hAnsi="Times New Roman"/>
                <w:lang w:val="en-GB"/>
              </w:rPr>
              <w:t>Dummy variable, where category 1 is for companies that are on time and category 0 is for companies that have passed the collection deadline.</w:t>
            </w:r>
          </w:p>
        </w:tc>
        <w:tc>
          <w:tcPr>
            <w:tcW w:w="2963" w:type="dxa"/>
          </w:tcPr>
          <w:p w14:paraId="2DAE0C3B" w14:textId="77777777" w:rsidR="007C06C9" w:rsidRPr="007C06C9" w:rsidRDefault="007C06C9" w:rsidP="007C06C9">
            <w:pPr>
              <w:spacing w:after="0" w:line="240" w:lineRule="auto"/>
              <w:ind w:right="-4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7C06C9">
              <w:rPr>
                <w:rFonts w:ascii="Times New Roman" w:hAnsi="Times New Roman"/>
                <w:lang w:val="en-GB"/>
              </w:rPr>
              <w:t xml:space="preserve">Decision of the Chairman of </w:t>
            </w:r>
            <w:proofErr w:type="spellStart"/>
            <w:r w:rsidRPr="007C06C9">
              <w:rPr>
                <w:rFonts w:ascii="Times New Roman" w:hAnsi="Times New Roman"/>
                <w:lang w:val="en-GB"/>
              </w:rPr>
              <w:t>Bapepam</w:t>
            </w:r>
            <w:proofErr w:type="spellEnd"/>
            <w:r w:rsidRPr="007C06C9">
              <w:rPr>
                <w:rFonts w:ascii="Times New Roman" w:hAnsi="Times New Roman"/>
                <w:lang w:val="en-GB"/>
              </w:rPr>
              <w:t xml:space="preserve"> Number: KEP-346/BL/2011 </w:t>
            </w:r>
          </w:p>
        </w:tc>
      </w:tr>
      <w:tr w:rsidR="007C06C9" w:rsidRPr="007C06C9" w14:paraId="58E0C19C" w14:textId="77777777" w:rsidTr="00BC3944">
        <w:trPr>
          <w:trHeight w:val="415"/>
        </w:trPr>
        <w:tc>
          <w:tcPr>
            <w:cnfStyle w:val="001000000000" w:firstRow="0" w:lastRow="0" w:firstColumn="1" w:lastColumn="0" w:oddVBand="0" w:evenVBand="0" w:oddHBand="0" w:evenHBand="0" w:firstRowFirstColumn="0" w:firstRowLastColumn="0" w:lastRowFirstColumn="0" w:lastRowLastColumn="0"/>
            <w:tcW w:w="1548" w:type="dxa"/>
          </w:tcPr>
          <w:p w14:paraId="7824463B" w14:textId="77777777" w:rsidR="007C06C9" w:rsidRPr="007C06C9" w:rsidRDefault="007C06C9" w:rsidP="007C06C9">
            <w:pPr>
              <w:spacing w:after="0" w:line="240" w:lineRule="auto"/>
              <w:ind w:right="-41"/>
              <w:jc w:val="both"/>
              <w:rPr>
                <w:rFonts w:ascii="Times New Roman" w:hAnsi="Times New Roman"/>
                <w:lang w:val="en-GB"/>
              </w:rPr>
            </w:pPr>
            <w:r w:rsidRPr="007C06C9">
              <w:rPr>
                <w:rFonts w:ascii="Times New Roman" w:hAnsi="Times New Roman"/>
                <w:lang w:val="en-GB"/>
              </w:rPr>
              <w:t>Profitability</w:t>
            </w:r>
          </w:p>
        </w:tc>
        <w:tc>
          <w:tcPr>
            <w:tcW w:w="1129" w:type="dxa"/>
          </w:tcPr>
          <w:p w14:paraId="22A74650" w14:textId="77777777" w:rsidR="007C06C9" w:rsidRPr="007C06C9" w:rsidRDefault="007C06C9" w:rsidP="007C06C9">
            <w:pPr>
              <w:spacing w:after="0" w:line="240" w:lineRule="auto"/>
              <w:ind w:right="-4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7C06C9">
              <w:rPr>
                <w:rFonts w:ascii="Times New Roman" w:hAnsi="Times New Roman"/>
                <w:lang w:val="en-GB"/>
              </w:rPr>
              <w:t>PROF</w:t>
            </w:r>
          </w:p>
        </w:tc>
        <w:tc>
          <w:tcPr>
            <w:tcW w:w="3952" w:type="dxa"/>
          </w:tcPr>
          <w:p w14:paraId="06412EBA" w14:textId="77777777" w:rsidR="007C06C9" w:rsidRPr="007C06C9" w:rsidRDefault="007C06C9" w:rsidP="007C06C9">
            <w:pPr>
              <w:spacing w:after="0" w:line="240" w:lineRule="auto"/>
              <w:ind w:right="-4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7C06C9">
              <w:rPr>
                <w:rFonts w:ascii="Times New Roman" w:hAnsi="Times New Roman"/>
                <w:i/>
                <w:iCs/>
                <w:lang w:val="en-GB"/>
              </w:rPr>
              <w:t>Return on Assets</w:t>
            </w:r>
            <w:r w:rsidRPr="007C06C9">
              <w:rPr>
                <w:rFonts w:ascii="Times New Roman" w:hAnsi="Times New Roman"/>
                <w:lang w:val="en-GB"/>
              </w:rPr>
              <w:t xml:space="preserve"> (ROA) = Net Profit After Tax / Total Assets</w:t>
            </w:r>
          </w:p>
        </w:tc>
        <w:tc>
          <w:tcPr>
            <w:tcW w:w="2963" w:type="dxa"/>
          </w:tcPr>
          <w:p w14:paraId="0DAA49E0" w14:textId="77777777" w:rsidR="007C06C9" w:rsidRPr="007C06C9" w:rsidRDefault="007C06C9" w:rsidP="007C06C9">
            <w:pPr>
              <w:spacing w:after="0" w:line="240" w:lineRule="auto"/>
              <w:ind w:right="-4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proofErr w:type="spellStart"/>
            <w:r w:rsidRPr="007C06C9">
              <w:rPr>
                <w:rFonts w:ascii="Times New Roman" w:hAnsi="Times New Roman"/>
                <w:lang w:val="en-GB"/>
              </w:rPr>
              <w:t>Ebaid</w:t>
            </w:r>
            <w:proofErr w:type="spellEnd"/>
            <w:r w:rsidRPr="007C06C9">
              <w:rPr>
                <w:rFonts w:ascii="Times New Roman" w:hAnsi="Times New Roman"/>
                <w:lang w:val="en-GB"/>
              </w:rPr>
              <w:t xml:space="preserve"> (2021); Ha, et al. (2018); </w:t>
            </w:r>
            <w:proofErr w:type="spellStart"/>
            <w:r w:rsidRPr="007C06C9">
              <w:rPr>
                <w:rFonts w:ascii="Times New Roman" w:hAnsi="Times New Roman"/>
                <w:lang w:val="en-GB"/>
              </w:rPr>
              <w:t>Yuyanti</w:t>
            </w:r>
            <w:proofErr w:type="spellEnd"/>
            <w:r w:rsidRPr="007C06C9">
              <w:rPr>
                <w:rFonts w:ascii="Times New Roman" w:hAnsi="Times New Roman"/>
                <w:lang w:val="en-GB"/>
              </w:rPr>
              <w:t xml:space="preserve"> &amp; Mulya (2020)</w:t>
            </w:r>
          </w:p>
        </w:tc>
      </w:tr>
      <w:tr w:rsidR="007C06C9" w:rsidRPr="007C06C9" w14:paraId="311F4D8C" w14:textId="77777777" w:rsidTr="00BC3944">
        <w:trPr>
          <w:trHeight w:val="415"/>
        </w:trPr>
        <w:tc>
          <w:tcPr>
            <w:cnfStyle w:val="001000000000" w:firstRow="0" w:lastRow="0" w:firstColumn="1" w:lastColumn="0" w:oddVBand="0" w:evenVBand="0" w:oddHBand="0" w:evenHBand="0" w:firstRowFirstColumn="0" w:firstRowLastColumn="0" w:lastRowFirstColumn="0" w:lastRowLastColumn="0"/>
            <w:tcW w:w="1548" w:type="dxa"/>
          </w:tcPr>
          <w:p w14:paraId="41705018" w14:textId="77777777" w:rsidR="007C06C9" w:rsidRPr="007C06C9" w:rsidRDefault="007C06C9" w:rsidP="007C06C9">
            <w:pPr>
              <w:spacing w:after="0" w:line="240" w:lineRule="auto"/>
              <w:ind w:right="-41"/>
              <w:jc w:val="both"/>
              <w:rPr>
                <w:rFonts w:ascii="Times New Roman" w:hAnsi="Times New Roman"/>
                <w:i/>
                <w:iCs/>
                <w:lang w:val="en-GB"/>
              </w:rPr>
            </w:pPr>
            <w:r w:rsidRPr="007C06C9">
              <w:rPr>
                <w:rFonts w:ascii="Times New Roman" w:hAnsi="Times New Roman"/>
                <w:i/>
                <w:iCs/>
                <w:lang w:val="en-GB"/>
              </w:rPr>
              <w:t>Leverage</w:t>
            </w:r>
          </w:p>
        </w:tc>
        <w:tc>
          <w:tcPr>
            <w:tcW w:w="1129" w:type="dxa"/>
          </w:tcPr>
          <w:p w14:paraId="0CBD7B12" w14:textId="77777777" w:rsidR="007C06C9" w:rsidRPr="007C06C9" w:rsidRDefault="007C06C9" w:rsidP="007C06C9">
            <w:pPr>
              <w:spacing w:after="0" w:line="240" w:lineRule="auto"/>
              <w:ind w:right="-4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7C06C9">
              <w:rPr>
                <w:rFonts w:ascii="Times New Roman" w:hAnsi="Times New Roman"/>
                <w:lang w:val="en-GB"/>
              </w:rPr>
              <w:t>LEV</w:t>
            </w:r>
          </w:p>
        </w:tc>
        <w:tc>
          <w:tcPr>
            <w:tcW w:w="3952" w:type="dxa"/>
          </w:tcPr>
          <w:p w14:paraId="5C27068D" w14:textId="77777777" w:rsidR="007C06C9" w:rsidRPr="007C06C9" w:rsidRDefault="007C06C9" w:rsidP="007C06C9">
            <w:pPr>
              <w:spacing w:after="0" w:line="240" w:lineRule="auto"/>
              <w:ind w:right="-4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7C06C9">
              <w:rPr>
                <w:rFonts w:ascii="Times New Roman" w:hAnsi="Times New Roman"/>
                <w:i/>
                <w:iCs/>
                <w:lang w:val="en-GB"/>
              </w:rPr>
              <w:t>Debt to Asset Ratio</w:t>
            </w:r>
            <w:r w:rsidRPr="007C06C9">
              <w:rPr>
                <w:rFonts w:ascii="Times New Roman" w:hAnsi="Times New Roman"/>
                <w:lang w:val="en-GB"/>
              </w:rPr>
              <w:t xml:space="preserve"> (DAR) </w:t>
            </w:r>
          </w:p>
          <w:p w14:paraId="60334515" w14:textId="77777777" w:rsidR="007C06C9" w:rsidRPr="007C06C9" w:rsidRDefault="007C06C9" w:rsidP="007C06C9">
            <w:pPr>
              <w:spacing w:after="0" w:line="240" w:lineRule="auto"/>
              <w:ind w:right="-4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7C06C9">
              <w:rPr>
                <w:rFonts w:ascii="Times New Roman" w:hAnsi="Times New Roman"/>
                <w:lang w:val="en-GB"/>
              </w:rPr>
              <w:t>Debt Ratio = Total Debt / Total Assets</w:t>
            </w:r>
          </w:p>
        </w:tc>
        <w:tc>
          <w:tcPr>
            <w:tcW w:w="2963" w:type="dxa"/>
          </w:tcPr>
          <w:p w14:paraId="29EE2C1E" w14:textId="77777777" w:rsidR="007C06C9" w:rsidRPr="007C06C9" w:rsidRDefault="007C06C9" w:rsidP="007C06C9">
            <w:pPr>
              <w:spacing w:after="0" w:line="240" w:lineRule="auto"/>
              <w:ind w:right="-4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7C06C9">
              <w:rPr>
                <w:rFonts w:ascii="Times New Roman" w:hAnsi="Times New Roman"/>
                <w:lang w:val="en-GB"/>
              </w:rPr>
              <w:t xml:space="preserve">Abdillah et al. (2019); </w:t>
            </w:r>
            <w:proofErr w:type="spellStart"/>
            <w:r w:rsidRPr="007C06C9">
              <w:rPr>
                <w:rFonts w:ascii="Times New Roman" w:hAnsi="Times New Roman"/>
                <w:lang w:val="en-GB"/>
              </w:rPr>
              <w:t>Ebaid</w:t>
            </w:r>
            <w:proofErr w:type="spellEnd"/>
            <w:r w:rsidRPr="007C06C9">
              <w:rPr>
                <w:rFonts w:ascii="Times New Roman" w:hAnsi="Times New Roman"/>
                <w:lang w:val="en-GB"/>
              </w:rPr>
              <w:t xml:space="preserve"> (2021); Ha et al. (2018)</w:t>
            </w:r>
          </w:p>
        </w:tc>
      </w:tr>
      <w:tr w:rsidR="007C06C9" w:rsidRPr="007C06C9" w14:paraId="48B51CF5" w14:textId="77777777" w:rsidTr="00BC3944">
        <w:trPr>
          <w:trHeight w:val="623"/>
        </w:trPr>
        <w:tc>
          <w:tcPr>
            <w:cnfStyle w:val="001000000000" w:firstRow="0" w:lastRow="0" w:firstColumn="1" w:lastColumn="0" w:oddVBand="0" w:evenVBand="0" w:oddHBand="0" w:evenHBand="0" w:firstRowFirstColumn="0" w:firstRowLastColumn="0" w:lastRowFirstColumn="0" w:lastRowLastColumn="0"/>
            <w:tcW w:w="1548" w:type="dxa"/>
          </w:tcPr>
          <w:p w14:paraId="18EEB4C0" w14:textId="77777777" w:rsidR="007C06C9" w:rsidRPr="007C06C9" w:rsidRDefault="007C06C9" w:rsidP="007C06C9">
            <w:pPr>
              <w:spacing w:after="0" w:line="240" w:lineRule="auto"/>
              <w:ind w:right="-41"/>
              <w:jc w:val="both"/>
              <w:rPr>
                <w:rFonts w:ascii="Times New Roman" w:hAnsi="Times New Roman"/>
                <w:lang w:val="en-GB"/>
              </w:rPr>
            </w:pPr>
            <w:r w:rsidRPr="007C06C9">
              <w:rPr>
                <w:rFonts w:ascii="Times New Roman" w:hAnsi="Times New Roman"/>
                <w:lang w:val="en-GB"/>
              </w:rPr>
              <w:t>Company Size</w:t>
            </w:r>
          </w:p>
        </w:tc>
        <w:tc>
          <w:tcPr>
            <w:tcW w:w="1129" w:type="dxa"/>
          </w:tcPr>
          <w:p w14:paraId="1898E8C4" w14:textId="77777777" w:rsidR="007C06C9" w:rsidRPr="007C06C9" w:rsidRDefault="007C06C9" w:rsidP="007C06C9">
            <w:pPr>
              <w:spacing w:after="0" w:line="240" w:lineRule="auto"/>
              <w:ind w:right="-4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7C06C9">
              <w:rPr>
                <w:rFonts w:ascii="Times New Roman" w:hAnsi="Times New Roman"/>
                <w:lang w:val="en-GB"/>
              </w:rPr>
              <w:t>SIZE</w:t>
            </w:r>
          </w:p>
        </w:tc>
        <w:tc>
          <w:tcPr>
            <w:tcW w:w="3952" w:type="dxa"/>
          </w:tcPr>
          <w:p w14:paraId="3D2677D4" w14:textId="77777777" w:rsidR="007C06C9" w:rsidRPr="007C06C9" w:rsidRDefault="007C06C9" w:rsidP="007C06C9">
            <w:pPr>
              <w:spacing w:after="0" w:line="240" w:lineRule="auto"/>
              <w:ind w:right="-4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7C06C9">
              <w:rPr>
                <w:rFonts w:ascii="Times New Roman" w:hAnsi="Times New Roman"/>
                <w:lang w:val="en-GB"/>
              </w:rPr>
              <w:t>Ln (total asset value)</w:t>
            </w:r>
          </w:p>
        </w:tc>
        <w:tc>
          <w:tcPr>
            <w:tcW w:w="2963" w:type="dxa"/>
          </w:tcPr>
          <w:p w14:paraId="07CFC494" w14:textId="77777777" w:rsidR="007C06C9" w:rsidRPr="007C06C9" w:rsidRDefault="007C06C9" w:rsidP="007C06C9">
            <w:pPr>
              <w:spacing w:after="0" w:line="240" w:lineRule="auto"/>
              <w:ind w:right="-4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7C06C9">
              <w:rPr>
                <w:rFonts w:ascii="Times New Roman" w:hAnsi="Times New Roman"/>
                <w:lang w:val="en-GB"/>
              </w:rPr>
              <w:t>OJK Regulation Number 35 /Pojk.04/2020, Ha et al., 2018; Murti, 2021</w:t>
            </w:r>
          </w:p>
        </w:tc>
      </w:tr>
      <w:tr w:rsidR="007C06C9" w:rsidRPr="007C06C9" w14:paraId="77E312EA" w14:textId="77777777" w:rsidTr="00BC3944">
        <w:trPr>
          <w:trHeight w:val="415"/>
        </w:trPr>
        <w:tc>
          <w:tcPr>
            <w:cnfStyle w:val="001000000000" w:firstRow="0" w:lastRow="0" w:firstColumn="1" w:lastColumn="0" w:oddVBand="0" w:evenVBand="0" w:oddHBand="0" w:evenHBand="0" w:firstRowFirstColumn="0" w:firstRowLastColumn="0" w:lastRowFirstColumn="0" w:lastRowLastColumn="0"/>
            <w:tcW w:w="1548" w:type="dxa"/>
          </w:tcPr>
          <w:p w14:paraId="6724CFDF" w14:textId="77777777" w:rsidR="007C06C9" w:rsidRPr="007C06C9" w:rsidRDefault="007C06C9" w:rsidP="007C06C9">
            <w:pPr>
              <w:spacing w:after="0" w:line="240" w:lineRule="auto"/>
              <w:ind w:right="-41"/>
              <w:jc w:val="both"/>
              <w:rPr>
                <w:rFonts w:ascii="Times New Roman" w:hAnsi="Times New Roman"/>
                <w:lang w:val="en-GB"/>
              </w:rPr>
            </w:pPr>
            <w:r w:rsidRPr="007C06C9">
              <w:rPr>
                <w:rFonts w:ascii="Times New Roman" w:hAnsi="Times New Roman"/>
                <w:lang w:val="en-GB"/>
              </w:rPr>
              <w:t>Institutional Ownership</w:t>
            </w:r>
          </w:p>
        </w:tc>
        <w:tc>
          <w:tcPr>
            <w:tcW w:w="1129" w:type="dxa"/>
          </w:tcPr>
          <w:p w14:paraId="0A479B4C" w14:textId="77777777" w:rsidR="007C06C9" w:rsidRPr="007C06C9" w:rsidRDefault="007C06C9" w:rsidP="007C06C9">
            <w:pPr>
              <w:spacing w:after="0" w:line="240" w:lineRule="auto"/>
              <w:ind w:right="-4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7C06C9">
              <w:rPr>
                <w:rFonts w:ascii="Times New Roman" w:hAnsi="Times New Roman"/>
                <w:lang w:val="en-GB"/>
              </w:rPr>
              <w:t>INST</w:t>
            </w:r>
          </w:p>
        </w:tc>
        <w:tc>
          <w:tcPr>
            <w:tcW w:w="3952" w:type="dxa"/>
          </w:tcPr>
          <w:p w14:paraId="781D5AB1" w14:textId="77777777" w:rsidR="007C06C9" w:rsidRPr="007C06C9" w:rsidRDefault="007C06C9" w:rsidP="007C06C9">
            <w:pPr>
              <w:spacing w:after="0" w:line="240" w:lineRule="auto"/>
              <w:ind w:right="-4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7C06C9">
              <w:rPr>
                <w:rFonts w:ascii="Times New Roman" w:hAnsi="Times New Roman"/>
                <w:lang w:val="en-GB"/>
              </w:rPr>
              <w:t>Proportion of shares of foreign investors to total shares</w:t>
            </w:r>
          </w:p>
        </w:tc>
        <w:tc>
          <w:tcPr>
            <w:tcW w:w="2963" w:type="dxa"/>
          </w:tcPr>
          <w:p w14:paraId="192D3F53" w14:textId="77777777" w:rsidR="007C06C9" w:rsidRPr="007C06C9" w:rsidRDefault="007C06C9" w:rsidP="007C06C9">
            <w:pPr>
              <w:spacing w:after="0" w:line="240" w:lineRule="auto"/>
              <w:ind w:right="-4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proofErr w:type="spellStart"/>
            <w:r w:rsidRPr="007C06C9">
              <w:rPr>
                <w:rFonts w:ascii="Times New Roman" w:hAnsi="Times New Roman"/>
                <w:lang w:val="en-GB"/>
              </w:rPr>
              <w:t>Alsmady</w:t>
            </w:r>
            <w:proofErr w:type="spellEnd"/>
            <w:r w:rsidRPr="007C06C9">
              <w:rPr>
                <w:rFonts w:ascii="Times New Roman" w:hAnsi="Times New Roman"/>
                <w:lang w:val="en-GB"/>
              </w:rPr>
              <w:t xml:space="preserve"> (2018); Aksoy et al., (2021)</w:t>
            </w:r>
          </w:p>
        </w:tc>
      </w:tr>
      <w:tr w:rsidR="007C06C9" w:rsidRPr="007C06C9" w14:paraId="5DF0D11E" w14:textId="77777777" w:rsidTr="00BC3944">
        <w:trPr>
          <w:trHeight w:val="415"/>
        </w:trPr>
        <w:tc>
          <w:tcPr>
            <w:cnfStyle w:val="001000000000" w:firstRow="0" w:lastRow="0" w:firstColumn="1" w:lastColumn="0" w:oddVBand="0" w:evenVBand="0" w:oddHBand="0" w:evenHBand="0" w:firstRowFirstColumn="0" w:firstRowLastColumn="0" w:lastRowFirstColumn="0" w:lastRowLastColumn="0"/>
            <w:tcW w:w="1548" w:type="dxa"/>
          </w:tcPr>
          <w:p w14:paraId="5D598AF3" w14:textId="77777777" w:rsidR="007C06C9" w:rsidRPr="007C06C9" w:rsidRDefault="007C06C9" w:rsidP="007C06C9">
            <w:pPr>
              <w:spacing w:after="0" w:line="240" w:lineRule="auto"/>
              <w:ind w:right="-41"/>
              <w:jc w:val="both"/>
              <w:rPr>
                <w:rFonts w:ascii="Times New Roman" w:hAnsi="Times New Roman"/>
                <w:lang w:val="en-GB"/>
              </w:rPr>
            </w:pPr>
            <w:r w:rsidRPr="007C06C9">
              <w:rPr>
                <w:rFonts w:ascii="Times New Roman" w:hAnsi="Times New Roman"/>
                <w:lang w:val="en-GB"/>
              </w:rPr>
              <w:t>Independent Commissioner</w:t>
            </w:r>
          </w:p>
        </w:tc>
        <w:tc>
          <w:tcPr>
            <w:tcW w:w="1129" w:type="dxa"/>
          </w:tcPr>
          <w:p w14:paraId="4F347481" w14:textId="77777777" w:rsidR="007C06C9" w:rsidRPr="007C06C9" w:rsidRDefault="007C06C9" w:rsidP="007C06C9">
            <w:pPr>
              <w:spacing w:after="0" w:line="240" w:lineRule="auto"/>
              <w:ind w:right="-4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7C06C9">
              <w:rPr>
                <w:rFonts w:ascii="Times New Roman" w:hAnsi="Times New Roman"/>
                <w:lang w:val="en-GB"/>
              </w:rPr>
              <w:t>ICP</w:t>
            </w:r>
          </w:p>
        </w:tc>
        <w:tc>
          <w:tcPr>
            <w:tcW w:w="3952" w:type="dxa"/>
          </w:tcPr>
          <w:p w14:paraId="2A6645BE" w14:textId="77777777" w:rsidR="007C06C9" w:rsidRPr="007C06C9" w:rsidRDefault="007C06C9" w:rsidP="007C06C9">
            <w:pPr>
              <w:spacing w:after="0" w:line="240" w:lineRule="auto"/>
              <w:ind w:right="-4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7C06C9">
              <w:rPr>
                <w:rFonts w:ascii="Times New Roman" w:hAnsi="Times New Roman"/>
                <w:lang w:val="en-GB"/>
              </w:rPr>
              <w:t>Percentage of independent commissioners to the total board of commissioners in the corporate structure</w:t>
            </w:r>
          </w:p>
        </w:tc>
        <w:tc>
          <w:tcPr>
            <w:tcW w:w="2963" w:type="dxa"/>
          </w:tcPr>
          <w:p w14:paraId="308E4B70" w14:textId="77777777" w:rsidR="007C06C9" w:rsidRPr="007C06C9" w:rsidRDefault="007C06C9" w:rsidP="007C06C9">
            <w:pPr>
              <w:spacing w:after="0" w:line="240" w:lineRule="auto"/>
              <w:ind w:right="-4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7C06C9">
              <w:rPr>
                <w:rFonts w:ascii="Times New Roman" w:hAnsi="Times New Roman"/>
                <w:lang w:val="en-GB"/>
              </w:rPr>
              <w:t xml:space="preserve">Aksoy et al. (2021), </w:t>
            </w:r>
            <w:proofErr w:type="spellStart"/>
            <w:r w:rsidRPr="007C06C9">
              <w:rPr>
                <w:rFonts w:ascii="Times New Roman" w:hAnsi="Times New Roman"/>
                <w:lang w:val="en-GB"/>
              </w:rPr>
              <w:t>Ulfa</w:t>
            </w:r>
            <w:proofErr w:type="spellEnd"/>
            <w:r w:rsidRPr="007C06C9">
              <w:rPr>
                <w:rFonts w:ascii="Times New Roman" w:hAnsi="Times New Roman"/>
                <w:lang w:val="en-GB"/>
              </w:rPr>
              <w:t xml:space="preserve"> &amp; Challen (2019)</w:t>
            </w:r>
          </w:p>
        </w:tc>
      </w:tr>
      <w:tr w:rsidR="007C06C9" w:rsidRPr="007C06C9" w14:paraId="38D25A21" w14:textId="77777777" w:rsidTr="00BC3944">
        <w:trPr>
          <w:trHeight w:val="623"/>
        </w:trPr>
        <w:tc>
          <w:tcPr>
            <w:cnfStyle w:val="001000000000" w:firstRow="0" w:lastRow="0" w:firstColumn="1" w:lastColumn="0" w:oddVBand="0" w:evenVBand="0" w:oddHBand="0" w:evenHBand="0" w:firstRowFirstColumn="0" w:firstRowLastColumn="0" w:lastRowFirstColumn="0" w:lastRowLastColumn="0"/>
            <w:tcW w:w="1548" w:type="dxa"/>
          </w:tcPr>
          <w:p w14:paraId="7A934609" w14:textId="77777777" w:rsidR="007C06C9" w:rsidRPr="007C06C9" w:rsidRDefault="007C06C9" w:rsidP="007C06C9">
            <w:pPr>
              <w:spacing w:after="0" w:line="240" w:lineRule="auto"/>
              <w:ind w:right="-41"/>
              <w:jc w:val="both"/>
              <w:rPr>
                <w:rFonts w:ascii="Times New Roman" w:hAnsi="Times New Roman"/>
                <w:lang w:val="en-GB"/>
              </w:rPr>
            </w:pPr>
            <w:r w:rsidRPr="007C06C9">
              <w:rPr>
                <w:rFonts w:ascii="Times New Roman" w:hAnsi="Times New Roman"/>
                <w:lang w:val="en-GB"/>
              </w:rPr>
              <w:t>Auditor Class</w:t>
            </w:r>
          </w:p>
        </w:tc>
        <w:tc>
          <w:tcPr>
            <w:tcW w:w="1129" w:type="dxa"/>
          </w:tcPr>
          <w:p w14:paraId="7EF2B4D0" w14:textId="77777777" w:rsidR="007C06C9" w:rsidRPr="007C06C9" w:rsidRDefault="007C06C9" w:rsidP="007C06C9">
            <w:pPr>
              <w:spacing w:after="0" w:line="240" w:lineRule="auto"/>
              <w:ind w:right="-4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7C06C9">
              <w:rPr>
                <w:rFonts w:ascii="Times New Roman" w:hAnsi="Times New Roman"/>
                <w:lang w:val="en-GB"/>
              </w:rPr>
              <w:t>BIG4</w:t>
            </w:r>
          </w:p>
        </w:tc>
        <w:tc>
          <w:tcPr>
            <w:tcW w:w="3952" w:type="dxa"/>
          </w:tcPr>
          <w:p w14:paraId="400F7EFB" w14:textId="77777777" w:rsidR="007C06C9" w:rsidRPr="007C06C9" w:rsidRDefault="007C06C9" w:rsidP="007C06C9">
            <w:pPr>
              <w:spacing w:after="0" w:line="240" w:lineRule="auto"/>
              <w:ind w:right="-4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7C06C9">
              <w:rPr>
                <w:rFonts w:ascii="Times New Roman" w:hAnsi="Times New Roman"/>
                <w:lang w:val="en-GB"/>
              </w:rPr>
              <w:t>dummy variable: a value of 1 if the company's financial statements are audited by one of the 4 major auditors and a value of 0 otherwise</w:t>
            </w:r>
          </w:p>
        </w:tc>
        <w:tc>
          <w:tcPr>
            <w:tcW w:w="2963" w:type="dxa"/>
          </w:tcPr>
          <w:p w14:paraId="2D8740EC" w14:textId="77777777" w:rsidR="007C06C9" w:rsidRPr="007C06C9" w:rsidRDefault="007C06C9" w:rsidP="007C06C9">
            <w:pPr>
              <w:spacing w:after="0" w:line="240" w:lineRule="auto"/>
              <w:ind w:right="-4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7C06C9">
              <w:rPr>
                <w:rFonts w:ascii="Times New Roman" w:hAnsi="Times New Roman"/>
                <w:lang w:val="en-GB"/>
              </w:rPr>
              <w:t>Bhuiyan &amp; D'Costa (2020), Aksoy et al. (2021), Al-Mulla &amp; Bradbury (2020)</w:t>
            </w:r>
          </w:p>
        </w:tc>
      </w:tr>
    </w:tbl>
    <w:p w14:paraId="78D866E5" w14:textId="77777777" w:rsidR="007C06C9" w:rsidRDefault="007C06C9" w:rsidP="007C06C9">
      <w:pPr>
        <w:spacing w:after="0" w:line="240" w:lineRule="auto"/>
        <w:ind w:firstLine="360"/>
        <w:jc w:val="both"/>
        <w:rPr>
          <w:rFonts w:ascii="Times New Roman" w:hAnsi="Times New Roman"/>
          <w:sz w:val="24"/>
          <w:szCs w:val="24"/>
          <w:lang w:bidi="th-TH"/>
        </w:rPr>
      </w:pPr>
    </w:p>
    <w:p w14:paraId="20F06743" w14:textId="77777777" w:rsidR="007C06C9" w:rsidRPr="007C06C9" w:rsidRDefault="007C06C9" w:rsidP="007C06C9">
      <w:pPr>
        <w:spacing w:after="0" w:line="240" w:lineRule="auto"/>
        <w:ind w:firstLine="360"/>
        <w:jc w:val="both"/>
        <w:rPr>
          <w:rFonts w:ascii="Times New Roman" w:hAnsi="Times New Roman"/>
          <w:sz w:val="24"/>
          <w:szCs w:val="24"/>
          <w:lang w:bidi="th-TH"/>
        </w:rPr>
      </w:pPr>
      <w:r w:rsidRPr="007C06C9">
        <w:rPr>
          <w:rFonts w:ascii="Times New Roman" w:hAnsi="Times New Roman"/>
          <w:sz w:val="24"/>
          <w:szCs w:val="24"/>
          <w:lang w:bidi="th-TH"/>
        </w:rPr>
        <w:t>The statistical model in this study is built in two statistical equations as follows:</w:t>
      </w:r>
    </w:p>
    <w:p w14:paraId="41B649C9" w14:textId="77777777" w:rsidR="007C06C9" w:rsidRPr="007C06C9" w:rsidRDefault="007C06C9" w:rsidP="007C06C9">
      <w:pPr>
        <w:spacing w:after="0" w:line="240" w:lineRule="auto"/>
        <w:ind w:firstLine="360"/>
        <w:jc w:val="both"/>
        <w:rPr>
          <w:rFonts w:ascii="Times New Roman" w:hAnsi="Times New Roman"/>
          <w:sz w:val="24"/>
          <w:szCs w:val="24"/>
          <w:lang w:bidi="th-TH"/>
        </w:rPr>
      </w:pPr>
      <w:r w:rsidRPr="007C06C9">
        <w:rPr>
          <w:rFonts w:ascii="Times New Roman" w:hAnsi="Times New Roman"/>
          <w:sz w:val="24"/>
          <w:szCs w:val="24"/>
          <w:lang w:bidi="th-TH"/>
        </w:rPr>
        <w:t>Ln (TIME/(1-TIME)</w:t>
      </w:r>
      <w:r w:rsidRPr="007C06C9">
        <w:rPr>
          <w:rFonts w:ascii="Times New Roman" w:hAnsi="Times New Roman"/>
          <w:sz w:val="24"/>
          <w:szCs w:val="24"/>
          <w:lang w:bidi="th-TH"/>
        </w:rPr>
        <w:tab/>
        <w:t>= β0 + β1PROF + β2LEV+ β3SIZE + β4INST+ β5 ICP + ε …………. (1)</w:t>
      </w:r>
    </w:p>
    <w:p w14:paraId="093972B3" w14:textId="77777777" w:rsidR="007C06C9" w:rsidRPr="007C06C9" w:rsidRDefault="007C06C9" w:rsidP="007C06C9">
      <w:pPr>
        <w:spacing w:after="0" w:line="240" w:lineRule="auto"/>
        <w:ind w:firstLine="360"/>
        <w:jc w:val="both"/>
        <w:rPr>
          <w:rFonts w:ascii="Times New Roman" w:hAnsi="Times New Roman"/>
          <w:sz w:val="24"/>
          <w:szCs w:val="24"/>
          <w:lang w:bidi="th-TH"/>
        </w:rPr>
      </w:pPr>
      <w:r w:rsidRPr="007C06C9">
        <w:rPr>
          <w:rFonts w:ascii="Times New Roman" w:hAnsi="Times New Roman"/>
          <w:sz w:val="24"/>
          <w:szCs w:val="24"/>
          <w:lang w:bidi="th-TH"/>
        </w:rPr>
        <w:tab/>
      </w:r>
      <w:r w:rsidRPr="007C06C9">
        <w:rPr>
          <w:rFonts w:ascii="Times New Roman" w:hAnsi="Times New Roman"/>
          <w:sz w:val="24"/>
          <w:szCs w:val="24"/>
          <w:lang w:bidi="th-TH"/>
        </w:rPr>
        <w:tab/>
      </w:r>
      <w:r w:rsidRPr="007C06C9">
        <w:rPr>
          <w:rFonts w:ascii="Times New Roman" w:hAnsi="Times New Roman"/>
          <w:sz w:val="24"/>
          <w:szCs w:val="24"/>
          <w:lang w:bidi="th-TH"/>
        </w:rPr>
        <w:tab/>
      </w:r>
      <w:r w:rsidRPr="007C06C9">
        <w:rPr>
          <w:rFonts w:ascii="Times New Roman" w:hAnsi="Times New Roman"/>
          <w:sz w:val="24"/>
          <w:szCs w:val="24"/>
          <w:lang w:bidi="th-TH"/>
        </w:rPr>
        <w:tab/>
      </w:r>
      <w:r w:rsidRPr="007C06C9">
        <w:rPr>
          <w:rFonts w:ascii="Times New Roman" w:hAnsi="Times New Roman"/>
          <w:sz w:val="24"/>
          <w:szCs w:val="24"/>
          <w:lang w:bidi="th-TH"/>
        </w:rPr>
        <w:tab/>
      </w:r>
    </w:p>
    <w:p w14:paraId="7BF1E5DC" w14:textId="77777777" w:rsidR="007C06C9" w:rsidRPr="007C06C9" w:rsidRDefault="007C06C9" w:rsidP="007C06C9">
      <w:pPr>
        <w:spacing w:after="0" w:line="240" w:lineRule="auto"/>
        <w:ind w:firstLine="360"/>
        <w:jc w:val="both"/>
        <w:rPr>
          <w:rFonts w:ascii="Times New Roman" w:hAnsi="Times New Roman"/>
          <w:sz w:val="24"/>
          <w:szCs w:val="24"/>
          <w:lang w:bidi="th-TH"/>
        </w:rPr>
      </w:pPr>
      <w:r w:rsidRPr="007C06C9">
        <w:rPr>
          <w:rFonts w:ascii="Times New Roman" w:hAnsi="Times New Roman"/>
          <w:sz w:val="24"/>
          <w:szCs w:val="24"/>
          <w:lang w:bidi="th-TH"/>
        </w:rPr>
        <w:t xml:space="preserve">Ln (TIME/(1-TIME) </w:t>
      </w:r>
      <w:r w:rsidRPr="007C06C9">
        <w:rPr>
          <w:rFonts w:ascii="Times New Roman" w:hAnsi="Times New Roman"/>
          <w:sz w:val="24"/>
          <w:szCs w:val="24"/>
          <w:lang w:bidi="th-TH"/>
        </w:rPr>
        <w:tab/>
        <w:t xml:space="preserve">= β0 + β1PROF + β2LEV + β3SIZE + β4INST + β5ICP + </w:t>
      </w:r>
      <w:r w:rsidRPr="007C06C9">
        <w:rPr>
          <w:rFonts w:ascii="Times New Roman" w:hAnsi="Times New Roman"/>
          <w:sz w:val="24"/>
          <w:szCs w:val="24"/>
          <w:lang w:bidi="th-TH"/>
        </w:rPr>
        <w:tab/>
        <w:t xml:space="preserve">β6PROF∙BIG4 + </w:t>
      </w:r>
    </w:p>
    <w:p w14:paraId="0A0C28E7" w14:textId="77777777" w:rsidR="007C06C9" w:rsidRDefault="007C06C9" w:rsidP="007C06C9">
      <w:pPr>
        <w:spacing w:after="0" w:line="240" w:lineRule="auto"/>
        <w:ind w:firstLine="360"/>
        <w:jc w:val="both"/>
        <w:rPr>
          <w:rFonts w:ascii="Times New Roman" w:hAnsi="Times New Roman"/>
          <w:sz w:val="24"/>
          <w:szCs w:val="24"/>
          <w:lang w:bidi="th-TH"/>
        </w:rPr>
      </w:pPr>
      <w:r w:rsidRPr="007C06C9">
        <w:rPr>
          <w:rFonts w:ascii="Times New Roman" w:hAnsi="Times New Roman"/>
          <w:sz w:val="24"/>
          <w:szCs w:val="24"/>
          <w:lang w:bidi="th-TH"/>
        </w:rPr>
        <w:tab/>
      </w:r>
      <w:r w:rsidRPr="007C06C9">
        <w:rPr>
          <w:rFonts w:ascii="Times New Roman" w:hAnsi="Times New Roman"/>
          <w:sz w:val="24"/>
          <w:szCs w:val="24"/>
          <w:lang w:bidi="th-TH"/>
        </w:rPr>
        <w:tab/>
      </w:r>
      <w:r w:rsidRPr="007C06C9">
        <w:rPr>
          <w:rFonts w:ascii="Times New Roman" w:hAnsi="Times New Roman"/>
          <w:sz w:val="24"/>
          <w:szCs w:val="24"/>
          <w:lang w:bidi="th-TH"/>
        </w:rPr>
        <w:tab/>
      </w:r>
      <w:r w:rsidRPr="007C06C9">
        <w:rPr>
          <w:rFonts w:ascii="Times New Roman" w:hAnsi="Times New Roman"/>
          <w:sz w:val="24"/>
          <w:szCs w:val="24"/>
          <w:lang w:bidi="th-TH"/>
        </w:rPr>
        <w:tab/>
        <w:t xml:space="preserve">    β7LEV∙BIG4 + β8SIZE∙BIG4 + β9INST∙BIG4 + β10ICP∙BIG4+ε …. (2)</w:t>
      </w:r>
    </w:p>
    <w:p w14:paraId="0F89E2B0" w14:textId="77777777" w:rsidR="007C06C9" w:rsidRPr="007C06C9" w:rsidRDefault="007C06C9" w:rsidP="007C06C9">
      <w:pPr>
        <w:spacing w:after="0" w:line="240" w:lineRule="auto"/>
        <w:ind w:firstLine="360"/>
        <w:jc w:val="both"/>
        <w:rPr>
          <w:rFonts w:ascii="Times New Roman" w:hAnsi="Times New Roman"/>
          <w:sz w:val="24"/>
          <w:szCs w:val="24"/>
          <w:lang w:bidi="th-TH"/>
        </w:rPr>
      </w:pPr>
    </w:p>
    <w:p w14:paraId="37CA3954" w14:textId="77777777" w:rsidR="00E46346" w:rsidRPr="00A953E6" w:rsidRDefault="00216011" w:rsidP="00A953E6">
      <w:pPr>
        <w:spacing w:after="0" w:line="240" w:lineRule="auto"/>
        <w:jc w:val="both"/>
        <w:rPr>
          <w:rFonts w:ascii="Times New Roman" w:hAnsi="Times New Roman"/>
          <w:b/>
          <w:sz w:val="24"/>
          <w:szCs w:val="24"/>
          <w:lang w:val="id-ID" w:bidi="th-TH"/>
        </w:rPr>
      </w:pPr>
      <w:r w:rsidRPr="00A953E6">
        <w:rPr>
          <w:rFonts w:ascii="Times New Roman" w:hAnsi="Times New Roman"/>
          <w:b/>
          <w:sz w:val="24"/>
          <w:szCs w:val="24"/>
          <w:lang w:bidi="th-TH"/>
        </w:rPr>
        <w:t>RESULT AND DISCUSSION</w:t>
      </w:r>
    </w:p>
    <w:p w14:paraId="6406189D" w14:textId="77777777" w:rsidR="007C06C9" w:rsidRPr="007C06C9" w:rsidRDefault="0036417E" w:rsidP="007C06C9">
      <w:pPr>
        <w:spacing w:after="0" w:line="240" w:lineRule="auto"/>
        <w:ind w:firstLine="360"/>
        <w:jc w:val="both"/>
        <w:rPr>
          <w:rFonts w:ascii="Times New Roman" w:hAnsi="Times New Roman"/>
          <w:sz w:val="24"/>
          <w:szCs w:val="24"/>
          <w:lang w:val="id-ID"/>
        </w:rPr>
      </w:pPr>
      <w:r w:rsidRPr="0036417E">
        <w:rPr>
          <w:rFonts w:ascii="Times New Roman" w:hAnsi="Times New Roman"/>
          <w:sz w:val="24"/>
          <w:szCs w:val="24"/>
          <w:lang w:val="id-ID"/>
        </w:rPr>
        <w:t>Users benefit from descriptive statistical tests to gain a better understanding of the data. The data results are in the form of mean, minimum, maximum values and evaluation of the distribution of research object data or standard deviation through the sample</w:t>
      </w:r>
      <w:r>
        <w:rPr>
          <w:rFonts w:ascii="Times New Roman" w:hAnsi="Times New Roman"/>
          <w:sz w:val="24"/>
          <w:szCs w:val="24"/>
        </w:rPr>
        <w:t>.</w:t>
      </w:r>
      <w:r w:rsidR="007C06C9" w:rsidRPr="007C06C9">
        <w:rPr>
          <w:rFonts w:ascii="Times New Roman" w:hAnsi="Times New Roman"/>
          <w:sz w:val="24"/>
          <w:szCs w:val="24"/>
          <w:lang w:val="id-ID"/>
        </w:rPr>
        <w:t xml:space="preserve"> </w:t>
      </w:r>
      <w:r w:rsidRPr="0036417E">
        <w:rPr>
          <w:rFonts w:ascii="Times New Roman" w:hAnsi="Times New Roman"/>
          <w:sz w:val="24"/>
          <w:szCs w:val="24"/>
          <w:lang w:val="id-ID"/>
        </w:rPr>
        <w:t>Table 2 reveals that mean for variable TIME is 0.85 with a standard deviation of 0.35 and the mean for PROF is 4.71 with a standard deviation of 12.61 out of 185 data points</w:t>
      </w:r>
      <w:r w:rsidR="007C06C9" w:rsidRPr="007C06C9">
        <w:rPr>
          <w:rFonts w:ascii="Times New Roman" w:hAnsi="Times New Roman"/>
          <w:sz w:val="24"/>
          <w:szCs w:val="24"/>
          <w:lang w:val="id-ID"/>
        </w:rPr>
        <w:t>. The TIME variable has the lowest and greatest values of 0.00 and 1.00, respectively, while the PROF variable has values of -38.36 and 52.02. The standard deviation of the mean LEV is 26.18. The minimum and maximum values are 0.16 and 208.58, respectively. The mean SIZE is 12.98 with a 1.33 standard deviation, while the mean INST is 29.17 with a 26.90 standard deviation. The SIZE variable has the lowest and greatest values of 10.42 and 15.89, respectively, whereas the INST variable has values of 0.00 and 98.86. The mean ICP variable had a standard deviation of 9.07, while the mean BIG 4 moderator variable had a standard deviation of 0.45. The ICP variable has the lowest and greatest values of 25.00 and 66.67, respectively, while the BIG4 variable has values of 0 and 1.</w:t>
      </w:r>
    </w:p>
    <w:p w14:paraId="58EB3BB7" w14:textId="77777777" w:rsidR="0097250D" w:rsidRPr="005B0C1A" w:rsidRDefault="0054798C" w:rsidP="00560DD0">
      <w:pPr>
        <w:spacing w:after="0" w:line="240" w:lineRule="auto"/>
        <w:rPr>
          <w:rFonts w:ascii="Times New Roman" w:hAnsi="Times New Roman"/>
          <w:bCs/>
          <w:sz w:val="24"/>
          <w:szCs w:val="24"/>
        </w:rPr>
      </w:pPr>
      <w:r w:rsidRPr="005B0C1A">
        <w:rPr>
          <w:rFonts w:ascii="Times New Roman" w:hAnsi="Times New Roman"/>
          <w:bCs/>
          <w:sz w:val="24"/>
          <w:szCs w:val="24"/>
          <w:lang w:val="id-ID"/>
        </w:rPr>
        <w:t>Tab</w:t>
      </w:r>
      <w:r w:rsidR="00874A47" w:rsidRPr="005B0C1A">
        <w:rPr>
          <w:rFonts w:ascii="Times New Roman" w:hAnsi="Times New Roman"/>
          <w:bCs/>
          <w:sz w:val="24"/>
          <w:szCs w:val="24"/>
          <w:lang w:val="id-ID"/>
        </w:rPr>
        <w:t>l</w:t>
      </w:r>
      <w:r w:rsidRPr="005B0C1A">
        <w:rPr>
          <w:rFonts w:ascii="Times New Roman" w:hAnsi="Times New Roman"/>
          <w:bCs/>
          <w:sz w:val="24"/>
          <w:szCs w:val="24"/>
        </w:rPr>
        <w:t>e</w:t>
      </w:r>
      <w:r w:rsidR="003D267F" w:rsidRPr="005B0C1A">
        <w:rPr>
          <w:rFonts w:ascii="Times New Roman" w:hAnsi="Times New Roman"/>
          <w:bCs/>
          <w:sz w:val="24"/>
          <w:szCs w:val="24"/>
        </w:rPr>
        <w:t>.</w:t>
      </w:r>
      <w:r w:rsidR="007C06C9" w:rsidRPr="005B0C1A">
        <w:rPr>
          <w:rFonts w:ascii="Times New Roman" w:hAnsi="Times New Roman"/>
          <w:bCs/>
          <w:sz w:val="24"/>
          <w:szCs w:val="24"/>
        </w:rPr>
        <w:t xml:space="preserve">2 Descriptive </w:t>
      </w:r>
      <w:proofErr w:type="spellStart"/>
      <w:r w:rsidR="007C06C9" w:rsidRPr="005B0C1A">
        <w:rPr>
          <w:rFonts w:ascii="Times New Roman" w:hAnsi="Times New Roman"/>
          <w:bCs/>
          <w:sz w:val="24"/>
          <w:szCs w:val="24"/>
        </w:rPr>
        <w:t>Statictics</w:t>
      </w:r>
      <w:proofErr w:type="spellEnd"/>
      <w:r w:rsidR="00400A55" w:rsidRPr="005B0C1A">
        <w:rPr>
          <w:rFonts w:ascii="Times New Roman" w:hAnsi="Times New Roman"/>
          <w:bCs/>
          <w:sz w:val="24"/>
          <w:szCs w:val="24"/>
        </w:rPr>
        <w:t xml:space="preserve"> </w:t>
      </w:r>
    </w:p>
    <w:p w14:paraId="535EBEE9" w14:textId="77777777" w:rsidR="007C06C9" w:rsidRPr="005B0C1A" w:rsidRDefault="007C06C9" w:rsidP="00874A47">
      <w:pPr>
        <w:spacing w:after="0" w:line="240" w:lineRule="auto"/>
        <w:rPr>
          <w:rFonts w:ascii="Times New Roman" w:hAnsi="Times New Roman"/>
          <w:b/>
          <w:i/>
          <w:sz w:val="24"/>
          <w:szCs w:val="24"/>
        </w:rPr>
      </w:pPr>
    </w:p>
    <w:tbl>
      <w:tblPr>
        <w:tblStyle w:val="PlainTable11"/>
        <w:tblW w:w="0" w:type="auto"/>
        <w:jc w:val="center"/>
        <w:tblLook w:val="04A0" w:firstRow="1" w:lastRow="0" w:firstColumn="1" w:lastColumn="0" w:noHBand="0" w:noVBand="1"/>
      </w:tblPr>
      <w:tblGrid>
        <w:gridCol w:w="1395"/>
        <w:gridCol w:w="1395"/>
        <w:gridCol w:w="1396"/>
        <w:gridCol w:w="1396"/>
        <w:gridCol w:w="1396"/>
        <w:gridCol w:w="1396"/>
      </w:tblGrid>
      <w:tr w:rsidR="007C06C9" w:rsidRPr="007C06C9" w14:paraId="4420A8A9" w14:textId="77777777" w:rsidTr="00BC3944">
        <w:trPr>
          <w:cnfStyle w:val="100000000000" w:firstRow="1" w:lastRow="0" w:firstColumn="0" w:lastColumn="0" w:oddVBand="0" w:evenVBand="0" w:oddHBand="0"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1395" w:type="dxa"/>
          </w:tcPr>
          <w:p w14:paraId="74CECBE7" w14:textId="77777777" w:rsidR="007C06C9" w:rsidRPr="007C06C9" w:rsidRDefault="007C06C9" w:rsidP="007C06C9">
            <w:pPr>
              <w:spacing w:after="0" w:line="240" w:lineRule="auto"/>
              <w:jc w:val="center"/>
              <w:rPr>
                <w:rFonts w:ascii="Times New Roman" w:hAnsi="Times New Roman"/>
                <w:sz w:val="24"/>
                <w:szCs w:val="24"/>
                <w:lang w:val="en-GB"/>
              </w:rPr>
            </w:pPr>
            <w:r w:rsidRPr="007C06C9">
              <w:rPr>
                <w:rFonts w:ascii="Times New Roman" w:hAnsi="Times New Roman"/>
                <w:sz w:val="24"/>
                <w:szCs w:val="24"/>
                <w:lang w:val="en-GB"/>
              </w:rPr>
              <w:t>Variable</w:t>
            </w:r>
          </w:p>
        </w:tc>
        <w:tc>
          <w:tcPr>
            <w:tcW w:w="1395" w:type="dxa"/>
          </w:tcPr>
          <w:p w14:paraId="3C716643" w14:textId="77777777" w:rsidR="007C06C9" w:rsidRPr="007C06C9" w:rsidRDefault="007C06C9" w:rsidP="007C06C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7C06C9">
              <w:rPr>
                <w:rFonts w:ascii="Times New Roman" w:hAnsi="Times New Roman"/>
                <w:sz w:val="24"/>
                <w:szCs w:val="24"/>
                <w:lang w:val="en-GB"/>
              </w:rPr>
              <w:t>N</w:t>
            </w:r>
          </w:p>
        </w:tc>
        <w:tc>
          <w:tcPr>
            <w:tcW w:w="1396" w:type="dxa"/>
          </w:tcPr>
          <w:p w14:paraId="656CF03B" w14:textId="77777777" w:rsidR="007C06C9" w:rsidRPr="007C06C9" w:rsidRDefault="007C06C9" w:rsidP="007C06C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7C06C9">
              <w:rPr>
                <w:rFonts w:ascii="Times New Roman" w:hAnsi="Times New Roman"/>
                <w:sz w:val="24"/>
                <w:szCs w:val="24"/>
                <w:lang w:val="en-GB"/>
              </w:rPr>
              <w:t>Mean</w:t>
            </w:r>
          </w:p>
        </w:tc>
        <w:tc>
          <w:tcPr>
            <w:tcW w:w="1396" w:type="dxa"/>
          </w:tcPr>
          <w:p w14:paraId="1F48E3BF" w14:textId="77777777" w:rsidR="007C06C9" w:rsidRPr="007C06C9" w:rsidRDefault="007C06C9" w:rsidP="007C06C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7C06C9">
              <w:rPr>
                <w:rFonts w:ascii="Times New Roman" w:hAnsi="Times New Roman"/>
                <w:sz w:val="24"/>
                <w:szCs w:val="24"/>
                <w:lang w:val="en-GB"/>
              </w:rPr>
              <w:t>Minimum</w:t>
            </w:r>
          </w:p>
        </w:tc>
        <w:tc>
          <w:tcPr>
            <w:tcW w:w="1396" w:type="dxa"/>
          </w:tcPr>
          <w:p w14:paraId="4A55E7D5" w14:textId="77777777" w:rsidR="007C06C9" w:rsidRPr="007C06C9" w:rsidRDefault="007C06C9" w:rsidP="007C06C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7C06C9">
              <w:rPr>
                <w:rFonts w:ascii="Times New Roman" w:hAnsi="Times New Roman"/>
                <w:sz w:val="24"/>
                <w:szCs w:val="24"/>
                <w:lang w:val="en-GB"/>
              </w:rPr>
              <w:t>Maximum</w:t>
            </w:r>
          </w:p>
        </w:tc>
        <w:tc>
          <w:tcPr>
            <w:tcW w:w="1396" w:type="dxa"/>
          </w:tcPr>
          <w:p w14:paraId="5CABC13A" w14:textId="77777777" w:rsidR="007C06C9" w:rsidRPr="007C06C9" w:rsidRDefault="007C06C9" w:rsidP="007C06C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7C06C9">
              <w:rPr>
                <w:rFonts w:ascii="Times New Roman" w:hAnsi="Times New Roman"/>
                <w:sz w:val="24"/>
                <w:szCs w:val="24"/>
                <w:lang w:val="en-GB"/>
              </w:rPr>
              <w:t xml:space="preserve">Std </w:t>
            </w:r>
            <w:proofErr w:type="spellStart"/>
            <w:r w:rsidRPr="007C06C9">
              <w:rPr>
                <w:rFonts w:ascii="Times New Roman" w:hAnsi="Times New Roman"/>
                <w:sz w:val="24"/>
                <w:szCs w:val="24"/>
                <w:lang w:val="en-GB"/>
              </w:rPr>
              <w:t>Deviasi</w:t>
            </w:r>
            <w:proofErr w:type="spellEnd"/>
          </w:p>
        </w:tc>
      </w:tr>
      <w:tr w:rsidR="007C06C9" w:rsidRPr="007C06C9" w14:paraId="388B9BC0" w14:textId="77777777" w:rsidTr="007C06C9">
        <w:trPr>
          <w:cnfStyle w:val="000000100000" w:firstRow="0" w:lastRow="0" w:firstColumn="0" w:lastColumn="0" w:oddVBand="0" w:evenVBand="0" w:oddHBand="1"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1395" w:type="dxa"/>
          </w:tcPr>
          <w:p w14:paraId="33F32606" w14:textId="77777777" w:rsidR="007C06C9" w:rsidRPr="007C06C9" w:rsidRDefault="007C06C9" w:rsidP="007C06C9">
            <w:pPr>
              <w:spacing w:after="0" w:line="240" w:lineRule="auto"/>
              <w:rPr>
                <w:rFonts w:ascii="Times New Roman" w:hAnsi="Times New Roman"/>
                <w:sz w:val="24"/>
                <w:szCs w:val="24"/>
                <w:lang w:val="en-GB"/>
              </w:rPr>
            </w:pPr>
            <w:r w:rsidRPr="007C06C9">
              <w:rPr>
                <w:rFonts w:ascii="Times New Roman" w:hAnsi="Times New Roman"/>
                <w:sz w:val="24"/>
                <w:szCs w:val="24"/>
                <w:lang w:val="en-GB"/>
              </w:rPr>
              <w:t>TIME</w:t>
            </w:r>
          </w:p>
        </w:tc>
        <w:tc>
          <w:tcPr>
            <w:tcW w:w="1395" w:type="dxa"/>
          </w:tcPr>
          <w:p w14:paraId="12068ABA" w14:textId="77777777" w:rsidR="007C06C9" w:rsidRPr="007C06C9" w:rsidRDefault="007C06C9" w:rsidP="007C06C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7C06C9">
              <w:rPr>
                <w:rFonts w:ascii="Times New Roman" w:hAnsi="Times New Roman"/>
                <w:sz w:val="24"/>
                <w:szCs w:val="24"/>
                <w:lang w:val="en-GB"/>
              </w:rPr>
              <w:t>185</w:t>
            </w:r>
          </w:p>
        </w:tc>
        <w:tc>
          <w:tcPr>
            <w:tcW w:w="1396" w:type="dxa"/>
          </w:tcPr>
          <w:p w14:paraId="2004AD2E" w14:textId="77777777" w:rsidR="007C06C9" w:rsidRPr="007C06C9" w:rsidRDefault="007C06C9" w:rsidP="007C06C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7C06C9">
              <w:rPr>
                <w:rFonts w:ascii="Times New Roman" w:hAnsi="Times New Roman"/>
                <w:sz w:val="24"/>
                <w:szCs w:val="24"/>
                <w:lang w:val="en-GB"/>
              </w:rPr>
              <w:t>0.85</w:t>
            </w:r>
          </w:p>
        </w:tc>
        <w:tc>
          <w:tcPr>
            <w:tcW w:w="1396" w:type="dxa"/>
          </w:tcPr>
          <w:p w14:paraId="6E748C9C" w14:textId="77777777" w:rsidR="007C06C9" w:rsidRPr="007C06C9" w:rsidRDefault="007C06C9" w:rsidP="007C06C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7C06C9">
              <w:rPr>
                <w:rFonts w:ascii="Times New Roman" w:hAnsi="Times New Roman"/>
                <w:sz w:val="24"/>
                <w:szCs w:val="24"/>
                <w:lang w:val="en-GB"/>
              </w:rPr>
              <w:t>0.00</w:t>
            </w:r>
          </w:p>
        </w:tc>
        <w:tc>
          <w:tcPr>
            <w:tcW w:w="1396" w:type="dxa"/>
          </w:tcPr>
          <w:p w14:paraId="084320C8" w14:textId="77777777" w:rsidR="007C06C9" w:rsidRPr="007C06C9" w:rsidRDefault="007C06C9" w:rsidP="007C06C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7C06C9">
              <w:rPr>
                <w:rFonts w:ascii="Times New Roman" w:hAnsi="Times New Roman"/>
                <w:sz w:val="24"/>
                <w:szCs w:val="24"/>
                <w:lang w:val="en-GB"/>
              </w:rPr>
              <w:t>1.00</w:t>
            </w:r>
          </w:p>
        </w:tc>
        <w:tc>
          <w:tcPr>
            <w:tcW w:w="1396" w:type="dxa"/>
          </w:tcPr>
          <w:p w14:paraId="124D3F8C" w14:textId="77777777" w:rsidR="007C06C9" w:rsidRPr="007C06C9" w:rsidRDefault="007C06C9" w:rsidP="007C06C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7C06C9">
              <w:rPr>
                <w:rFonts w:ascii="Times New Roman" w:hAnsi="Times New Roman"/>
                <w:sz w:val="24"/>
                <w:szCs w:val="24"/>
                <w:lang w:val="en-GB"/>
              </w:rPr>
              <w:t>0.35</w:t>
            </w:r>
          </w:p>
        </w:tc>
      </w:tr>
      <w:tr w:rsidR="007C06C9" w:rsidRPr="007C06C9" w14:paraId="41C267A5" w14:textId="77777777" w:rsidTr="00BC3944">
        <w:trPr>
          <w:trHeight w:val="381"/>
          <w:jc w:val="center"/>
        </w:trPr>
        <w:tc>
          <w:tcPr>
            <w:cnfStyle w:val="001000000000" w:firstRow="0" w:lastRow="0" w:firstColumn="1" w:lastColumn="0" w:oddVBand="0" w:evenVBand="0" w:oddHBand="0" w:evenHBand="0" w:firstRowFirstColumn="0" w:firstRowLastColumn="0" w:lastRowFirstColumn="0" w:lastRowLastColumn="0"/>
            <w:tcW w:w="1395" w:type="dxa"/>
          </w:tcPr>
          <w:p w14:paraId="5EE2EFF0" w14:textId="77777777" w:rsidR="007C06C9" w:rsidRPr="007C06C9" w:rsidRDefault="007C06C9" w:rsidP="007C06C9">
            <w:pPr>
              <w:spacing w:after="0" w:line="240" w:lineRule="auto"/>
              <w:rPr>
                <w:rFonts w:ascii="Times New Roman" w:hAnsi="Times New Roman"/>
                <w:sz w:val="24"/>
                <w:szCs w:val="24"/>
                <w:lang w:val="en-GB"/>
              </w:rPr>
            </w:pPr>
            <w:r w:rsidRPr="007C06C9">
              <w:rPr>
                <w:rFonts w:ascii="Times New Roman" w:hAnsi="Times New Roman"/>
                <w:sz w:val="24"/>
                <w:szCs w:val="24"/>
                <w:lang w:val="en-GB"/>
              </w:rPr>
              <w:lastRenderedPageBreak/>
              <w:t>PROF</w:t>
            </w:r>
          </w:p>
        </w:tc>
        <w:tc>
          <w:tcPr>
            <w:tcW w:w="1395" w:type="dxa"/>
          </w:tcPr>
          <w:p w14:paraId="431BA633" w14:textId="77777777" w:rsidR="007C06C9" w:rsidRPr="007C06C9" w:rsidRDefault="007C06C9" w:rsidP="007C06C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7C06C9">
              <w:rPr>
                <w:rFonts w:ascii="Times New Roman" w:hAnsi="Times New Roman"/>
                <w:sz w:val="24"/>
                <w:szCs w:val="24"/>
                <w:lang w:val="en-GB"/>
              </w:rPr>
              <w:t>185</w:t>
            </w:r>
          </w:p>
        </w:tc>
        <w:tc>
          <w:tcPr>
            <w:tcW w:w="1396" w:type="dxa"/>
          </w:tcPr>
          <w:p w14:paraId="16C3CE78" w14:textId="77777777" w:rsidR="007C06C9" w:rsidRPr="007C06C9" w:rsidRDefault="007C06C9" w:rsidP="007C06C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7C06C9">
              <w:rPr>
                <w:rFonts w:ascii="Times New Roman" w:hAnsi="Times New Roman"/>
                <w:sz w:val="24"/>
                <w:szCs w:val="24"/>
                <w:lang w:val="en-GB"/>
              </w:rPr>
              <w:t>4.71</w:t>
            </w:r>
          </w:p>
        </w:tc>
        <w:tc>
          <w:tcPr>
            <w:tcW w:w="1396" w:type="dxa"/>
          </w:tcPr>
          <w:p w14:paraId="70D48032" w14:textId="77777777" w:rsidR="007C06C9" w:rsidRPr="007C06C9" w:rsidRDefault="007C06C9" w:rsidP="007C06C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7C06C9">
              <w:rPr>
                <w:rFonts w:ascii="Times New Roman" w:hAnsi="Times New Roman"/>
                <w:sz w:val="24"/>
                <w:szCs w:val="24"/>
                <w:lang w:val="en-GB"/>
              </w:rPr>
              <w:t>-38.36</w:t>
            </w:r>
          </w:p>
        </w:tc>
        <w:tc>
          <w:tcPr>
            <w:tcW w:w="1396" w:type="dxa"/>
          </w:tcPr>
          <w:p w14:paraId="2346FD9F" w14:textId="77777777" w:rsidR="007C06C9" w:rsidRPr="007C06C9" w:rsidRDefault="007C06C9" w:rsidP="007C06C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7C06C9">
              <w:rPr>
                <w:rFonts w:ascii="Times New Roman" w:hAnsi="Times New Roman"/>
                <w:sz w:val="24"/>
                <w:szCs w:val="24"/>
                <w:lang w:val="en-GB"/>
              </w:rPr>
              <w:t>52.02</w:t>
            </w:r>
          </w:p>
        </w:tc>
        <w:tc>
          <w:tcPr>
            <w:tcW w:w="1396" w:type="dxa"/>
          </w:tcPr>
          <w:p w14:paraId="757C6F2F" w14:textId="77777777" w:rsidR="007C06C9" w:rsidRPr="007C06C9" w:rsidRDefault="007C06C9" w:rsidP="007C06C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7C06C9">
              <w:rPr>
                <w:rFonts w:ascii="Times New Roman" w:hAnsi="Times New Roman"/>
                <w:sz w:val="24"/>
                <w:szCs w:val="24"/>
                <w:lang w:val="en-GB"/>
              </w:rPr>
              <w:t>12.61</w:t>
            </w:r>
          </w:p>
        </w:tc>
      </w:tr>
      <w:tr w:rsidR="007C06C9" w:rsidRPr="007C06C9" w14:paraId="632141C4" w14:textId="77777777" w:rsidTr="007C06C9">
        <w:trPr>
          <w:cnfStyle w:val="000000100000" w:firstRow="0" w:lastRow="0" w:firstColumn="0" w:lastColumn="0" w:oddVBand="0" w:evenVBand="0" w:oddHBand="1"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1395" w:type="dxa"/>
          </w:tcPr>
          <w:p w14:paraId="5A0EEB4C" w14:textId="77777777" w:rsidR="007C06C9" w:rsidRPr="007C06C9" w:rsidRDefault="007C06C9" w:rsidP="007C06C9">
            <w:pPr>
              <w:spacing w:after="0" w:line="240" w:lineRule="auto"/>
              <w:rPr>
                <w:rFonts w:ascii="Times New Roman" w:hAnsi="Times New Roman"/>
                <w:sz w:val="24"/>
                <w:szCs w:val="24"/>
                <w:lang w:val="en-GB"/>
              </w:rPr>
            </w:pPr>
            <w:r w:rsidRPr="007C06C9">
              <w:rPr>
                <w:rFonts w:ascii="Times New Roman" w:hAnsi="Times New Roman"/>
                <w:sz w:val="24"/>
                <w:szCs w:val="24"/>
                <w:lang w:val="en-GB"/>
              </w:rPr>
              <w:t>LEV</w:t>
            </w:r>
          </w:p>
        </w:tc>
        <w:tc>
          <w:tcPr>
            <w:tcW w:w="1395" w:type="dxa"/>
          </w:tcPr>
          <w:p w14:paraId="0965B1F5" w14:textId="77777777" w:rsidR="007C06C9" w:rsidRPr="007C06C9" w:rsidRDefault="007C06C9" w:rsidP="007C06C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7C06C9">
              <w:rPr>
                <w:rFonts w:ascii="Times New Roman" w:hAnsi="Times New Roman"/>
                <w:sz w:val="24"/>
                <w:szCs w:val="24"/>
                <w:lang w:val="en-GB"/>
              </w:rPr>
              <w:t>185</w:t>
            </w:r>
          </w:p>
        </w:tc>
        <w:tc>
          <w:tcPr>
            <w:tcW w:w="1396" w:type="dxa"/>
          </w:tcPr>
          <w:p w14:paraId="1D68B456" w14:textId="77777777" w:rsidR="007C06C9" w:rsidRPr="007C06C9" w:rsidRDefault="007C06C9" w:rsidP="007C06C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7C06C9">
              <w:rPr>
                <w:rFonts w:ascii="Times New Roman" w:hAnsi="Times New Roman"/>
                <w:sz w:val="24"/>
                <w:szCs w:val="24"/>
                <w:lang w:val="en-GB"/>
              </w:rPr>
              <w:t>49.60</w:t>
            </w:r>
          </w:p>
        </w:tc>
        <w:tc>
          <w:tcPr>
            <w:tcW w:w="1396" w:type="dxa"/>
          </w:tcPr>
          <w:p w14:paraId="54DB00C9" w14:textId="77777777" w:rsidR="007C06C9" w:rsidRPr="007C06C9" w:rsidRDefault="007C06C9" w:rsidP="007C06C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7C06C9">
              <w:rPr>
                <w:rFonts w:ascii="Times New Roman" w:hAnsi="Times New Roman"/>
                <w:sz w:val="24"/>
                <w:szCs w:val="24"/>
                <w:lang w:val="en-GB"/>
              </w:rPr>
              <w:t>0.16</w:t>
            </w:r>
          </w:p>
        </w:tc>
        <w:tc>
          <w:tcPr>
            <w:tcW w:w="1396" w:type="dxa"/>
          </w:tcPr>
          <w:p w14:paraId="70BA0C0A" w14:textId="77777777" w:rsidR="007C06C9" w:rsidRPr="007C06C9" w:rsidRDefault="007C06C9" w:rsidP="007C06C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7C06C9">
              <w:rPr>
                <w:rFonts w:ascii="Times New Roman" w:hAnsi="Times New Roman"/>
                <w:sz w:val="24"/>
                <w:szCs w:val="24"/>
                <w:lang w:val="en-GB"/>
              </w:rPr>
              <w:t>208.58</w:t>
            </w:r>
          </w:p>
        </w:tc>
        <w:tc>
          <w:tcPr>
            <w:tcW w:w="1396" w:type="dxa"/>
          </w:tcPr>
          <w:p w14:paraId="2C6CC07D" w14:textId="77777777" w:rsidR="007C06C9" w:rsidRPr="007C06C9" w:rsidRDefault="007C06C9" w:rsidP="007C06C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7C06C9">
              <w:rPr>
                <w:rFonts w:ascii="Times New Roman" w:hAnsi="Times New Roman"/>
                <w:sz w:val="24"/>
                <w:szCs w:val="24"/>
                <w:lang w:val="en-GB"/>
              </w:rPr>
              <w:t>26.18</w:t>
            </w:r>
          </w:p>
        </w:tc>
      </w:tr>
      <w:tr w:rsidR="007C06C9" w:rsidRPr="007C06C9" w14:paraId="690F4BA6" w14:textId="77777777" w:rsidTr="00BC3944">
        <w:trPr>
          <w:trHeight w:val="381"/>
          <w:jc w:val="center"/>
        </w:trPr>
        <w:tc>
          <w:tcPr>
            <w:cnfStyle w:val="001000000000" w:firstRow="0" w:lastRow="0" w:firstColumn="1" w:lastColumn="0" w:oddVBand="0" w:evenVBand="0" w:oddHBand="0" w:evenHBand="0" w:firstRowFirstColumn="0" w:firstRowLastColumn="0" w:lastRowFirstColumn="0" w:lastRowLastColumn="0"/>
            <w:tcW w:w="1395" w:type="dxa"/>
          </w:tcPr>
          <w:p w14:paraId="0DE4EB8D" w14:textId="77777777" w:rsidR="007C06C9" w:rsidRPr="007C06C9" w:rsidRDefault="007C06C9" w:rsidP="007C06C9">
            <w:pPr>
              <w:spacing w:after="0" w:line="240" w:lineRule="auto"/>
              <w:rPr>
                <w:rFonts w:ascii="Times New Roman" w:hAnsi="Times New Roman"/>
                <w:sz w:val="24"/>
                <w:szCs w:val="24"/>
                <w:lang w:val="en-GB"/>
              </w:rPr>
            </w:pPr>
            <w:r w:rsidRPr="007C06C9">
              <w:rPr>
                <w:rFonts w:ascii="Times New Roman" w:hAnsi="Times New Roman"/>
                <w:sz w:val="24"/>
                <w:szCs w:val="24"/>
                <w:lang w:val="en-GB"/>
              </w:rPr>
              <w:t>SIZE</w:t>
            </w:r>
          </w:p>
        </w:tc>
        <w:tc>
          <w:tcPr>
            <w:tcW w:w="1395" w:type="dxa"/>
          </w:tcPr>
          <w:p w14:paraId="222D308E" w14:textId="77777777" w:rsidR="007C06C9" w:rsidRPr="007C06C9" w:rsidRDefault="007C06C9" w:rsidP="007C06C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7C06C9">
              <w:rPr>
                <w:rFonts w:ascii="Times New Roman" w:hAnsi="Times New Roman"/>
                <w:sz w:val="24"/>
                <w:szCs w:val="24"/>
                <w:lang w:val="en-GB"/>
              </w:rPr>
              <w:t>185</w:t>
            </w:r>
          </w:p>
        </w:tc>
        <w:tc>
          <w:tcPr>
            <w:tcW w:w="1396" w:type="dxa"/>
          </w:tcPr>
          <w:p w14:paraId="3AAC7122" w14:textId="77777777" w:rsidR="007C06C9" w:rsidRPr="007C06C9" w:rsidRDefault="007C06C9" w:rsidP="007C06C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7C06C9">
              <w:rPr>
                <w:rFonts w:ascii="Times New Roman" w:hAnsi="Times New Roman"/>
                <w:sz w:val="24"/>
                <w:szCs w:val="24"/>
                <w:lang w:val="en-GB"/>
              </w:rPr>
              <w:t>12.98</w:t>
            </w:r>
          </w:p>
        </w:tc>
        <w:tc>
          <w:tcPr>
            <w:tcW w:w="1396" w:type="dxa"/>
          </w:tcPr>
          <w:p w14:paraId="047CEC03" w14:textId="77777777" w:rsidR="007C06C9" w:rsidRPr="007C06C9" w:rsidRDefault="007C06C9" w:rsidP="007C06C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7C06C9">
              <w:rPr>
                <w:rFonts w:ascii="Times New Roman" w:hAnsi="Times New Roman"/>
                <w:sz w:val="24"/>
                <w:szCs w:val="24"/>
                <w:lang w:val="en-GB"/>
              </w:rPr>
              <w:t>10.42</w:t>
            </w:r>
          </w:p>
        </w:tc>
        <w:tc>
          <w:tcPr>
            <w:tcW w:w="1396" w:type="dxa"/>
          </w:tcPr>
          <w:p w14:paraId="4776ED94" w14:textId="77777777" w:rsidR="007C06C9" w:rsidRPr="007C06C9" w:rsidRDefault="007C06C9" w:rsidP="007C06C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7C06C9">
              <w:rPr>
                <w:rFonts w:ascii="Times New Roman" w:hAnsi="Times New Roman"/>
                <w:sz w:val="24"/>
                <w:szCs w:val="24"/>
                <w:lang w:val="en-GB"/>
              </w:rPr>
              <w:t>15.89</w:t>
            </w:r>
          </w:p>
        </w:tc>
        <w:tc>
          <w:tcPr>
            <w:tcW w:w="1396" w:type="dxa"/>
          </w:tcPr>
          <w:p w14:paraId="38853356" w14:textId="77777777" w:rsidR="007C06C9" w:rsidRPr="007C06C9" w:rsidRDefault="007C06C9" w:rsidP="007C06C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7C06C9">
              <w:rPr>
                <w:rFonts w:ascii="Times New Roman" w:hAnsi="Times New Roman"/>
                <w:sz w:val="24"/>
                <w:szCs w:val="24"/>
                <w:lang w:val="en-GB"/>
              </w:rPr>
              <w:t>1.33</w:t>
            </w:r>
          </w:p>
        </w:tc>
      </w:tr>
      <w:tr w:rsidR="007C06C9" w:rsidRPr="007C06C9" w14:paraId="32E2775E" w14:textId="77777777" w:rsidTr="007C06C9">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1395" w:type="dxa"/>
          </w:tcPr>
          <w:p w14:paraId="0AD5FE3E" w14:textId="77777777" w:rsidR="007C06C9" w:rsidRPr="007C06C9" w:rsidRDefault="007C06C9" w:rsidP="007C06C9">
            <w:pPr>
              <w:spacing w:after="0" w:line="240" w:lineRule="auto"/>
              <w:rPr>
                <w:rFonts w:ascii="Times New Roman" w:hAnsi="Times New Roman"/>
                <w:sz w:val="24"/>
                <w:szCs w:val="24"/>
                <w:lang w:val="en-GB"/>
              </w:rPr>
            </w:pPr>
            <w:r w:rsidRPr="007C06C9">
              <w:rPr>
                <w:rFonts w:ascii="Times New Roman" w:hAnsi="Times New Roman"/>
                <w:sz w:val="24"/>
                <w:szCs w:val="24"/>
                <w:lang w:val="en-GB"/>
              </w:rPr>
              <w:t>INST</w:t>
            </w:r>
          </w:p>
        </w:tc>
        <w:tc>
          <w:tcPr>
            <w:tcW w:w="1395" w:type="dxa"/>
          </w:tcPr>
          <w:p w14:paraId="4E874952" w14:textId="77777777" w:rsidR="007C06C9" w:rsidRPr="007C06C9" w:rsidRDefault="007C06C9" w:rsidP="007C06C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7C06C9">
              <w:rPr>
                <w:rFonts w:ascii="Times New Roman" w:hAnsi="Times New Roman"/>
                <w:sz w:val="24"/>
                <w:szCs w:val="24"/>
                <w:lang w:val="en-GB"/>
              </w:rPr>
              <w:t>185</w:t>
            </w:r>
          </w:p>
        </w:tc>
        <w:tc>
          <w:tcPr>
            <w:tcW w:w="1396" w:type="dxa"/>
          </w:tcPr>
          <w:p w14:paraId="37149C7E" w14:textId="77777777" w:rsidR="007C06C9" w:rsidRPr="007C06C9" w:rsidRDefault="007C06C9" w:rsidP="007C06C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7C06C9">
              <w:rPr>
                <w:rFonts w:ascii="Times New Roman" w:hAnsi="Times New Roman"/>
                <w:sz w:val="24"/>
                <w:szCs w:val="24"/>
                <w:lang w:val="en-GB"/>
              </w:rPr>
              <w:t>29.71</w:t>
            </w:r>
          </w:p>
        </w:tc>
        <w:tc>
          <w:tcPr>
            <w:tcW w:w="1396" w:type="dxa"/>
          </w:tcPr>
          <w:p w14:paraId="2CC44F1D" w14:textId="77777777" w:rsidR="007C06C9" w:rsidRPr="007C06C9" w:rsidRDefault="007C06C9" w:rsidP="007C06C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7C06C9">
              <w:rPr>
                <w:rFonts w:ascii="Times New Roman" w:hAnsi="Times New Roman"/>
                <w:sz w:val="24"/>
                <w:szCs w:val="24"/>
                <w:lang w:val="en-GB"/>
              </w:rPr>
              <w:t>0.00</w:t>
            </w:r>
          </w:p>
        </w:tc>
        <w:tc>
          <w:tcPr>
            <w:tcW w:w="1396" w:type="dxa"/>
          </w:tcPr>
          <w:p w14:paraId="021BCE00" w14:textId="77777777" w:rsidR="007C06C9" w:rsidRPr="007C06C9" w:rsidRDefault="007C06C9" w:rsidP="007C06C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7C06C9">
              <w:rPr>
                <w:rFonts w:ascii="Times New Roman" w:hAnsi="Times New Roman"/>
                <w:sz w:val="24"/>
                <w:szCs w:val="24"/>
                <w:lang w:val="en-GB"/>
              </w:rPr>
              <w:t>98.86</w:t>
            </w:r>
          </w:p>
        </w:tc>
        <w:tc>
          <w:tcPr>
            <w:tcW w:w="1396" w:type="dxa"/>
          </w:tcPr>
          <w:p w14:paraId="7FBA8DE5" w14:textId="77777777" w:rsidR="007C06C9" w:rsidRPr="007C06C9" w:rsidRDefault="007C06C9" w:rsidP="007C06C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7C06C9">
              <w:rPr>
                <w:rFonts w:ascii="Times New Roman" w:hAnsi="Times New Roman"/>
                <w:sz w:val="24"/>
                <w:szCs w:val="24"/>
                <w:lang w:val="en-GB"/>
              </w:rPr>
              <w:t>26.90</w:t>
            </w:r>
          </w:p>
        </w:tc>
      </w:tr>
      <w:tr w:rsidR="007C06C9" w:rsidRPr="007C06C9" w14:paraId="6F0F8FA3" w14:textId="77777777" w:rsidTr="00BC3944">
        <w:trPr>
          <w:trHeight w:val="366"/>
          <w:jc w:val="center"/>
        </w:trPr>
        <w:tc>
          <w:tcPr>
            <w:cnfStyle w:val="001000000000" w:firstRow="0" w:lastRow="0" w:firstColumn="1" w:lastColumn="0" w:oddVBand="0" w:evenVBand="0" w:oddHBand="0" w:evenHBand="0" w:firstRowFirstColumn="0" w:firstRowLastColumn="0" w:lastRowFirstColumn="0" w:lastRowLastColumn="0"/>
            <w:tcW w:w="1395" w:type="dxa"/>
          </w:tcPr>
          <w:p w14:paraId="350A0E37" w14:textId="77777777" w:rsidR="007C06C9" w:rsidRPr="007C06C9" w:rsidRDefault="007C06C9" w:rsidP="007C06C9">
            <w:pPr>
              <w:spacing w:after="0" w:line="240" w:lineRule="auto"/>
              <w:rPr>
                <w:rFonts w:ascii="Times New Roman" w:hAnsi="Times New Roman"/>
                <w:sz w:val="24"/>
                <w:szCs w:val="24"/>
                <w:lang w:val="en-GB"/>
              </w:rPr>
            </w:pPr>
            <w:r w:rsidRPr="007C06C9">
              <w:rPr>
                <w:rFonts w:ascii="Times New Roman" w:hAnsi="Times New Roman"/>
                <w:sz w:val="24"/>
                <w:szCs w:val="24"/>
                <w:lang w:val="en-GB"/>
              </w:rPr>
              <w:t>ICP</w:t>
            </w:r>
          </w:p>
        </w:tc>
        <w:tc>
          <w:tcPr>
            <w:tcW w:w="1395" w:type="dxa"/>
          </w:tcPr>
          <w:p w14:paraId="5DD02F3E" w14:textId="77777777" w:rsidR="007C06C9" w:rsidRPr="007C06C9" w:rsidRDefault="007C06C9" w:rsidP="007C06C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7C06C9">
              <w:rPr>
                <w:rFonts w:ascii="Times New Roman" w:hAnsi="Times New Roman"/>
                <w:sz w:val="24"/>
                <w:szCs w:val="24"/>
                <w:lang w:val="en-GB"/>
              </w:rPr>
              <w:t>185</w:t>
            </w:r>
          </w:p>
        </w:tc>
        <w:tc>
          <w:tcPr>
            <w:tcW w:w="1396" w:type="dxa"/>
          </w:tcPr>
          <w:p w14:paraId="16B14082" w14:textId="77777777" w:rsidR="007C06C9" w:rsidRPr="007C06C9" w:rsidRDefault="007C06C9" w:rsidP="007C06C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7C06C9">
              <w:rPr>
                <w:rFonts w:ascii="Times New Roman" w:hAnsi="Times New Roman"/>
                <w:sz w:val="24"/>
                <w:szCs w:val="24"/>
                <w:lang w:val="en-GB"/>
              </w:rPr>
              <w:t>41.81</w:t>
            </w:r>
          </w:p>
        </w:tc>
        <w:tc>
          <w:tcPr>
            <w:tcW w:w="1396" w:type="dxa"/>
          </w:tcPr>
          <w:p w14:paraId="29046CAE" w14:textId="77777777" w:rsidR="007C06C9" w:rsidRPr="007C06C9" w:rsidRDefault="007C06C9" w:rsidP="007C06C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7C06C9">
              <w:rPr>
                <w:rFonts w:ascii="Times New Roman" w:hAnsi="Times New Roman"/>
                <w:sz w:val="24"/>
                <w:szCs w:val="24"/>
                <w:lang w:val="en-GB"/>
              </w:rPr>
              <w:t>25.00</w:t>
            </w:r>
          </w:p>
        </w:tc>
        <w:tc>
          <w:tcPr>
            <w:tcW w:w="1396" w:type="dxa"/>
          </w:tcPr>
          <w:p w14:paraId="29CA248E" w14:textId="77777777" w:rsidR="007C06C9" w:rsidRPr="007C06C9" w:rsidRDefault="007C06C9" w:rsidP="007C06C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7C06C9">
              <w:rPr>
                <w:rFonts w:ascii="Times New Roman" w:hAnsi="Times New Roman"/>
                <w:sz w:val="24"/>
                <w:szCs w:val="24"/>
                <w:lang w:val="en-GB"/>
              </w:rPr>
              <w:t>66.67</w:t>
            </w:r>
          </w:p>
        </w:tc>
        <w:tc>
          <w:tcPr>
            <w:tcW w:w="1396" w:type="dxa"/>
          </w:tcPr>
          <w:p w14:paraId="4AE93127" w14:textId="77777777" w:rsidR="007C06C9" w:rsidRPr="007C06C9" w:rsidRDefault="007C06C9" w:rsidP="007C06C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7C06C9">
              <w:rPr>
                <w:rFonts w:ascii="Times New Roman" w:hAnsi="Times New Roman"/>
                <w:sz w:val="24"/>
                <w:szCs w:val="24"/>
                <w:lang w:val="en-GB"/>
              </w:rPr>
              <w:t>9.07</w:t>
            </w:r>
          </w:p>
        </w:tc>
      </w:tr>
      <w:tr w:rsidR="007C06C9" w:rsidRPr="007C06C9" w14:paraId="28FF2B80" w14:textId="77777777" w:rsidTr="007C06C9">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1395" w:type="dxa"/>
          </w:tcPr>
          <w:p w14:paraId="430664B0" w14:textId="77777777" w:rsidR="007C06C9" w:rsidRPr="007C06C9" w:rsidRDefault="007C06C9" w:rsidP="007C06C9">
            <w:pPr>
              <w:spacing w:after="0" w:line="240" w:lineRule="auto"/>
              <w:rPr>
                <w:rFonts w:ascii="Times New Roman" w:hAnsi="Times New Roman"/>
                <w:sz w:val="24"/>
                <w:szCs w:val="24"/>
                <w:lang w:val="en-GB"/>
              </w:rPr>
            </w:pPr>
            <w:r w:rsidRPr="007C06C9">
              <w:rPr>
                <w:rFonts w:ascii="Times New Roman" w:hAnsi="Times New Roman"/>
                <w:sz w:val="24"/>
                <w:szCs w:val="24"/>
                <w:lang w:val="en-GB"/>
              </w:rPr>
              <w:t>BIG4</w:t>
            </w:r>
          </w:p>
        </w:tc>
        <w:tc>
          <w:tcPr>
            <w:tcW w:w="1395" w:type="dxa"/>
          </w:tcPr>
          <w:p w14:paraId="6751932B" w14:textId="77777777" w:rsidR="007C06C9" w:rsidRPr="007C06C9" w:rsidRDefault="007C06C9" w:rsidP="007C06C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7C06C9">
              <w:rPr>
                <w:rFonts w:ascii="Times New Roman" w:hAnsi="Times New Roman"/>
                <w:sz w:val="24"/>
                <w:szCs w:val="24"/>
                <w:lang w:val="en-GB"/>
              </w:rPr>
              <w:t>185</w:t>
            </w:r>
          </w:p>
        </w:tc>
        <w:tc>
          <w:tcPr>
            <w:tcW w:w="1396" w:type="dxa"/>
          </w:tcPr>
          <w:p w14:paraId="3F87D3A7" w14:textId="77777777" w:rsidR="007C06C9" w:rsidRPr="007C06C9" w:rsidRDefault="007C06C9" w:rsidP="007C06C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7C06C9">
              <w:rPr>
                <w:rFonts w:ascii="Times New Roman" w:hAnsi="Times New Roman"/>
                <w:sz w:val="24"/>
                <w:szCs w:val="24"/>
                <w:lang w:val="en-GB"/>
              </w:rPr>
              <w:t>0.45</w:t>
            </w:r>
          </w:p>
        </w:tc>
        <w:tc>
          <w:tcPr>
            <w:tcW w:w="1396" w:type="dxa"/>
          </w:tcPr>
          <w:p w14:paraId="58CF913F" w14:textId="77777777" w:rsidR="007C06C9" w:rsidRPr="007C06C9" w:rsidRDefault="007C06C9" w:rsidP="007C06C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7C06C9">
              <w:rPr>
                <w:rFonts w:ascii="Times New Roman" w:hAnsi="Times New Roman"/>
                <w:sz w:val="24"/>
                <w:szCs w:val="24"/>
                <w:lang w:val="en-GB"/>
              </w:rPr>
              <w:t>0.00</w:t>
            </w:r>
          </w:p>
        </w:tc>
        <w:tc>
          <w:tcPr>
            <w:tcW w:w="1396" w:type="dxa"/>
          </w:tcPr>
          <w:p w14:paraId="2E040716" w14:textId="77777777" w:rsidR="007C06C9" w:rsidRPr="007C06C9" w:rsidRDefault="007C06C9" w:rsidP="007C06C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7C06C9">
              <w:rPr>
                <w:rFonts w:ascii="Times New Roman" w:hAnsi="Times New Roman"/>
                <w:sz w:val="24"/>
                <w:szCs w:val="24"/>
                <w:lang w:val="en-GB"/>
              </w:rPr>
              <w:t>1.00</w:t>
            </w:r>
          </w:p>
        </w:tc>
        <w:tc>
          <w:tcPr>
            <w:tcW w:w="1396" w:type="dxa"/>
          </w:tcPr>
          <w:p w14:paraId="6B90B1BA" w14:textId="77777777" w:rsidR="007C06C9" w:rsidRPr="007C06C9" w:rsidRDefault="007C06C9" w:rsidP="007C06C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7C06C9">
              <w:rPr>
                <w:rFonts w:ascii="Times New Roman" w:hAnsi="Times New Roman"/>
                <w:sz w:val="24"/>
                <w:szCs w:val="24"/>
                <w:lang w:val="en-GB"/>
              </w:rPr>
              <w:t>0.50</w:t>
            </w:r>
          </w:p>
        </w:tc>
      </w:tr>
    </w:tbl>
    <w:p w14:paraId="60349BF3" w14:textId="77777777" w:rsidR="007C06C9" w:rsidRPr="005B0C1A" w:rsidRDefault="007C06C9" w:rsidP="007C06C9">
      <w:pPr>
        <w:rPr>
          <w:rFonts w:ascii="Times New Roman" w:hAnsi="Times New Roman"/>
          <w:bCs/>
          <w:i/>
          <w:sz w:val="24"/>
          <w:szCs w:val="24"/>
        </w:rPr>
      </w:pPr>
      <w:r w:rsidRPr="005B0C1A">
        <w:rPr>
          <w:rFonts w:ascii="Times New Roman" w:hAnsi="Times New Roman"/>
          <w:b/>
          <w:i/>
          <w:sz w:val="24"/>
          <w:szCs w:val="24"/>
        </w:rPr>
        <w:t xml:space="preserve">   Source</w:t>
      </w:r>
      <w:r w:rsidRPr="005B0C1A">
        <w:rPr>
          <w:rFonts w:ascii="Times New Roman" w:hAnsi="Times New Roman"/>
          <w:bCs/>
          <w:i/>
          <w:sz w:val="24"/>
          <w:szCs w:val="24"/>
        </w:rPr>
        <w:t>: Processed bank financial reports for 2017-2021</w:t>
      </w:r>
    </w:p>
    <w:p w14:paraId="5D4F99EF" w14:textId="77777777" w:rsidR="007C06C9" w:rsidRPr="005B0C1A" w:rsidRDefault="007C06C9" w:rsidP="007C06C9">
      <w:pPr>
        <w:spacing w:after="0" w:line="240" w:lineRule="auto"/>
        <w:jc w:val="both"/>
        <w:rPr>
          <w:rFonts w:ascii="Times New Roman" w:hAnsi="Times New Roman"/>
          <w:bCs/>
          <w:iCs/>
          <w:sz w:val="24"/>
          <w:szCs w:val="24"/>
        </w:rPr>
      </w:pPr>
      <w:r w:rsidRPr="005B0C1A">
        <w:rPr>
          <w:rFonts w:ascii="Times New Roman" w:hAnsi="Times New Roman"/>
          <w:bCs/>
          <w:iCs/>
          <w:sz w:val="24"/>
          <w:szCs w:val="24"/>
        </w:rPr>
        <w:t xml:space="preserve">The first step in the logistic regression test is to assess the regression model by </w:t>
      </w:r>
      <w:proofErr w:type="spellStart"/>
      <w:r w:rsidRPr="005B0C1A">
        <w:rPr>
          <w:rFonts w:ascii="Times New Roman" w:hAnsi="Times New Roman"/>
          <w:bCs/>
          <w:iCs/>
          <w:sz w:val="24"/>
          <w:szCs w:val="24"/>
        </w:rPr>
        <w:t>analysing</w:t>
      </w:r>
      <w:proofErr w:type="spellEnd"/>
      <w:r w:rsidRPr="005B0C1A">
        <w:rPr>
          <w:rFonts w:ascii="Times New Roman" w:hAnsi="Times New Roman"/>
          <w:bCs/>
          <w:iCs/>
          <w:sz w:val="24"/>
          <w:szCs w:val="24"/>
        </w:rPr>
        <w:t xml:space="preserve"> the Chi-Square value with the Hosmer and </w:t>
      </w:r>
      <w:proofErr w:type="spellStart"/>
      <w:r w:rsidRPr="005B0C1A">
        <w:rPr>
          <w:rFonts w:ascii="Times New Roman" w:hAnsi="Times New Roman"/>
          <w:bCs/>
          <w:iCs/>
          <w:sz w:val="24"/>
          <w:szCs w:val="24"/>
        </w:rPr>
        <w:t>Lemeshow</w:t>
      </w:r>
      <w:proofErr w:type="spellEnd"/>
      <w:r w:rsidRPr="005B0C1A">
        <w:rPr>
          <w:rFonts w:ascii="Times New Roman" w:hAnsi="Times New Roman"/>
          <w:bCs/>
          <w:iCs/>
          <w:sz w:val="24"/>
          <w:szCs w:val="24"/>
        </w:rPr>
        <w:t xml:space="preserve"> tests. </w:t>
      </w:r>
      <w:r w:rsidR="0057260A" w:rsidRPr="0057260A">
        <w:rPr>
          <w:rFonts w:ascii="Times New Roman" w:hAnsi="Times New Roman"/>
          <w:bCs/>
          <w:iCs/>
          <w:sz w:val="24"/>
          <w:szCs w:val="24"/>
        </w:rPr>
        <w:t xml:space="preserve">If the value of Hosmer and </w:t>
      </w:r>
      <w:proofErr w:type="spellStart"/>
      <w:r w:rsidR="0057260A" w:rsidRPr="0057260A">
        <w:rPr>
          <w:rFonts w:ascii="Times New Roman" w:hAnsi="Times New Roman"/>
          <w:bCs/>
          <w:iCs/>
          <w:sz w:val="24"/>
          <w:szCs w:val="24"/>
        </w:rPr>
        <w:t>Lemeshow's</w:t>
      </w:r>
      <w:proofErr w:type="spellEnd"/>
      <w:r w:rsidR="0057260A" w:rsidRPr="0057260A">
        <w:rPr>
          <w:rFonts w:ascii="Times New Roman" w:hAnsi="Times New Roman"/>
          <w:bCs/>
          <w:iCs/>
          <w:sz w:val="24"/>
          <w:szCs w:val="24"/>
        </w:rPr>
        <w:t xml:space="preserve"> Goodness of Fit Test Statistics is more than 0.05 there is no difference between the model and the observed value, indicating model is good since it can predict the observed value.</w:t>
      </w:r>
      <w:r w:rsidRPr="005B0C1A">
        <w:rPr>
          <w:rFonts w:ascii="Times New Roman" w:hAnsi="Times New Roman"/>
          <w:bCs/>
          <w:iCs/>
          <w:sz w:val="24"/>
          <w:szCs w:val="24"/>
        </w:rPr>
        <w:t xml:space="preserve"> </w:t>
      </w:r>
      <w:r w:rsidR="0057260A">
        <w:rPr>
          <w:rFonts w:ascii="Times New Roman" w:hAnsi="Times New Roman"/>
          <w:bCs/>
          <w:iCs/>
          <w:sz w:val="24"/>
          <w:szCs w:val="24"/>
        </w:rPr>
        <w:t>Result</w:t>
      </w:r>
      <w:r w:rsidRPr="005B0C1A">
        <w:rPr>
          <w:rFonts w:ascii="Times New Roman" w:hAnsi="Times New Roman"/>
          <w:bCs/>
          <w:iCs/>
          <w:sz w:val="24"/>
          <w:szCs w:val="24"/>
        </w:rPr>
        <w:t xml:space="preserve"> of the Hosmer and </w:t>
      </w:r>
      <w:proofErr w:type="spellStart"/>
      <w:r w:rsidRPr="005B0C1A">
        <w:rPr>
          <w:rFonts w:ascii="Times New Roman" w:hAnsi="Times New Roman"/>
          <w:bCs/>
          <w:iCs/>
          <w:sz w:val="24"/>
          <w:szCs w:val="24"/>
        </w:rPr>
        <w:t>Lemeshows</w:t>
      </w:r>
      <w:proofErr w:type="spellEnd"/>
      <w:r w:rsidRPr="005B0C1A">
        <w:rPr>
          <w:rFonts w:ascii="Times New Roman" w:hAnsi="Times New Roman"/>
          <w:bCs/>
          <w:iCs/>
          <w:sz w:val="24"/>
          <w:szCs w:val="24"/>
        </w:rPr>
        <w:t xml:space="preserve"> test stated that both models were good and in accordance with the observational data, because the chi square value was greater than 0.05, respectively 0.67 and 0.54. </w:t>
      </w:r>
    </w:p>
    <w:p w14:paraId="51D14BCD" w14:textId="77777777" w:rsidR="007C06C9" w:rsidRDefault="007C06C9" w:rsidP="007C06C9">
      <w:pPr>
        <w:tabs>
          <w:tab w:val="left" w:pos="567"/>
        </w:tabs>
        <w:spacing w:after="0" w:line="240" w:lineRule="auto"/>
        <w:jc w:val="both"/>
        <w:rPr>
          <w:rFonts w:ascii="Times New Roman" w:hAnsi="Times New Roman"/>
          <w:color w:val="000000"/>
          <w:sz w:val="24"/>
          <w:szCs w:val="24"/>
          <w:lang w:val="en-GB"/>
        </w:rPr>
      </w:pPr>
      <w:r w:rsidRPr="007C06C9">
        <w:rPr>
          <w:rFonts w:ascii="Times New Roman" w:hAnsi="Times New Roman"/>
          <w:color w:val="000000"/>
          <w:sz w:val="24"/>
          <w:szCs w:val="24"/>
          <w:lang w:val="en-GB"/>
        </w:rPr>
        <w:t>For this study, the following test results were obtained:</w:t>
      </w:r>
    </w:p>
    <w:p w14:paraId="6555D97A" w14:textId="77777777" w:rsidR="005B0C1A" w:rsidRPr="007C06C9" w:rsidRDefault="005B0C1A" w:rsidP="007C06C9">
      <w:pPr>
        <w:tabs>
          <w:tab w:val="left" w:pos="567"/>
        </w:tabs>
        <w:spacing w:after="0" w:line="240" w:lineRule="auto"/>
        <w:jc w:val="both"/>
        <w:rPr>
          <w:rFonts w:ascii="Times New Roman" w:hAnsi="Times New Roman"/>
          <w:color w:val="000000"/>
          <w:sz w:val="24"/>
          <w:szCs w:val="24"/>
          <w:lang w:val="en-GB"/>
        </w:rPr>
      </w:pPr>
    </w:p>
    <w:p w14:paraId="29850DA4" w14:textId="77777777" w:rsidR="007C06C9" w:rsidRPr="007C06C9" w:rsidRDefault="007C06C9" w:rsidP="005B0C1A">
      <w:pPr>
        <w:tabs>
          <w:tab w:val="left" w:pos="567"/>
        </w:tabs>
        <w:spacing w:after="0" w:line="240" w:lineRule="auto"/>
        <w:rPr>
          <w:rFonts w:ascii="Times New Roman" w:hAnsi="Times New Roman"/>
          <w:color w:val="000000"/>
          <w:sz w:val="24"/>
          <w:szCs w:val="24"/>
          <w:lang w:val="en-GB"/>
        </w:rPr>
      </w:pPr>
      <w:r w:rsidRPr="007C06C9">
        <w:rPr>
          <w:rFonts w:ascii="Times New Roman" w:hAnsi="Times New Roman"/>
          <w:color w:val="000000"/>
          <w:sz w:val="24"/>
          <w:szCs w:val="24"/>
          <w:lang w:val="en-GB"/>
        </w:rPr>
        <w:t xml:space="preserve">Table 3. Hosmer and </w:t>
      </w:r>
      <w:proofErr w:type="spellStart"/>
      <w:r w:rsidRPr="007C06C9">
        <w:rPr>
          <w:rFonts w:ascii="Times New Roman" w:hAnsi="Times New Roman"/>
          <w:color w:val="000000"/>
          <w:sz w:val="24"/>
          <w:szCs w:val="24"/>
          <w:lang w:val="en-GB"/>
        </w:rPr>
        <w:t>Lemeshow</w:t>
      </w:r>
      <w:proofErr w:type="spellEnd"/>
      <w:r w:rsidRPr="007C06C9">
        <w:rPr>
          <w:rFonts w:ascii="Times New Roman" w:hAnsi="Times New Roman"/>
          <w:color w:val="000000"/>
          <w:sz w:val="24"/>
          <w:szCs w:val="24"/>
          <w:lang w:val="en-GB"/>
        </w:rPr>
        <w:t xml:space="preserve"> Test Results</w:t>
      </w:r>
    </w:p>
    <w:tbl>
      <w:tblPr>
        <w:tblStyle w:val="PlainTable21"/>
        <w:tblW w:w="5088" w:type="dxa"/>
        <w:tblBorders>
          <w:left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034"/>
        <w:gridCol w:w="1569"/>
        <w:gridCol w:w="1485"/>
      </w:tblGrid>
      <w:tr w:rsidR="007C06C9" w:rsidRPr="007C06C9" w14:paraId="1B72D8BE" w14:textId="77777777" w:rsidTr="005B0C1A">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034" w:type="dxa"/>
          </w:tcPr>
          <w:p w14:paraId="70690AC4" w14:textId="77777777" w:rsidR="007C06C9" w:rsidRPr="007C06C9" w:rsidRDefault="007C06C9" w:rsidP="007C06C9">
            <w:pPr>
              <w:spacing w:after="0" w:line="240" w:lineRule="auto"/>
              <w:jc w:val="center"/>
              <w:rPr>
                <w:rFonts w:ascii="Times New Roman" w:hAnsi="Times New Roman"/>
                <w:sz w:val="24"/>
                <w:szCs w:val="24"/>
                <w:lang w:val="en-GB"/>
              </w:rPr>
            </w:pPr>
            <w:r w:rsidRPr="007C06C9">
              <w:rPr>
                <w:rFonts w:ascii="Times New Roman" w:hAnsi="Times New Roman"/>
                <w:sz w:val="24"/>
                <w:szCs w:val="24"/>
                <w:lang w:val="en-GB"/>
              </w:rPr>
              <w:t>Information</w:t>
            </w:r>
          </w:p>
        </w:tc>
        <w:tc>
          <w:tcPr>
            <w:tcW w:w="1569" w:type="dxa"/>
          </w:tcPr>
          <w:p w14:paraId="08CEF845" w14:textId="77777777" w:rsidR="007C06C9" w:rsidRPr="007C06C9" w:rsidRDefault="007C06C9" w:rsidP="007C06C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7C06C9">
              <w:rPr>
                <w:rFonts w:ascii="Times New Roman" w:hAnsi="Times New Roman"/>
                <w:sz w:val="24"/>
                <w:szCs w:val="24"/>
                <w:lang w:val="en-GB"/>
              </w:rPr>
              <w:t>Model 1 (without moderation)</w:t>
            </w:r>
          </w:p>
        </w:tc>
        <w:tc>
          <w:tcPr>
            <w:tcW w:w="1485" w:type="dxa"/>
          </w:tcPr>
          <w:p w14:paraId="0717144F" w14:textId="77777777" w:rsidR="007C06C9" w:rsidRPr="007C06C9" w:rsidRDefault="007C06C9" w:rsidP="007C06C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7C06C9">
              <w:rPr>
                <w:rFonts w:ascii="Times New Roman" w:hAnsi="Times New Roman"/>
                <w:sz w:val="24"/>
                <w:szCs w:val="24"/>
                <w:lang w:val="en-GB"/>
              </w:rPr>
              <w:t>Model 2 (with moderation)</w:t>
            </w:r>
          </w:p>
        </w:tc>
      </w:tr>
      <w:tr w:rsidR="007C06C9" w:rsidRPr="007C06C9" w14:paraId="74B95B76" w14:textId="77777777" w:rsidTr="005B0C1A">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034" w:type="dxa"/>
          </w:tcPr>
          <w:p w14:paraId="1FF1B3C9" w14:textId="77777777" w:rsidR="007C06C9" w:rsidRPr="007C06C9" w:rsidRDefault="007C06C9" w:rsidP="007C06C9">
            <w:pPr>
              <w:spacing w:after="0" w:line="240" w:lineRule="auto"/>
              <w:rPr>
                <w:rFonts w:ascii="Times New Roman" w:hAnsi="Times New Roman"/>
                <w:b w:val="0"/>
                <w:bCs w:val="0"/>
                <w:sz w:val="24"/>
                <w:szCs w:val="24"/>
                <w:lang w:val="en-GB"/>
              </w:rPr>
            </w:pPr>
            <w:r w:rsidRPr="007C06C9">
              <w:rPr>
                <w:rFonts w:ascii="Times New Roman" w:hAnsi="Times New Roman"/>
                <w:b w:val="0"/>
                <w:bCs w:val="0"/>
                <w:sz w:val="24"/>
                <w:szCs w:val="24"/>
                <w:lang w:val="en-GB"/>
              </w:rPr>
              <w:t>HL - Statistics</w:t>
            </w:r>
          </w:p>
        </w:tc>
        <w:tc>
          <w:tcPr>
            <w:tcW w:w="1569" w:type="dxa"/>
          </w:tcPr>
          <w:p w14:paraId="168AF9CB" w14:textId="77777777" w:rsidR="007C06C9" w:rsidRPr="007C06C9" w:rsidRDefault="007C06C9" w:rsidP="007C06C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7C06C9">
              <w:rPr>
                <w:rFonts w:ascii="Times New Roman" w:hAnsi="Times New Roman"/>
                <w:sz w:val="24"/>
                <w:szCs w:val="24"/>
                <w:lang w:val="en-GB"/>
              </w:rPr>
              <w:t>5.83</w:t>
            </w:r>
          </w:p>
        </w:tc>
        <w:tc>
          <w:tcPr>
            <w:tcW w:w="1485" w:type="dxa"/>
          </w:tcPr>
          <w:p w14:paraId="6C9D9711" w14:textId="77777777" w:rsidR="007C06C9" w:rsidRPr="007C06C9" w:rsidRDefault="007C06C9" w:rsidP="007C06C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7C06C9">
              <w:rPr>
                <w:rFonts w:ascii="Times New Roman" w:hAnsi="Times New Roman"/>
                <w:sz w:val="24"/>
                <w:szCs w:val="24"/>
                <w:lang w:val="en-GB"/>
              </w:rPr>
              <w:t>6.99</w:t>
            </w:r>
          </w:p>
        </w:tc>
      </w:tr>
      <w:tr w:rsidR="007C06C9" w:rsidRPr="007C06C9" w14:paraId="094A621D" w14:textId="77777777" w:rsidTr="005B0C1A">
        <w:trPr>
          <w:trHeight w:val="277"/>
        </w:trPr>
        <w:tc>
          <w:tcPr>
            <w:cnfStyle w:val="001000000000" w:firstRow="0" w:lastRow="0" w:firstColumn="1" w:lastColumn="0" w:oddVBand="0" w:evenVBand="0" w:oddHBand="0" w:evenHBand="0" w:firstRowFirstColumn="0" w:firstRowLastColumn="0" w:lastRowFirstColumn="0" w:lastRowLastColumn="0"/>
            <w:tcW w:w="2034" w:type="dxa"/>
          </w:tcPr>
          <w:p w14:paraId="05F6BA7A" w14:textId="77777777" w:rsidR="007C06C9" w:rsidRPr="007C06C9" w:rsidRDefault="007C06C9" w:rsidP="007C06C9">
            <w:pPr>
              <w:spacing w:after="0" w:line="240" w:lineRule="auto"/>
              <w:rPr>
                <w:rFonts w:ascii="Times New Roman" w:hAnsi="Times New Roman"/>
                <w:sz w:val="24"/>
                <w:szCs w:val="24"/>
                <w:lang w:val="en-GB"/>
              </w:rPr>
            </w:pPr>
            <w:r w:rsidRPr="007C06C9">
              <w:rPr>
                <w:rFonts w:ascii="Times New Roman" w:hAnsi="Times New Roman"/>
                <w:sz w:val="24"/>
                <w:szCs w:val="24"/>
                <w:lang w:val="en-GB"/>
              </w:rPr>
              <w:t>Prob. Chi Square</w:t>
            </w:r>
          </w:p>
        </w:tc>
        <w:tc>
          <w:tcPr>
            <w:tcW w:w="1569" w:type="dxa"/>
          </w:tcPr>
          <w:p w14:paraId="655C907E" w14:textId="77777777" w:rsidR="007C06C9" w:rsidRPr="007C06C9" w:rsidRDefault="007C06C9" w:rsidP="007C06C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en-GB"/>
              </w:rPr>
            </w:pPr>
            <w:r w:rsidRPr="007C06C9">
              <w:rPr>
                <w:rFonts w:ascii="Times New Roman" w:hAnsi="Times New Roman"/>
                <w:b/>
                <w:bCs/>
                <w:sz w:val="24"/>
                <w:szCs w:val="24"/>
                <w:lang w:val="en-GB"/>
              </w:rPr>
              <w:t>0.67</w:t>
            </w:r>
          </w:p>
        </w:tc>
        <w:tc>
          <w:tcPr>
            <w:tcW w:w="1485" w:type="dxa"/>
          </w:tcPr>
          <w:p w14:paraId="2B201821" w14:textId="77777777" w:rsidR="007C06C9" w:rsidRPr="007C06C9" w:rsidRDefault="007C06C9" w:rsidP="007C06C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en-GB"/>
              </w:rPr>
            </w:pPr>
            <w:r w:rsidRPr="007C06C9">
              <w:rPr>
                <w:rFonts w:ascii="Times New Roman" w:hAnsi="Times New Roman"/>
                <w:b/>
                <w:bCs/>
                <w:sz w:val="24"/>
                <w:szCs w:val="24"/>
                <w:lang w:val="en-GB"/>
              </w:rPr>
              <w:t>0.54</w:t>
            </w:r>
          </w:p>
        </w:tc>
      </w:tr>
      <w:tr w:rsidR="007C06C9" w:rsidRPr="007C06C9" w14:paraId="4EF9A6BA" w14:textId="77777777" w:rsidTr="005B0C1A">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034" w:type="dxa"/>
          </w:tcPr>
          <w:p w14:paraId="05A2A7E3" w14:textId="77777777" w:rsidR="007C06C9" w:rsidRPr="007C06C9" w:rsidRDefault="007C06C9" w:rsidP="007C06C9">
            <w:pPr>
              <w:spacing w:after="0" w:line="240" w:lineRule="auto"/>
              <w:rPr>
                <w:rFonts w:ascii="Times New Roman" w:hAnsi="Times New Roman"/>
                <w:b w:val="0"/>
                <w:bCs w:val="0"/>
                <w:sz w:val="24"/>
                <w:szCs w:val="24"/>
                <w:lang w:val="en-GB"/>
              </w:rPr>
            </w:pPr>
            <w:r w:rsidRPr="007C06C9">
              <w:rPr>
                <w:rFonts w:ascii="Times New Roman" w:hAnsi="Times New Roman"/>
                <w:b w:val="0"/>
                <w:bCs w:val="0"/>
                <w:sz w:val="24"/>
                <w:szCs w:val="24"/>
                <w:lang w:val="en-GB"/>
              </w:rPr>
              <w:t>Conclusion Models</w:t>
            </w:r>
          </w:p>
        </w:tc>
        <w:tc>
          <w:tcPr>
            <w:tcW w:w="1569" w:type="dxa"/>
          </w:tcPr>
          <w:p w14:paraId="4C0F6F87" w14:textId="77777777" w:rsidR="007C06C9" w:rsidRPr="007C06C9" w:rsidRDefault="007C06C9" w:rsidP="007C06C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7C06C9">
              <w:rPr>
                <w:rFonts w:ascii="Times New Roman" w:hAnsi="Times New Roman"/>
                <w:sz w:val="24"/>
                <w:szCs w:val="24"/>
                <w:lang w:val="en-GB"/>
              </w:rPr>
              <w:t>Good</w:t>
            </w:r>
          </w:p>
        </w:tc>
        <w:tc>
          <w:tcPr>
            <w:tcW w:w="1485" w:type="dxa"/>
          </w:tcPr>
          <w:p w14:paraId="07367380" w14:textId="77777777" w:rsidR="007C06C9" w:rsidRPr="007C06C9" w:rsidRDefault="007C06C9" w:rsidP="007C06C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7C06C9">
              <w:rPr>
                <w:rFonts w:ascii="Times New Roman" w:hAnsi="Times New Roman"/>
                <w:sz w:val="24"/>
                <w:szCs w:val="24"/>
                <w:lang w:val="en-GB"/>
              </w:rPr>
              <w:t>Good</w:t>
            </w:r>
          </w:p>
        </w:tc>
      </w:tr>
    </w:tbl>
    <w:p w14:paraId="5A7E145F" w14:textId="77777777" w:rsidR="007C06C9" w:rsidRPr="005B0C1A" w:rsidRDefault="007C06C9" w:rsidP="007C06C9">
      <w:pPr>
        <w:tabs>
          <w:tab w:val="left" w:pos="567"/>
        </w:tabs>
        <w:spacing w:after="0" w:line="240" w:lineRule="auto"/>
        <w:jc w:val="both"/>
        <w:rPr>
          <w:rFonts w:ascii="Times New Roman" w:hAnsi="Times New Roman"/>
          <w:i/>
          <w:iCs/>
          <w:color w:val="000000"/>
          <w:sz w:val="24"/>
          <w:szCs w:val="24"/>
          <w:lang w:val="en-GB"/>
        </w:rPr>
      </w:pPr>
      <w:r w:rsidRPr="007C06C9">
        <w:rPr>
          <w:rFonts w:ascii="Times New Roman" w:hAnsi="Times New Roman"/>
          <w:b/>
          <w:bCs/>
          <w:i/>
          <w:iCs/>
          <w:color w:val="000000"/>
          <w:sz w:val="24"/>
          <w:szCs w:val="24"/>
          <w:lang w:val="en-GB"/>
        </w:rPr>
        <w:t>Source</w:t>
      </w:r>
      <w:r w:rsidRPr="007C06C9">
        <w:rPr>
          <w:rFonts w:ascii="Times New Roman" w:hAnsi="Times New Roman"/>
          <w:i/>
          <w:iCs/>
          <w:color w:val="000000"/>
          <w:sz w:val="24"/>
          <w:szCs w:val="24"/>
          <w:lang w:val="en-GB"/>
        </w:rPr>
        <w:t>: EViews Application Output 12</w:t>
      </w:r>
    </w:p>
    <w:p w14:paraId="31E06272" w14:textId="77777777" w:rsidR="005B0C1A" w:rsidRPr="007C06C9" w:rsidRDefault="005B0C1A" w:rsidP="007C06C9">
      <w:pPr>
        <w:tabs>
          <w:tab w:val="left" w:pos="567"/>
        </w:tabs>
        <w:spacing w:after="0" w:line="240" w:lineRule="auto"/>
        <w:jc w:val="both"/>
        <w:rPr>
          <w:rFonts w:ascii="Times New Roman" w:hAnsi="Times New Roman"/>
          <w:color w:val="000000"/>
          <w:sz w:val="24"/>
          <w:szCs w:val="24"/>
          <w:lang w:val="en-GB"/>
        </w:rPr>
      </w:pPr>
    </w:p>
    <w:p w14:paraId="082D7267" w14:textId="77777777" w:rsidR="00AC1E04" w:rsidRPr="005B0C1A" w:rsidRDefault="0057260A" w:rsidP="00AC1E04">
      <w:pPr>
        <w:spacing w:after="0" w:line="240" w:lineRule="auto"/>
        <w:ind w:firstLine="567"/>
        <w:jc w:val="both"/>
        <w:rPr>
          <w:rFonts w:ascii="Times New Roman" w:hAnsi="Times New Roman"/>
          <w:color w:val="000000"/>
          <w:sz w:val="24"/>
          <w:szCs w:val="24"/>
          <w:lang w:val="en-GB"/>
        </w:rPr>
      </w:pPr>
      <w:r w:rsidRPr="0057260A">
        <w:rPr>
          <w:rFonts w:ascii="Times New Roman" w:hAnsi="Times New Roman"/>
          <w:color w:val="000000"/>
          <w:sz w:val="24"/>
          <w:szCs w:val="24"/>
          <w:lang w:val="en-GB"/>
        </w:rPr>
        <w:t xml:space="preserve">Model accuracy testing is carried out to show how good the model's prediction results and as a measure of model accuracy. Testing the accuracy of the model can be done by looking at the expectation-prediction evaluation table from the </w:t>
      </w:r>
      <w:proofErr w:type="gramStart"/>
      <w:r w:rsidRPr="0057260A">
        <w:rPr>
          <w:rFonts w:ascii="Times New Roman" w:hAnsi="Times New Roman"/>
          <w:color w:val="000000"/>
          <w:sz w:val="24"/>
          <w:szCs w:val="24"/>
          <w:lang w:val="en-GB"/>
        </w:rPr>
        <w:t xml:space="preserve">output  </w:t>
      </w:r>
      <w:proofErr w:type="spellStart"/>
      <w:r w:rsidRPr="0057260A">
        <w:rPr>
          <w:rFonts w:ascii="Times New Roman" w:hAnsi="Times New Roman"/>
          <w:color w:val="000000"/>
          <w:sz w:val="24"/>
          <w:szCs w:val="24"/>
          <w:lang w:val="en-GB"/>
        </w:rPr>
        <w:t>Eviews</w:t>
      </w:r>
      <w:proofErr w:type="spellEnd"/>
      <w:proofErr w:type="gramEnd"/>
      <w:r w:rsidRPr="0057260A">
        <w:rPr>
          <w:rFonts w:ascii="Times New Roman" w:hAnsi="Times New Roman"/>
          <w:color w:val="000000"/>
          <w:sz w:val="24"/>
          <w:szCs w:val="24"/>
          <w:lang w:val="en-GB"/>
        </w:rPr>
        <w:t xml:space="preserve"> tool.</w:t>
      </w:r>
      <w:r w:rsidR="00AC1E04" w:rsidRPr="00AC1E04">
        <w:rPr>
          <w:rFonts w:ascii="Times New Roman" w:hAnsi="Times New Roman"/>
          <w:color w:val="000000"/>
          <w:sz w:val="24"/>
          <w:szCs w:val="24"/>
          <w:lang w:val="en-GB"/>
        </w:rPr>
        <w:t xml:space="preserve"> If the results shown are close to 100%, the use of models and variables is more accurate and correct. In this study, the accuracy test of model 1 and model 2 was 85.95 percent and 86.49 percent respectively, so it can be said to be quite good.</w:t>
      </w:r>
    </w:p>
    <w:p w14:paraId="528A9BBB" w14:textId="77777777" w:rsidR="005B0C1A" w:rsidRPr="00AC1E04" w:rsidRDefault="005B0C1A" w:rsidP="00AC1E04">
      <w:pPr>
        <w:spacing w:after="0" w:line="240" w:lineRule="auto"/>
        <w:ind w:firstLine="567"/>
        <w:jc w:val="both"/>
        <w:rPr>
          <w:rFonts w:ascii="Times New Roman" w:hAnsi="Times New Roman"/>
          <w:color w:val="000000"/>
          <w:sz w:val="24"/>
          <w:szCs w:val="24"/>
          <w:lang w:val="en-GB"/>
        </w:rPr>
      </w:pPr>
    </w:p>
    <w:p w14:paraId="2A852542" w14:textId="77777777" w:rsidR="00AC1E04" w:rsidRPr="00AC1E04" w:rsidRDefault="00AC1E04" w:rsidP="005B0C1A">
      <w:pPr>
        <w:tabs>
          <w:tab w:val="left" w:pos="567"/>
        </w:tabs>
        <w:spacing w:after="0" w:line="240" w:lineRule="auto"/>
        <w:rPr>
          <w:rFonts w:ascii="Times New Roman" w:hAnsi="Times New Roman"/>
          <w:color w:val="000000"/>
          <w:sz w:val="24"/>
          <w:szCs w:val="24"/>
          <w:lang w:val="en-GB"/>
        </w:rPr>
      </w:pPr>
      <w:r w:rsidRPr="00AC1E04">
        <w:rPr>
          <w:rFonts w:ascii="Times New Roman" w:hAnsi="Times New Roman"/>
          <w:color w:val="000000"/>
          <w:sz w:val="24"/>
          <w:szCs w:val="24"/>
          <w:lang w:val="en-GB"/>
        </w:rPr>
        <w:t>Table 4. Model Accuracy Test</w:t>
      </w:r>
    </w:p>
    <w:tbl>
      <w:tblPr>
        <w:tblStyle w:val="PlainTable22"/>
        <w:tblW w:w="0" w:type="auto"/>
        <w:tblBorders>
          <w:left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131"/>
        <w:gridCol w:w="2409"/>
        <w:gridCol w:w="2127"/>
      </w:tblGrid>
      <w:tr w:rsidR="00AC1E04" w:rsidRPr="00AC1E04" w14:paraId="6ED6507B" w14:textId="77777777" w:rsidTr="005B0C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1" w:type="dxa"/>
          </w:tcPr>
          <w:p w14:paraId="50F32406" w14:textId="77777777" w:rsidR="00AC1E04" w:rsidRPr="00AC1E04" w:rsidRDefault="00AC1E04" w:rsidP="00AC1E04">
            <w:pPr>
              <w:spacing w:after="0" w:line="240" w:lineRule="auto"/>
              <w:jc w:val="center"/>
              <w:rPr>
                <w:rFonts w:ascii="Times New Roman" w:hAnsi="Times New Roman"/>
                <w:sz w:val="24"/>
                <w:szCs w:val="24"/>
                <w:lang w:val="en-GB"/>
              </w:rPr>
            </w:pPr>
            <w:bookmarkStart w:id="2" w:name="_Hlk128242755"/>
            <w:r w:rsidRPr="00AC1E04">
              <w:rPr>
                <w:rFonts w:ascii="Times New Roman" w:hAnsi="Times New Roman"/>
                <w:sz w:val="24"/>
                <w:szCs w:val="24"/>
                <w:lang w:val="en-GB"/>
              </w:rPr>
              <w:t>Information</w:t>
            </w:r>
          </w:p>
        </w:tc>
        <w:tc>
          <w:tcPr>
            <w:tcW w:w="2409" w:type="dxa"/>
          </w:tcPr>
          <w:p w14:paraId="1AB9EC39" w14:textId="77777777" w:rsidR="00AC1E04" w:rsidRPr="00AC1E04" w:rsidRDefault="00AC1E04" w:rsidP="00AC1E0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AC1E04">
              <w:rPr>
                <w:rFonts w:ascii="Times New Roman" w:hAnsi="Times New Roman"/>
                <w:sz w:val="24"/>
                <w:szCs w:val="24"/>
                <w:lang w:val="en-GB"/>
              </w:rPr>
              <w:t>Model 1 (without moderation)</w:t>
            </w:r>
          </w:p>
        </w:tc>
        <w:tc>
          <w:tcPr>
            <w:tcW w:w="2127" w:type="dxa"/>
          </w:tcPr>
          <w:p w14:paraId="69A80BB7" w14:textId="77777777" w:rsidR="00AC1E04" w:rsidRPr="00AC1E04" w:rsidRDefault="00AC1E04" w:rsidP="00AC1E0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AC1E04">
              <w:rPr>
                <w:rFonts w:ascii="Times New Roman" w:hAnsi="Times New Roman"/>
                <w:sz w:val="24"/>
                <w:szCs w:val="24"/>
                <w:lang w:val="en-GB"/>
              </w:rPr>
              <w:t>Model 2 (with moderation)</w:t>
            </w:r>
          </w:p>
        </w:tc>
      </w:tr>
      <w:tr w:rsidR="00AC1E04" w:rsidRPr="00AC1E04" w14:paraId="204AA884" w14:textId="77777777" w:rsidTr="005B0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1" w:type="dxa"/>
          </w:tcPr>
          <w:p w14:paraId="2EDA7931" w14:textId="77777777" w:rsidR="00AC1E04" w:rsidRPr="00AC1E04" w:rsidRDefault="00AC1E04" w:rsidP="00AC1E04">
            <w:pPr>
              <w:spacing w:after="0" w:line="240" w:lineRule="auto"/>
              <w:rPr>
                <w:rFonts w:ascii="Times New Roman" w:hAnsi="Times New Roman"/>
                <w:sz w:val="24"/>
                <w:szCs w:val="24"/>
                <w:lang w:val="en-GB"/>
              </w:rPr>
            </w:pPr>
            <w:r w:rsidRPr="00AC1E04">
              <w:rPr>
                <w:rFonts w:ascii="Times New Roman" w:hAnsi="Times New Roman"/>
                <w:sz w:val="24"/>
                <w:szCs w:val="24"/>
                <w:lang w:val="en-GB"/>
              </w:rPr>
              <w:t>Total % Correct</w:t>
            </w:r>
          </w:p>
        </w:tc>
        <w:tc>
          <w:tcPr>
            <w:tcW w:w="2409" w:type="dxa"/>
          </w:tcPr>
          <w:p w14:paraId="0E68260B" w14:textId="77777777" w:rsidR="00AC1E04" w:rsidRPr="00AC1E04" w:rsidRDefault="00AC1E04" w:rsidP="00AC1E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AC1E04">
              <w:rPr>
                <w:rFonts w:ascii="Times New Roman" w:hAnsi="Times New Roman"/>
                <w:sz w:val="24"/>
                <w:szCs w:val="24"/>
                <w:lang w:val="en-GB"/>
              </w:rPr>
              <w:t>85.95</w:t>
            </w:r>
          </w:p>
        </w:tc>
        <w:tc>
          <w:tcPr>
            <w:tcW w:w="2127" w:type="dxa"/>
          </w:tcPr>
          <w:p w14:paraId="4C883449" w14:textId="77777777" w:rsidR="00AC1E04" w:rsidRPr="00AC1E04" w:rsidRDefault="00AC1E04" w:rsidP="00AC1E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AC1E04">
              <w:rPr>
                <w:rFonts w:ascii="Times New Roman" w:hAnsi="Times New Roman"/>
                <w:sz w:val="24"/>
                <w:szCs w:val="24"/>
                <w:lang w:val="en-GB"/>
              </w:rPr>
              <w:t>86.49</w:t>
            </w:r>
          </w:p>
        </w:tc>
      </w:tr>
    </w:tbl>
    <w:bookmarkEnd w:id="2"/>
    <w:p w14:paraId="6B2F9B2E" w14:textId="77777777" w:rsidR="00AC1E04" w:rsidRPr="00AC1E04" w:rsidRDefault="00AC1E04" w:rsidP="00AC1E04">
      <w:pPr>
        <w:tabs>
          <w:tab w:val="left" w:pos="567"/>
        </w:tabs>
        <w:spacing w:after="0" w:line="240" w:lineRule="auto"/>
        <w:rPr>
          <w:rFonts w:ascii="Times New Roman" w:hAnsi="Times New Roman"/>
          <w:i/>
          <w:iCs/>
          <w:color w:val="000000"/>
          <w:sz w:val="24"/>
          <w:szCs w:val="24"/>
          <w:lang w:val="en-GB"/>
        </w:rPr>
      </w:pPr>
      <w:r w:rsidRPr="00AC1E04">
        <w:rPr>
          <w:rFonts w:ascii="Times New Roman" w:hAnsi="Times New Roman"/>
          <w:b/>
          <w:bCs/>
          <w:i/>
          <w:iCs/>
          <w:color w:val="000000"/>
          <w:sz w:val="24"/>
          <w:szCs w:val="24"/>
          <w:lang w:val="en-GB"/>
        </w:rPr>
        <w:t>Source</w:t>
      </w:r>
      <w:r w:rsidRPr="00AC1E04">
        <w:rPr>
          <w:rFonts w:ascii="Times New Roman" w:hAnsi="Times New Roman"/>
          <w:i/>
          <w:iCs/>
          <w:color w:val="000000"/>
          <w:sz w:val="24"/>
          <w:szCs w:val="24"/>
          <w:lang w:val="en-GB"/>
        </w:rPr>
        <w:t>: EViews Application Output 12</w:t>
      </w:r>
    </w:p>
    <w:p w14:paraId="1C611BA4" w14:textId="77777777" w:rsidR="00AC1E04" w:rsidRPr="00AC1E04" w:rsidRDefault="00AC1E04" w:rsidP="00AC1E04">
      <w:pPr>
        <w:tabs>
          <w:tab w:val="left" w:pos="567"/>
        </w:tabs>
        <w:spacing w:after="0" w:line="240" w:lineRule="auto"/>
        <w:jc w:val="both"/>
        <w:rPr>
          <w:rFonts w:ascii="Times New Roman" w:hAnsi="Times New Roman"/>
          <w:color w:val="000000"/>
          <w:sz w:val="24"/>
          <w:szCs w:val="24"/>
          <w:lang w:val="en-GB"/>
        </w:rPr>
      </w:pPr>
    </w:p>
    <w:p w14:paraId="546E13A8" w14:textId="77777777" w:rsidR="00AC1E04" w:rsidRDefault="00F837F5" w:rsidP="00AC1E04">
      <w:pPr>
        <w:spacing w:after="0" w:line="240" w:lineRule="auto"/>
        <w:ind w:firstLine="567"/>
        <w:jc w:val="both"/>
        <w:rPr>
          <w:rFonts w:ascii="Times New Roman" w:hAnsi="Times New Roman"/>
          <w:color w:val="000000"/>
          <w:sz w:val="24"/>
          <w:szCs w:val="24"/>
          <w:lang w:val="en-GB"/>
        </w:rPr>
      </w:pPr>
      <w:r w:rsidRPr="00F837F5">
        <w:rPr>
          <w:rFonts w:ascii="Times New Roman" w:hAnsi="Times New Roman"/>
          <w:color w:val="000000"/>
          <w:sz w:val="24"/>
          <w:szCs w:val="24"/>
          <w:lang w:val="en-GB"/>
        </w:rPr>
        <w:t>To assess the model's ability to explain the dependent variable using McFadden R-Squared</w:t>
      </w:r>
      <w:r w:rsidR="003829BE">
        <w:rPr>
          <w:rFonts w:ascii="Times New Roman" w:hAnsi="Times New Roman"/>
          <w:color w:val="000000"/>
          <w:sz w:val="24"/>
          <w:szCs w:val="24"/>
          <w:lang w:val="en-GB"/>
        </w:rPr>
        <w:t>.</w:t>
      </w:r>
      <w:r w:rsidR="00AC1E04" w:rsidRPr="00AC1E04">
        <w:rPr>
          <w:rFonts w:ascii="Times New Roman" w:hAnsi="Times New Roman"/>
          <w:color w:val="000000"/>
          <w:sz w:val="24"/>
          <w:szCs w:val="24"/>
          <w:lang w:val="en-GB"/>
        </w:rPr>
        <w:t xml:space="preserve"> </w:t>
      </w:r>
      <w:r w:rsidR="0057260A" w:rsidRPr="0057260A">
        <w:rPr>
          <w:rFonts w:ascii="Times New Roman" w:hAnsi="Times New Roman"/>
          <w:color w:val="000000"/>
          <w:sz w:val="24"/>
          <w:szCs w:val="24"/>
          <w:lang w:val="en-GB"/>
        </w:rPr>
        <w:t>The large McFadden R-Squared value represents the variability of the independent variable, and the rest is explained by factors other than the research model.</w:t>
      </w:r>
      <w:r w:rsidR="00AC1E04" w:rsidRPr="00AC1E04">
        <w:rPr>
          <w:rFonts w:ascii="Times New Roman" w:hAnsi="Times New Roman"/>
          <w:color w:val="000000"/>
          <w:sz w:val="24"/>
          <w:szCs w:val="24"/>
          <w:lang w:val="en-GB"/>
        </w:rPr>
        <w:t xml:space="preserve"> In this study, the independent factors explained the dependent variable by 12.10% for model 1 and 16.84% for model 2.</w:t>
      </w:r>
    </w:p>
    <w:p w14:paraId="1DF4ECE6" w14:textId="77777777" w:rsidR="005B0C1A" w:rsidRPr="00AC1E04" w:rsidRDefault="005B0C1A" w:rsidP="00AC1E04">
      <w:pPr>
        <w:spacing w:after="0" w:line="240" w:lineRule="auto"/>
        <w:ind w:firstLine="567"/>
        <w:jc w:val="both"/>
        <w:rPr>
          <w:rFonts w:ascii="Times New Roman" w:hAnsi="Times New Roman"/>
          <w:color w:val="000000"/>
          <w:sz w:val="24"/>
          <w:szCs w:val="24"/>
          <w:lang w:val="en-GB"/>
        </w:rPr>
      </w:pPr>
    </w:p>
    <w:p w14:paraId="5830F75D" w14:textId="77777777" w:rsidR="00AC1E04" w:rsidRPr="00AC1E04" w:rsidRDefault="00AC1E04" w:rsidP="005B0C1A">
      <w:pPr>
        <w:tabs>
          <w:tab w:val="left" w:pos="567"/>
        </w:tabs>
        <w:spacing w:after="0" w:line="240" w:lineRule="auto"/>
        <w:rPr>
          <w:rFonts w:ascii="Times New Roman" w:hAnsi="Times New Roman"/>
          <w:i/>
          <w:iCs/>
          <w:color w:val="000000"/>
          <w:sz w:val="24"/>
          <w:szCs w:val="24"/>
          <w:lang w:val="en-GB"/>
        </w:rPr>
      </w:pPr>
      <w:r w:rsidRPr="00AC1E04">
        <w:rPr>
          <w:rFonts w:ascii="Times New Roman" w:hAnsi="Times New Roman"/>
          <w:color w:val="000000"/>
          <w:sz w:val="24"/>
          <w:szCs w:val="24"/>
          <w:lang w:val="en-GB"/>
        </w:rPr>
        <w:t>Table 5. Mc Fadden R Square test</w:t>
      </w:r>
    </w:p>
    <w:tbl>
      <w:tblPr>
        <w:tblStyle w:val="PlainTable22"/>
        <w:tblW w:w="0" w:type="auto"/>
        <w:tblBorders>
          <w:left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245"/>
        <w:gridCol w:w="2278"/>
        <w:gridCol w:w="2125"/>
      </w:tblGrid>
      <w:tr w:rsidR="00AC1E04" w:rsidRPr="00AC1E04" w14:paraId="172C8AAC" w14:textId="77777777" w:rsidTr="005B0C1A">
        <w:trPr>
          <w:cnfStyle w:val="100000000000" w:firstRow="1" w:lastRow="0" w:firstColumn="0" w:lastColumn="0" w:oddVBand="0" w:evenVBand="0" w:oddHBand="0"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2245" w:type="dxa"/>
          </w:tcPr>
          <w:p w14:paraId="698E9362" w14:textId="77777777" w:rsidR="00AC1E04" w:rsidRPr="00AC1E04" w:rsidRDefault="00AC1E04" w:rsidP="00AC1E04">
            <w:pPr>
              <w:spacing w:after="0" w:line="240" w:lineRule="auto"/>
              <w:jc w:val="center"/>
              <w:rPr>
                <w:rFonts w:ascii="Times New Roman" w:hAnsi="Times New Roman"/>
                <w:sz w:val="24"/>
                <w:szCs w:val="24"/>
                <w:lang w:val="en-GB"/>
              </w:rPr>
            </w:pPr>
            <w:r w:rsidRPr="00AC1E04">
              <w:rPr>
                <w:rFonts w:ascii="Times New Roman" w:hAnsi="Times New Roman"/>
                <w:sz w:val="24"/>
                <w:szCs w:val="24"/>
                <w:lang w:val="en-GB"/>
              </w:rPr>
              <w:t>Information</w:t>
            </w:r>
          </w:p>
        </w:tc>
        <w:tc>
          <w:tcPr>
            <w:tcW w:w="2278" w:type="dxa"/>
          </w:tcPr>
          <w:p w14:paraId="1DB90652" w14:textId="77777777" w:rsidR="00AC1E04" w:rsidRPr="00AC1E04" w:rsidRDefault="00AC1E04" w:rsidP="00AC1E0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AC1E04">
              <w:rPr>
                <w:rFonts w:ascii="Times New Roman" w:hAnsi="Times New Roman"/>
                <w:sz w:val="24"/>
                <w:szCs w:val="24"/>
                <w:lang w:val="en-GB"/>
              </w:rPr>
              <w:t>Model 1 (without moderation)</w:t>
            </w:r>
          </w:p>
        </w:tc>
        <w:tc>
          <w:tcPr>
            <w:tcW w:w="2125" w:type="dxa"/>
          </w:tcPr>
          <w:p w14:paraId="5E344AF5" w14:textId="77777777" w:rsidR="00AC1E04" w:rsidRPr="00AC1E04" w:rsidRDefault="00AC1E04" w:rsidP="00AC1E0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AC1E04">
              <w:rPr>
                <w:rFonts w:ascii="Times New Roman" w:hAnsi="Times New Roman"/>
                <w:sz w:val="24"/>
                <w:szCs w:val="24"/>
                <w:lang w:val="en-GB"/>
              </w:rPr>
              <w:t>Model 2 (with moderation)</w:t>
            </w:r>
          </w:p>
        </w:tc>
      </w:tr>
      <w:tr w:rsidR="00AC1E04" w:rsidRPr="00AC1E04" w14:paraId="309E8062" w14:textId="77777777" w:rsidTr="005B0C1A">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245" w:type="dxa"/>
          </w:tcPr>
          <w:p w14:paraId="22D0B104" w14:textId="77777777" w:rsidR="00AC1E04" w:rsidRPr="00AC1E04" w:rsidRDefault="00AC1E04" w:rsidP="00AC1E04">
            <w:pPr>
              <w:spacing w:after="0" w:line="240" w:lineRule="auto"/>
              <w:rPr>
                <w:rFonts w:ascii="Times New Roman" w:hAnsi="Times New Roman"/>
                <w:sz w:val="24"/>
                <w:szCs w:val="24"/>
                <w:lang w:val="en-GB"/>
              </w:rPr>
            </w:pPr>
            <w:r w:rsidRPr="00AC1E04">
              <w:rPr>
                <w:rFonts w:ascii="Times New Roman" w:hAnsi="Times New Roman"/>
                <w:sz w:val="24"/>
                <w:szCs w:val="24"/>
                <w:lang w:val="en-GB"/>
              </w:rPr>
              <w:t>Mc Fadden R Square</w:t>
            </w:r>
          </w:p>
        </w:tc>
        <w:tc>
          <w:tcPr>
            <w:tcW w:w="2278" w:type="dxa"/>
          </w:tcPr>
          <w:p w14:paraId="3B23B9B3" w14:textId="77777777" w:rsidR="00AC1E04" w:rsidRPr="00AC1E04" w:rsidRDefault="00AC1E04" w:rsidP="00AC1E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AC1E04">
              <w:rPr>
                <w:rFonts w:ascii="Times New Roman" w:hAnsi="Times New Roman"/>
                <w:sz w:val="24"/>
                <w:szCs w:val="24"/>
                <w:lang w:val="en-GB"/>
              </w:rPr>
              <w:t>12.10</w:t>
            </w:r>
          </w:p>
        </w:tc>
        <w:tc>
          <w:tcPr>
            <w:tcW w:w="2125" w:type="dxa"/>
          </w:tcPr>
          <w:p w14:paraId="6497DA4C" w14:textId="77777777" w:rsidR="00AC1E04" w:rsidRPr="00AC1E04" w:rsidRDefault="00AC1E04" w:rsidP="00AC1E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AC1E04">
              <w:rPr>
                <w:rFonts w:ascii="Times New Roman" w:hAnsi="Times New Roman"/>
                <w:sz w:val="24"/>
                <w:szCs w:val="24"/>
                <w:lang w:val="en-GB"/>
              </w:rPr>
              <w:t>16.84</w:t>
            </w:r>
          </w:p>
        </w:tc>
      </w:tr>
    </w:tbl>
    <w:p w14:paraId="4BB00339" w14:textId="77777777" w:rsidR="00AC1E04" w:rsidRPr="00AC1E04" w:rsidRDefault="00AC1E04" w:rsidP="00AC1E04">
      <w:pPr>
        <w:tabs>
          <w:tab w:val="left" w:pos="567"/>
        </w:tabs>
        <w:spacing w:after="0" w:line="240" w:lineRule="auto"/>
        <w:jc w:val="both"/>
        <w:rPr>
          <w:rFonts w:ascii="Times New Roman" w:hAnsi="Times New Roman"/>
          <w:i/>
          <w:iCs/>
          <w:color w:val="000000"/>
          <w:sz w:val="24"/>
          <w:szCs w:val="24"/>
          <w:lang w:val="en-GB"/>
        </w:rPr>
      </w:pPr>
      <w:r w:rsidRPr="00AC1E04">
        <w:rPr>
          <w:rFonts w:ascii="Times New Roman" w:hAnsi="Times New Roman"/>
          <w:b/>
          <w:bCs/>
          <w:i/>
          <w:iCs/>
          <w:color w:val="000000"/>
          <w:sz w:val="24"/>
          <w:szCs w:val="24"/>
          <w:lang w:val="en-GB"/>
        </w:rPr>
        <w:t>Source</w:t>
      </w:r>
      <w:r w:rsidRPr="00AC1E04">
        <w:rPr>
          <w:rFonts w:ascii="Times New Roman" w:hAnsi="Times New Roman"/>
          <w:i/>
          <w:iCs/>
          <w:color w:val="000000"/>
          <w:sz w:val="24"/>
          <w:szCs w:val="24"/>
          <w:lang w:val="en-GB"/>
        </w:rPr>
        <w:t>: EViews Application Output 12</w:t>
      </w:r>
    </w:p>
    <w:p w14:paraId="3A787075" w14:textId="77777777" w:rsidR="00AC1E04" w:rsidRPr="00AC1E04" w:rsidRDefault="00AC1E04" w:rsidP="00AC1E04">
      <w:pPr>
        <w:tabs>
          <w:tab w:val="left" w:pos="567"/>
        </w:tabs>
        <w:spacing w:after="0" w:line="240" w:lineRule="auto"/>
        <w:jc w:val="both"/>
        <w:rPr>
          <w:rFonts w:ascii="Times New Roman" w:hAnsi="Times New Roman"/>
          <w:color w:val="000000"/>
          <w:sz w:val="24"/>
          <w:szCs w:val="24"/>
          <w:lang w:val="en-GB"/>
        </w:rPr>
      </w:pPr>
      <w:r w:rsidRPr="00AC1E04">
        <w:rPr>
          <w:rFonts w:ascii="Times New Roman" w:hAnsi="Times New Roman"/>
          <w:color w:val="000000"/>
          <w:sz w:val="24"/>
          <w:szCs w:val="24"/>
          <w:lang w:val="en-GB"/>
        </w:rPr>
        <w:tab/>
      </w:r>
      <w:r w:rsidRPr="00AC1E04">
        <w:rPr>
          <w:rFonts w:ascii="Times New Roman" w:hAnsi="Times New Roman"/>
          <w:color w:val="000000"/>
          <w:sz w:val="24"/>
          <w:szCs w:val="24"/>
          <w:lang w:val="en-GB"/>
        </w:rPr>
        <w:tab/>
      </w:r>
    </w:p>
    <w:p w14:paraId="397F0EAC" w14:textId="77777777" w:rsidR="00AC1E04" w:rsidRPr="003829BE" w:rsidRDefault="00AC1E04" w:rsidP="005B0C1A">
      <w:pPr>
        <w:spacing w:after="0" w:line="240" w:lineRule="auto"/>
        <w:ind w:firstLine="720"/>
        <w:jc w:val="both"/>
        <w:rPr>
          <w:rFonts w:ascii="Times New Roman" w:hAnsi="Times New Roman"/>
          <w:color w:val="000000" w:themeColor="text1"/>
          <w:sz w:val="24"/>
          <w:szCs w:val="24"/>
          <w:lang w:val="en-GB"/>
        </w:rPr>
      </w:pPr>
      <w:r w:rsidRPr="003829BE">
        <w:rPr>
          <w:rFonts w:ascii="Times New Roman" w:hAnsi="Times New Roman"/>
          <w:color w:val="000000" w:themeColor="text1"/>
          <w:sz w:val="24"/>
          <w:szCs w:val="24"/>
          <w:lang w:val="en-GB"/>
        </w:rPr>
        <w:lastRenderedPageBreak/>
        <w:t>By comparing the probability value to (Gujarati &amp; Porter, 2012), the z test may be performed. The Z test is used in statistics to determine if each independent variable has a significant effect on the dependent variable.</w:t>
      </w:r>
      <w:r w:rsidR="005B0C1A" w:rsidRPr="003829BE">
        <w:rPr>
          <w:rFonts w:ascii="Times New Roman" w:hAnsi="Times New Roman"/>
          <w:color w:val="000000" w:themeColor="text1"/>
          <w:sz w:val="24"/>
          <w:szCs w:val="24"/>
          <w:lang w:val="en-GB"/>
        </w:rPr>
        <w:t xml:space="preserve"> </w:t>
      </w:r>
      <w:r w:rsidRPr="003829BE">
        <w:rPr>
          <w:rFonts w:ascii="Times New Roman" w:hAnsi="Times New Roman"/>
          <w:color w:val="000000" w:themeColor="text1"/>
          <w:sz w:val="24"/>
          <w:szCs w:val="24"/>
          <w:lang w:val="en-GB"/>
        </w:rPr>
        <w:t>H0 the independent variable has</w:t>
      </w:r>
      <w:r w:rsidR="003829BE">
        <w:rPr>
          <w:rFonts w:ascii="Times New Roman" w:hAnsi="Times New Roman"/>
          <w:color w:val="000000" w:themeColor="text1"/>
          <w:sz w:val="24"/>
          <w:szCs w:val="24"/>
          <w:lang w:val="en-GB"/>
        </w:rPr>
        <w:t>n’t</w:t>
      </w:r>
      <w:r w:rsidRPr="003829BE">
        <w:rPr>
          <w:rFonts w:ascii="Times New Roman" w:hAnsi="Times New Roman"/>
          <w:color w:val="000000" w:themeColor="text1"/>
          <w:sz w:val="24"/>
          <w:szCs w:val="24"/>
          <w:lang w:val="en-GB"/>
        </w:rPr>
        <w:t xml:space="preserve"> </w:t>
      </w:r>
      <w:proofErr w:type="gramStart"/>
      <w:r w:rsidRPr="003829BE">
        <w:rPr>
          <w:rFonts w:ascii="Times New Roman" w:hAnsi="Times New Roman"/>
          <w:color w:val="000000" w:themeColor="text1"/>
          <w:sz w:val="24"/>
          <w:szCs w:val="24"/>
          <w:lang w:val="en-GB"/>
        </w:rPr>
        <w:t>effect</w:t>
      </w:r>
      <w:proofErr w:type="gramEnd"/>
      <w:r w:rsidRPr="003829BE">
        <w:rPr>
          <w:rFonts w:ascii="Times New Roman" w:hAnsi="Times New Roman"/>
          <w:color w:val="000000" w:themeColor="text1"/>
          <w:sz w:val="24"/>
          <w:szCs w:val="24"/>
          <w:lang w:val="en-GB"/>
        </w:rPr>
        <w:t xml:space="preserve"> on the dependent variable. </w:t>
      </w:r>
      <w:r w:rsidR="005B0C1A" w:rsidRPr="003829BE">
        <w:rPr>
          <w:rFonts w:ascii="Times New Roman" w:hAnsi="Times New Roman"/>
          <w:color w:val="000000" w:themeColor="text1"/>
          <w:sz w:val="24"/>
          <w:szCs w:val="24"/>
          <w:lang w:val="en-GB"/>
        </w:rPr>
        <w:t xml:space="preserve"> </w:t>
      </w:r>
      <w:r w:rsidRPr="003829BE">
        <w:rPr>
          <w:rFonts w:ascii="Times New Roman" w:hAnsi="Times New Roman"/>
          <w:color w:val="000000" w:themeColor="text1"/>
          <w:sz w:val="24"/>
          <w:szCs w:val="24"/>
          <w:lang w:val="en-GB"/>
        </w:rPr>
        <w:t>H1 if the independent variable has an effect on the dependent variable.</w:t>
      </w:r>
      <w:r w:rsidR="005B0C1A" w:rsidRPr="003829BE">
        <w:rPr>
          <w:rFonts w:ascii="Times New Roman" w:hAnsi="Times New Roman"/>
          <w:color w:val="000000" w:themeColor="text1"/>
          <w:sz w:val="24"/>
          <w:szCs w:val="24"/>
          <w:lang w:val="en-GB"/>
        </w:rPr>
        <w:t xml:space="preserve"> </w:t>
      </w:r>
      <w:r w:rsidRPr="003829BE">
        <w:rPr>
          <w:rFonts w:ascii="Times New Roman" w:hAnsi="Times New Roman"/>
          <w:color w:val="000000" w:themeColor="text1"/>
          <w:sz w:val="24"/>
          <w:szCs w:val="24"/>
          <w:lang w:val="en-GB"/>
        </w:rPr>
        <w:t>To find out whether H0 is rejected or accepted, it is necessary to compare the probability z calculated for each independent variable with a real level of α = 5%. The following is a table of statistical Z test results:</w:t>
      </w:r>
      <w:r w:rsidR="005B0C1A" w:rsidRPr="003829BE">
        <w:rPr>
          <w:rFonts w:ascii="Times New Roman" w:hAnsi="Times New Roman"/>
          <w:color w:val="000000" w:themeColor="text1"/>
          <w:sz w:val="24"/>
          <w:szCs w:val="24"/>
          <w:lang w:val="en-GB"/>
        </w:rPr>
        <w:t xml:space="preserve"> </w:t>
      </w:r>
      <w:r w:rsidRPr="003829BE">
        <w:rPr>
          <w:rFonts w:ascii="Times New Roman" w:hAnsi="Times New Roman"/>
          <w:color w:val="000000" w:themeColor="text1"/>
          <w:sz w:val="24"/>
          <w:szCs w:val="24"/>
          <w:lang w:val="en-GB"/>
        </w:rPr>
        <w:t xml:space="preserve">The interpretation of each independent variable test is based on the processed data in table </w:t>
      </w:r>
      <w:proofErr w:type="gramStart"/>
      <w:r w:rsidRPr="003829BE">
        <w:rPr>
          <w:rFonts w:ascii="Times New Roman" w:hAnsi="Times New Roman"/>
          <w:color w:val="000000" w:themeColor="text1"/>
          <w:sz w:val="24"/>
          <w:szCs w:val="24"/>
          <w:lang w:val="en-GB"/>
        </w:rPr>
        <w:t>6:The</w:t>
      </w:r>
      <w:proofErr w:type="gramEnd"/>
      <w:r w:rsidRPr="003829BE">
        <w:rPr>
          <w:rFonts w:ascii="Times New Roman" w:hAnsi="Times New Roman"/>
          <w:color w:val="000000" w:themeColor="text1"/>
          <w:sz w:val="24"/>
          <w:szCs w:val="24"/>
          <w:lang w:val="en-GB"/>
        </w:rPr>
        <w:t xml:space="preserve"> probability value of profitability variable as measured by ROA is 0.01. When compared with α = 5%, the probability value (0.01) &lt; α value (0.05), so that a decision can be taken to reject H0 and accept H1. It can be concluded that the profitability variable as measured by ROA has a significant effect on the timeliness of submission of financial statements.</w:t>
      </w:r>
    </w:p>
    <w:p w14:paraId="5A62B1FA" w14:textId="77777777" w:rsidR="00AC1E04" w:rsidRPr="003829BE" w:rsidRDefault="00AC1E04" w:rsidP="005B0C1A">
      <w:pPr>
        <w:spacing w:after="0" w:line="240" w:lineRule="auto"/>
        <w:ind w:firstLine="567"/>
        <w:jc w:val="both"/>
        <w:rPr>
          <w:rFonts w:ascii="Times New Roman" w:hAnsi="Times New Roman"/>
          <w:color w:val="000000" w:themeColor="text1"/>
          <w:sz w:val="24"/>
          <w:szCs w:val="24"/>
          <w:lang w:val="en-GB"/>
        </w:rPr>
      </w:pPr>
      <w:r w:rsidRPr="003829BE">
        <w:rPr>
          <w:rFonts w:ascii="Times New Roman" w:hAnsi="Times New Roman"/>
          <w:color w:val="000000" w:themeColor="text1"/>
          <w:sz w:val="24"/>
          <w:szCs w:val="24"/>
          <w:lang w:val="en-GB"/>
        </w:rPr>
        <w:t>The DAR probability value for the independent variable leverage is 0.11. When compared to = 5%, probability value is (0.10) more than the value of (0.05), allowing a judgement to be made to accept H0 and reject H1. It is possible to conclude that the leverage variable, as assessed by DAR, has no meaningful effect on the timeliness of financial statement filing.</w:t>
      </w:r>
      <w:r w:rsidR="005B0C1A" w:rsidRPr="003829BE">
        <w:rPr>
          <w:rFonts w:ascii="Times New Roman" w:hAnsi="Times New Roman"/>
          <w:color w:val="000000" w:themeColor="text1"/>
          <w:sz w:val="24"/>
          <w:szCs w:val="24"/>
          <w:lang w:val="en-GB"/>
        </w:rPr>
        <w:t xml:space="preserve"> </w:t>
      </w:r>
      <w:r w:rsidRPr="003829BE">
        <w:rPr>
          <w:rFonts w:ascii="Times New Roman" w:hAnsi="Times New Roman"/>
          <w:color w:val="000000" w:themeColor="text1"/>
          <w:sz w:val="24"/>
          <w:szCs w:val="24"/>
          <w:lang w:val="en-GB"/>
        </w:rPr>
        <w:t>The independent variable firm size, as defined by Ln total assets, has a probability value of 0.17. When compared to = 5%, the probability value (0.17) is greater than the value (0.05), allowing a judgement to be made to accept H0 and reject H1. It is possible to conclude that the variable firm size as defined by total assets has no substantial effect on the timeliness of financial statement submission.</w:t>
      </w:r>
    </w:p>
    <w:p w14:paraId="1752A754" w14:textId="77777777" w:rsidR="00AC1E04" w:rsidRPr="003829BE" w:rsidRDefault="00AC1E04" w:rsidP="00AC1E04">
      <w:pPr>
        <w:spacing w:after="0" w:line="240" w:lineRule="auto"/>
        <w:ind w:firstLine="567"/>
        <w:jc w:val="both"/>
        <w:rPr>
          <w:rFonts w:ascii="Times New Roman" w:hAnsi="Times New Roman"/>
          <w:color w:val="000000" w:themeColor="text1"/>
          <w:sz w:val="24"/>
          <w:szCs w:val="24"/>
          <w:lang w:val="en-GB"/>
        </w:rPr>
      </w:pPr>
      <w:r w:rsidRPr="003829BE">
        <w:rPr>
          <w:rFonts w:ascii="Times New Roman" w:hAnsi="Times New Roman"/>
          <w:color w:val="000000" w:themeColor="text1"/>
          <w:sz w:val="24"/>
          <w:szCs w:val="24"/>
          <w:lang w:val="en-GB"/>
        </w:rPr>
        <w:t>The independent variable institutional ownership, as assessed by the percentage of foreign institutional ownership, has a probability value of 0.52. When compared to = 5%, the probability value (0.52) is greater than the value (0.05), allowing a judgement to be made to accept H0 and reject H1. It is possible to conclude that the institutional ownership variable, as measured by the proportion of foreign institutional ownership, has no substantial impact on the timeliness of financial report submission.</w:t>
      </w:r>
    </w:p>
    <w:p w14:paraId="58E9FD62" w14:textId="77777777" w:rsidR="00AC1E04" w:rsidRPr="003829BE" w:rsidRDefault="00AC1E04" w:rsidP="00AC1E04">
      <w:pPr>
        <w:spacing w:after="0" w:line="240" w:lineRule="auto"/>
        <w:ind w:firstLine="567"/>
        <w:jc w:val="both"/>
        <w:rPr>
          <w:rFonts w:ascii="Times New Roman" w:hAnsi="Times New Roman"/>
          <w:color w:val="000000" w:themeColor="text1"/>
          <w:sz w:val="24"/>
          <w:szCs w:val="24"/>
          <w:lang w:val="en-GB"/>
        </w:rPr>
      </w:pPr>
      <w:r w:rsidRPr="003829BE">
        <w:rPr>
          <w:rFonts w:ascii="Times New Roman" w:hAnsi="Times New Roman"/>
          <w:color w:val="000000" w:themeColor="text1"/>
          <w:sz w:val="24"/>
          <w:szCs w:val="24"/>
          <w:lang w:val="en-GB"/>
        </w:rPr>
        <w:t>The independent commissioner variable has a probability value of 0.04 as determined by the percentage of independent commissioners on the whole board of commissioners. When compared to = 5%, the probability value (0.04) is greater than the value (0.05), allowing a judgement to be made to accept H1 and reject H0. It may be inferred that the independent commissioner variable has a considerable impact on the timeliness of financial report filing.</w:t>
      </w:r>
    </w:p>
    <w:p w14:paraId="23AA7776" w14:textId="77777777" w:rsidR="005B0C1A" w:rsidRDefault="005B0C1A" w:rsidP="00AC1E04">
      <w:pPr>
        <w:spacing w:after="0" w:line="240" w:lineRule="auto"/>
        <w:ind w:firstLine="567"/>
        <w:jc w:val="both"/>
        <w:rPr>
          <w:rFonts w:ascii="Times New Roman" w:hAnsi="Times New Roman"/>
          <w:color w:val="000000"/>
          <w:sz w:val="24"/>
          <w:szCs w:val="24"/>
          <w:lang w:val="en-GB"/>
        </w:rPr>
      </w:pPr>
    </w:p>
    <w:p w14:paraId="5DB5C20E" w14:textId="77777777" w:rsidR="005B0C1A" w:rsidRPr="00AC1E04" w:rsidRDefault="005B0C1A" w:rsidP="00AC1E04">
      <w:pPr>
        <w:spacing w:after="0" w:line="240" w:lineRule="auto"/>
        <w:ind w:firstLine="567"/>
        <w:jc w:val="both"/>
        <w:rPr>
          <w:rFonts w:ascii="Times New Roman" w:hAnsi="Times New Roman"/>
          <w:color w:val="000000"/>
          <w:sz w:val="24"/>
          <w:szCs w:val="24"/>
          <w:lang w:val="en-GB"/>
        </w:rPr>
      </w:pPr>
    </w:p>
    <w:p w14:paraId="20E28B46" w14:textId="77777777" w:rsidR="00AC1E04" w:rsidRDefault="00AC1E04" w:rsidP="005B0C1A">
      <w:pPr>
        <w:tabs>
          <w:tab w:val="left" w:pos="567"/>
        </w:tabs>
        <w:spacing w:after="0" w:line="240" w:lineRule="auto"/>
        <w:rPr>
          <w:rFonts w:ascii="Times New Roman" w:hAnsi="Times New Roman"/>
          <w:color w:val="000000"/>
          <w:sz w:val="24"/>
          <w:szCs w:val="24"/>
          <w:lang w:val="en-GB"/>
        </w:rPr>
      </w:pPr>
      <w:r w:rsidRPr="00AC1E04">
        <w:rPr>
          <w:rFonts w:ascii="Times New Roman" w:hAnsi="Times New Roman"/>
          <w:color w:val="000000"/>
          <w:sz w:val="24"/>
          <w:szCs w:val="24"/>
          <w:lang w:val="en-GB"/>
        </w:rPr>
        <w:t>Table 6. Z Statistical results without moderator</w:t>
      </w:r>
    </w:p>
    <w:p w14:paraId="2E05BD65" w14:textId="77777777" w:rsidR="005B0C1A" w:rsidRPr="00AC1E04" w:rsidRDefault="005B0C1A" w:rsidP="005B0C1A">
      <w:pPr>
        <w:tabs>
          <w:tab w:val="left" w:pos="567"/>
        </w:tabs>
        <w:spacing w:after="0" w:line="240" w:lineRule="auto"/>
        <w:rPr>
          <w:rFonts w:ascii="Times New Roman" w:hAnsi="Times New Roman"/>
          <w:color w:val="000000"/>
          <w:sz w:val="24"/>
          <w:szCs w:val="24"/>
          <w:lang w:val="en-GB"/>
        </w:rPr>
      </w:pPr>
    </w:p>
    <w:tbl>
      <w:tblPr>
        <w:tblStyle w:val="TableGrid1"/>
        <w:tblW w:w="5978" w:type="dxa"/>
        <w:tblLayout w:type="fixed"/>
        <w:tblLook w:val="04A0" w:firstRow="1" w:lastRow="0" w:firstColumn="1" w:lastColumn="0" w:noHBand="0" w:noVBand="1"/>
      </w:tblPr>
      <w:tblGrid>
        <w:gridCol w:w="1304"/>
        <w:gridCol w:w="1140"/>
        <w:gridCol w:w="1104"/>
        <w:gridCol w:w="934"/>
        <w:gridCol w:w="1496"/>
      </w:tblGrid>
      <w:tr w:rsidR="00AC1E04" w:rsidRPr="00AC1E04" w14:paraId="176CD1B5" w14:textId="77777777" w:rsidTr="005B0C1A">
        <w:trPr>
          <w:trHeight w:val="455"/>
        </w:trPr>
        <w:tc>
          <w:tcPr>
            <w:tcW w:w="1304" w:type="dxa"/>
          </w:tcPr>
          <w:p w14:paraId="2D3F91AD" w14:textId="77777777" w:rsidR="00AC1E04" w:rsidRPr="00AC1E04" w:rsidRDefault="00AC1E04" w:rsidP="00AC1E04">
            <w:pPr>
              <w:spacing w:after="0" w:line="360" w:lineRule="auto"/>
              <w:contextualSpacing/>
              <w:jc w:val="center"/>
              <w:rPr>
                <w:rFonts w:ascii="Times New Roman" w:hAnsi="Times New Roman"/>
                <w:b/>
                <w:bCs/>
                <w:sz w:val="24"/>
                <w:szCs w:val="24"/>
                <w:lang w:val="en-GB"/>
              </w:rPr>
            </w:pPr>
            <w:bookmarkStart w:id="3" w:name="_Hlk128243026"/>
            <w:r w:rsidRPr="00AC1E04">
              <w:rPr>
                <w:rFonts w:ascii="Times New Roman" w:hAnsi="Times New Roman"/>
                <w:b/>
                <w:bCs/>
                <w:sz w:val="24"/>
                <w:szCs w:val="24"/>
                <w:lang w:val="en-GB"/>
              </w:rPr>
              <w:t>Variable</w:t>
            </w:r>
          </w:p>
        </w:tc>
        <w:tc>
          <w:tcPr>
            <w:tcW w:w="1140" w:type="dxa"/>
          </w:tcPr>
          <w:p w14:paraId="7AC46659" w14:textId="77777777" w:rsidR="00AC1E04" w:rsidRPr="00AC1E04" w:rsidRDefault="00AC1E04" w:rsidP="00AC1E04">
            <w:pPr>
              <w:spacing w:after="0" w:line="360" w:lineRule="auto"/>
              <w:contextualSpacing/>
              <w:jc w:val="center"/>
              <w:rPr>
                <w:rFonts w:ascii="Times New Roman" w:hAnsi="Times New Roman"/>
                <w:b/>
                <w:bCs/>
                <w:sz w:val="24"/>
                <w:szCs w:val="24"/>
                <w:lang w:val="en-GB"/>
              </w:rPr>
            </w:pPr>
            <w:proofErr w:type="spellStart"/>
            <w:r w:rsidRPr="00AC1E04">
              <w:rPr>
                <w:rFonts w:ascii="Times New Roman" w:hAnsi="Times New Roman"/>
                <w:b/>
                <w:bCs/>
                <w:sz w:val="24"/>
                <w:szCs w:val="24"/>
                <w:lang w:val="en-GB"/>
              </w:rPr>
              <w:t>Coef</w:t>
            </w:r>
            <w:proofErr w:type="spellEnd"/>
          </w:p>
        </w:tc>
        <w:tc>
          <w:tcPr>
            <w:tcW w:w="1104" w:type="dxa"/>
          </w:tcPr>
          <w:p w14:paraId="5B974FA1" w14:textId="77777777" w:rsidR="00AC1E04" w:rsidRPr="00AC1E04" w:rsidRDefault="00AC1E04" w:rsidP="00AC1E04">
            <w:pPr>
              <w:spacing w:after="0" w:line="360" w:lineRule="auto"/>
              <w:contextualSpacing/>
              <w:jc w:val="center"/>
              <w:rPr>
                <w:rFonts w:ascii="Times New Roman" w:hAnsi="Times New Roman"/>
                <w:b/>
                <w:bCs/>
                <w:sz w:val="24"/>
                <w:szCs w:val="24"/>
                <w:lang w:val="en-GB"/>
              </w:rPr>
            </w:pPr>
            <w:r w:rsidRPr="00AC1E04">
              <w:rPr>
                <w:rFonts w:ascii="Times New Roman" w:hAnsi="Times New Roman"/>
                <w:b/>
                <w:bCs/>
                <w:sz w:val="24"/>
                <w:szCs w:val="24"/>
                <w:lang w:val="en-GB"/>
              </w:rPr>
              <w:t>Std. Error</w:t>
            </w:r>
          </w:p>
        </w:tc>
        <w:tc>
          <w:tcPr>
            <w:tcW w:w="934" w:type="dxa"/>
          </w:tcPr>
          <w:p w14:paraId="56D6B186" w14:textId="77777777" w:rsidR="00AC1E04" w:rsidRPr="00AC1E04" w:rsidRDefault="00AC1E04" w:rsidP="00AC1E04">
            <w:pPr>
              <w:spacing w:after="0" w:line="360" w:lineRule="auto"/>
              <w:contextualSpacing/>
              <w:jc w:val="center"/>
              <w:rPr>
                <w:rFonts w:ascii="Times New Roman" w:hAnsi="Times New Roman"/>
                <w:b/>
                <w:bCs/>
                <w:sz w:val="24"/>
                <w:szCs w:val="24"/>
                <w:lang w:val="en-GB"/>
              </w:rPr>
            </w:pPr>
            <w:r w:rsidRPr="00AC1E04">
              <w:rPr>
                <w:rFonts w:ascii="Times New Roman" w:hAnsi="Times New Roman"/>
                <w:b/>
                <w:bCs/>
                <w:sz w:val="24"/>
                <w:szCs w:val="24"/>
                <w:lang w:val="en-GB"/>
              </w:rPr>
              <w:t>Z-stat</w:t>
            </w:r>
          </w:p>
        </w:tc>
        <w:tc>
          <w:tcPr>
            <w:tcW w:w="1496" w:type="dxa"/>
          </w:tcPr>
          <w:p w14:paraId="056539F3" w14:textId="77777777" w:rsidR="00AC1E04" w:rsidRPr="00AC1E04" w:rsidRDefault="00AC1E04" w:rsidP="00AC1E04">
            <w:pPr>
              <w:spacing w:after="0" w:line="360" w:lineRule="auto"/>
              <w:contextualSpacing/>
              <w:jc w:val="center"/>
              <w:rPr>
                <w:rFonts w:ascii="Times New Roman" w:hAnsi="Times New Roman"/>
                <w:b/>
                <w:bCs/>
                <w:sz w:val="24"/>
                <w:szCs w:val="24"/>
                <w:lang w:val="en-GB"/>
              </w:rPr>
            </w:pPr>
            <w:r w:rsidRPr="00AC1E04">
              <w:rPr>
                <w:rFonts w:ascii="Times New Roman" w:hAnsi="Times New Roman"/>
                <w:b/>
                <w:bCs/>
                <w:sz w:val="24"/>
                <w:szCs w:val="24"/>
                <w:lang w:val="en-GB"/>
              </w:rPr>
              <w:t>P-Value</w:t>
            </w:r>
          </w:p>
        </w:tc>
      </w:tr>
      <w:tr w:rsidR="00AC1E04" w:rsidRPr="00AC1E04" w14:paraId="6FD2EAEE" w14:textId="77777777" w:rsidTr="005B0C1A">
        <w:trPr>
          <w:trHeight w:val="388"/>
        </w:trPr>
        <w:tc>
          <w:tcPr>
            <w:tcW w:w="1304" w:type="dxa"/>
          </w:tcPr>
          <w:p w14:paraId="44B5C999" w14:textId="77777777" w:rsidR="00AC1E04" w:rsidRPr="00AC1E04" w:rsidRDefault="00AC1E04" w:rsidP="00AC1E04">
            <w:pPr>
              <w:spacing w:after="0" w:line="360" w:lineRule="auto"/>
              <w:contextualSpacing/>
              <w:jc w:val="center"/>
              <w:rPr>
                <w:rFonts w:ascii="Times New Roman" w:hAnsi="Times New Roman"/>
                <w:sz w:val="24"/>
                <w:szCs w:val="24"/>
                <w:lang w:val="en-GB"/>
              </w:rPr>
            </w:pPr>
            <w:r w:rsidRPr="00AC1E04">
              <w:rPr>
                <w:rFonts w:ascii="Times New Roman" w:hAnsi="Times New Roman"/>
                <w:sz w:val="24"/>
                <w:szCs w:val="24"/>
                <w:lang w:val="en-GB"/>
              </w:rPr>
              <w:t>C</w:t>
            </w:r>
          </w:p>
        </w:tc>
        <w:tc>
          <w:tcPr>
            <w:tcW w:w="1140" w:type="dxa"/>
          </w:tcPr>
          <w:p w14:paraId="0D03B8F1" w14:textId="77777777" w:rsidR="00AC1E04" w:rsidRPr="00AC1E04" w:rsidRDefault="00AC1E04" w:rsidP="00AC1E04">
            <w:pPr>
              <w:spacing w:after="0" w:line="360" w:lineRule="auto"/>
              <w:contextualSpacing/>
              <w:jc w:val="center"/>
              <w:rPr>
                <w:rFonts w:ascii="Times New Roman" w:hAnsi="Times New Roman"/>
                <w:sz w:val="24"/>
                <w:szCs w:val="24"/>
                <w:lang w:val="en-GB"/>
              </w:rPr>
            </w:pPr>
            <w:r w:rsidRPr="00AC1E04">
              <w:rPr>
                <w:rFonts w:ascii="Times New Roman" w:hAnsi="Times New Roman"/>
                <w:sz w:val="24"/>
                <w:szCs w:val="24"/>
                <w:lang w:val="en-GB"/>
              </w:rPr>
              <w:t>3.14</w:t>
            </w:r>
          </w:p>
        </w:tc>
        <w:tc>
          <w:tcPr>
            <w:tcW w:w="1104" w:type="dxa"/>
          </w:tcPr>
          <w:p w14:paraId="62DABE87" w14:textId="77777777" w:rsidR="00AC1E04" w:rsidRPr="00AC1E04" w:rsidRDefault="00AC1E04" w:rsidP="00AC1E04">
            <w:pPr>
              <w:spacing w:after="0" w:line="360" w:lineRule="auto"/>
              <w:contextualSpacing/>
              <w:jc w:val="center"/>
              <w:rPr>
                <w:rFonts w:ascii="Times New Roman" w:hAnsi="Times New Roman"/>
                <w:sz w:val="24"/>
                <w:szCs w:val="24"/>
                <w:lang w:val="en-GB"/>
              </w:rPr>
            </w:pPr>
            <w:r w:rsidRPr="00AC1E04">
              <w:rPr>
                <w:rFonts w:ascii="Times New Roman" w:hAnsi="Times New Roman"/>
                <w:sz w:val="24"/>
                <w:szCs w:val="24"/>
                <w:lang w:val="en-GB"/>
              </w:rPr>
              <w:t>2.32</w:t>
            </w:r>
          </w:p>
        </w:tc>
        <w:tc>
          <w:tcPr>
            <w:tcW w:w="934" w:type="dxa"/>
          </w:tcPr>
          <w:p w14:paraId="7CCC3E18" w14:textId="77777777" w:rsidR="00AC1E04" w:rsidRPr="00AC1E04" w:rsidRDefault="00AC1E04" w:rsidP="00AC1E04">
            <w:pPr>
              <w:spacing w:after="0" w:line="360" w:lineRule="auto"/>
              <w:contextualSpacing/>
              <w:jc w:val="center"/>
              <w:rPr>
                <w:rFonts w:ascii="Times New Roman" w:hAnsi="Times New Roman"/>
                <w:sz w:val="24"/>
                <w:szCs w:val="24"/>
                <w:lang w:val="en-GB"/>
              </w:rPr>
            </w:pPr>
            <w:r w:rsidRPr="00AC1E04">
              <w:rPr>
                <w:rFonts w:ascii="Times New Roman" w:hAnsi="Times New Roman"/>
                <w:sz w:val="24"/>
                <w:szCs w:val="24"/>
                <w:lang w:val="en-GB"/>
              </w:rPr>
              <w:t>1.35</w:t>
            </w:r>
          </w:p>
        </w:tc>
        <w:tc>
          <w:tcPr>
            <w:tcW w:w="1496" w:type="dxa"/>
          </w:tcPr>
          <w:p w14:paraId="427724FE" w14:textId="77777777" w:rsidR="00AC1E04" w:rsidRPr="00AC1E04" w:rsidRDefault="00AC1E04" w:rsidP="00AC1E04">
            <w:pPr>
              <w:spacing w:after="0" w:line="360" w:lineRule="auto"/>
              <w:contextualSpacing/>
              <w:jc w:val="center"/>
              <w:rPr>
                <w:rFonts w:ascii="Times New Roman" w:hAnsi="Times New Roman"/>
                <w:sz w:val="24"/>
                <w:szCs w:val="24"/>
                <w:lang w:val="en-GB"/>
              </w:rPr>
            </w:pPr>
            <w:r w:rsidRPr="00AC1E04">
              <w:rPr>
                <w:rFonts w:ascii="Times New Roman" w:hAnsi="Times New Roman"/>
                <w:sz w:val="24"/>
                <w:szCs w:val="24"/>
                <w:lang w:val="en-GB"/>
              </w:rPr>
              <w:t>0.18</w:t>
            </w:r>
          </w:p>
        </w:tc>
      </w:tr>
      <w:tr w:rsidR="00AC1E04" w:rsidRPr="00AC1E04" w14:paraId="1F77F047" w14:textId="77777777" w:rsidTr="005B0C1A">
        <w:trPr>
          <w:trHeight w:val="399"/>
        </w:trPr>
        <w:tc>
          <w:tcPr>
            <w:tcW w:w="1304" w:type="dxa"/>
          </w:tcPr>
          <w:p w14:paraId="098B9151" w14:textId="77777777" w:rsidR="00AC1E04" w:rsidRPr="00AC1E04" w:rsidRDefault="00AC1E04" w:rsidP="00AC1E04">
            <w:pPr>
              <w:spacing w:after="0" w:line="360" w:lineRule="auto"/>
              <w:contextualSpacing/>
              <w:jc w:val="center"/>
              <w:rPr>
                <w:rFonts w:ascii="Times New Roman" w:hAnsi="Times New Roman"/>
                <w:sz w:val="24"/>
                <w:szCs w:val="24"/>
                <w:lang w:val="en-GB"/>
              </w:rPr>
            </w:pPr>
            <w:r w:rsidRPr="00AC1E04">
              <w:rPr>
                <w:rFonts w:ascii="Times New Roman" w:hAnsi="Times New Roman"/>
                <w:sz w:val="24"/>
                <w:szCs w:val="24"/>
                <w:lang w:val="en-GB"/>
              </w:rPr>
              <w:t>PROF</w:t>
            </w:r>
          </w:p>
        </w:tc>
        <w:tc>
          <w:tcPr>
            <w:tcW w:w="1140" w:type="dxa"/>
          </w:tcPr>
          <w:p w14:paraId="4A5296C8" w14:textId="77777777" w:rsidR="00AC1E04" w:rsidRPr="00AC1E04" w:rsidRDefault="00AC1E04" w:rsidP="00AC1E04">
            <w:pPr>
              <w:spacing w:after="0" w:line="360" w:lineRule="auto"/>
              <w:contextualSpacing/>
              <w:jc w:val="center"/>
              <w:rPr>
                <w:rFonts w:ascii="Times New Roman" w:hAnsi="Times New Roman"/>
                <w:sz w:val="24"/>
                <w:szCs w:val="24"/>
                <w:lang w:val="en-GB"/>
              </w:rPr>
            </w:pPr>
            <w:r w:rsidRPr="00AC1E04">
              <w:rPr>
                <w:rFonts w:ascii="Times New Roman" w:hAnsi="Times New Roman"/>
                <w:sz w:val="24"/>
                <w:szCs w:val="24"/>
                <w:lang w:val="en-GB"/>
              </w:rPr>
              <w:t>0.06</w:t>
            </w:r>
          </w:p>
        </w:tc>
        <w:tc>
          <w:tcPr>
            <w:tcW w:w="1104" w:type="dxa"/>
          </w:tcPr>
          <w:p w14:paraId="5D6F6600" w14:textId="77777777" w:rsidR="00AC1E04" w:rsidRPr="00AC1E04" w:rsidRDefault="00AC1E04" w:rsidP="00AC1E04">
            <w:pPr>
              <w:spacing w:after="0" w:line="360" w:lineRule="auto"/>
              <w:contextualSpacing/>
              <w:jc w:val="center"/>
              <w:rPr>
                <w:rFonts w:ascii="Times New Roman" w:hAnsi="Times New Roman"/>
                <w:sz w:val="24"/>
                <w:szCs w:val="24"/>
                <w:lang w:val="en-GB"/>
              </w:rPr>
            </w:pPr>
            <w:r w:rsidRPr="00AC1E04">
              <w:rPr>
                <w:rFonts w:ascii="Times New Roman" w:hAnsi="Times New Roman"/>
                <w:sz w:val="24"/>
                <w:szCs w:val="24"/>
                <w:lang w:val="en-GB"/>
              </w:rPr>
              <w:t>0.02</w:t>
            </w:r>
          </w:p>
        </w:tc>
        <w:tc>
          <w:tcPr>
            <w:tcW w:w="934" w:type="dxa"/>
          </w:tcPr>
          <w:p w14:paraId="15A8E4B2" w14:textId="77777777" w:rsidR="00AC1E04" w:rsidRPr="00AC1E04" w:rsidRDefault="00AC1E04" w:rsidP="00AC1E04">
            <w:pPr>
              <w:spacing w:after="0" w:line="360" w:lineRule="auto"/>
              <w:contextualSpacing/>
              <w:jc w:val="center"/>
              <w:rPr>
                <w:rFonts w:ascii="Times New Roman" w:hAnsi="Times New Roman"/>
                <w:sz w:val="24"/>
                <w:szCs w:val="24"/>
                <w:lang w:val="en-GB"/>
              </w:rPr>
            </w:pPr>
            <w:r w:rsidRPr="00AC1E04">
              <w:rPr>
                <w:rFonts w:ascii="Times New Roman" w:hAnsi="Times New Roman"/>
                <w:sz w:val="24"/>
                <w:szCs w:val="24"/>
                <w:lang w:val="en-GB"/>
              </w:rPr>
              <w:t>2.55</w:t>
            </w:r>
          </w:p>
        </w:tc>
        <w:tc>
          <w:tcPr>
            <w:tcW w:w="1496" w:type="dxa"/>
          </w:tcPr>
          <w:p w14:paraId="0B5A3A36" w14:textId="77777777" w:rsidR="00AC1E04" w:rsidRPr="00AC1E04" w:rsidRDefault="00AC1E04" w:rsidP="00AC1E04">
            <w:pPr>
              <w:spacing w:after="0" w:line="360" w:lineRule="auto"/>
              <w:contextualSpacing/>
              <w:jc w:val="center"/>
              <w:rPr>
                <w:rFonts w:ascii="Times New Roman" w:hAnsi="Times New Roman"/>
                <w:sz w:val="24"/>
                <w:szCs w:val="24"/>
                <w:lang w:val="en-GB"/>
              </w:rPr>
            </w:pPr>
            <w:r w:rsidRPr="00AC1E04">
              <w:rPr>
                <w:rFonts w:ascii="Times New Roman" w:hAnsi="Times New Roman"/>
                <w:sz w:val="24"/>
                <w:szCs w:val="24"/>
                <w:lang w:val="en-GB"/>
              </w:rPr>
              <w:t>0.01</w:t>
            </w:r>
          </w:p>
        </w:tc>
      </w:tr>
      <w:tr w:rsidR="00AC1E04" w:rsidRPr="00AC1E04" w14:paraId="34634722" w14:textId="77777777" w:rsidTr="005B0C1A">
        <w:trPr>
          <w:trHeight w:val="388"/>
        </w:trPr>
        <w:tc>
          <w:tcPr>
            <w:tcW w:w="1304" w:type="dxa"/>
          </w:tcPr>
          <w:p w14:paraId="57499248" w14:textId="77777777" w:rsidR="00AC1E04" w:rsidRPr="00AC1E04" w:rsidRDefault="00AC1E04" w:rsidP="00AC1E04">
            <w:pPr>
              <w:spacing w:after="0" w:line="360" w:lineRule="auto"/>
              <w:contextualSpacing/>
              <w:jc w:val="center"/>
              <w:rPr>
                <w:rFonts w:ascii="Times New Roman" w:hAnsi="Times New Roman"/>
                <w:sz w:val="24"/>
                <w:szCs w:val="24"/>
                <w:lang w:val="en-GB"/>
              </w:rPr>
            </w:pPr>
            <w:r w:rsidRPr="00AC1E04">
              <w:rPr>
                <w:rFonts w:ascii="Times New Roman" w:hAnsi="Times New Roman"/>
                <w:sz w:val="24"/>
                <w:szCs w:val="24"/>
                <w:lang w:val="en-GB"/>
              </w:rPr>
              <w:t>LEV</w:t>
            </w:r>
          </w:p>
        </w:tc>
        <w:tc>
          <w:tcPr>
            <w:tcW w:w="1140" w:type="dxa"/>
          </w:tcPr>
          <w:p w14:paraId="3C7DC0BA" w14:textId="77777777" w:rsidR="00AC1E04" w:rsidRPr="00AC1E04" w:rsidRDefault="00AC1E04" w:rsidP="00AC1E04">
            <w:pPr>
              <w:spacing w:after="0" w:line="360" w:lineRule="auto"/>
              <w:contextualSpacing/>
              <w:jc w:val="center"/>
              <w:rPr>
                <w:rFonts w:ascii="Times New Roman" w:hAnsi="Times New Roman"/>
                <w:sz w:val="24"/>
                <w:szCs w:val="24"/>
                <w:lang w:val="en-GB"/>
              </w:rPr>
            </w:pPr>
            <w:r w:rsidRPr="00AC1E04">
              <w:rPr>
                <w:rFonts w:ascii="Times New Roman" w:hAnsi="Times New Roman"/>
                <w:sz w:val="24"/>
                <w:szCs w:val="24"/>
                <w:lang w:val="en-GB"/>
              </w:rPr>
              <w:t>-0.01</w:t>
            </w:r>
          </w:p>
        </w:tc>
        <w:tc>
          <w:tcPr>
            <w:tcW w:w="1104" w:type="dxa"/>
          </w:tcPr>
          <w:p w14:paraId="3F5780FA" w14:textId="77777777" w:rsidR="00AC1E04" w:rsidRPr="00AC1E04" w:rsidRDefault="00AC1E04" w:rsidP="00AC1E04">
            <w:pPr>
              <w:spacing w:after="0" w:line="360" w:lineRule="auto"/>
              <w:contextualSpacing/>
              <w:jc w:val="center"/>
              <w:rPr>
                <w:rFonts w:ascii="Times New Roman" w:hAnsi="Times New Roman"/>
                <w:sz w:val="24"/>
                <w:szCs w:val="24"/>
                <w:lang w:val="en-GB"/>
              </w:rPr>
            </w:pPr>
            <w:r w:rsidRPr="00AC1E04">
              <w:rPr>
                <w:rFonts w:ascii="Times New Roman" w:hAnsi="Times New Roman"/>
                <w:sz w:val="24"/>
                <w:szCs w:val="24"/>
                <w:lang w:val="en-GB"/>
              </w:rPr>
              <w:t>0.01</w:t>
            </w:r>
          </w:p>
        </w:tc>
        <w:tc>
          <w:tcPr>
            <w:tcW w:w="934" w:type="dxa"/>
          </w:tcPr>
          <w:p w14:paraId="1AFBD5C2" w14:textId="77777777" w:rsidR="00AC1E04" w:rsidRPr="00AC1E04" w:rsidRDefault="00AC1E04" w:rsidP="00AC1E04">
            <w:pPr>
              <w:spacing w:after="0" w:line="360" w:lineRule="auto"/>
              <w:contextualSpacing/>
              <w:jc w:val="center"/>
              <w:rPr>
                <w:rFonts w:ascii="Times New Roman" w:hAnsi="Times New Roman"/>
                <w:sz w:val="24"/>
                <w:szCs w:val="24"/>
                <w:lang w:val="en-GB"/>
              </w:rPr>
            </w:pPr>
            <w:r w:rsidRPr="00AC1E04">
              <w:rPr>
                <w:rFonts w:ascii="Times New Roman" w:hAnsi="Times New Roman"/>
                <w:sz w:val="24"/>
                <w:szCs w:val="24"/>
                <w:lang w:val="en-GB"/>
              </w:rPr>
              <w:t>-1.65</w:t>
            </w:r>
          </w:p>
        </w:tc>
        <w:tc>
          <w:tcPr>
            <w:tcW w:w="1496" w:type="dxa"/>
          </w:tcPr>
          <w:p w14:paraId="4A442C46" w14:textId="77777777" w:rsidR="00AC1E04" w:rsidRPr="00AC1E04" w:rsidRDefault="00AC1E04" w:rsidP="00AC1E04">
            <w:pPr>
              <w:spacing w:after="0" w:line="360" w:lineRule="auto"/>
              <w:contextualSpacing/>
              <w:jc w:val="center"/>
              <w:rPr>
                <w:rFonts w:ascii="Times New Roman" w:hAnsi="Times New Roman"/>
                <w:sz w:val="24"/>
                <w:szCs w:val="24"/>
                <w:lang w:val="en-GB"/>
              </w:rPr>
            </w:pPr>
            <w:r w:rsidRPr="00AC1E04">
              <w:rPr>
                <w:rFonts w:ascii="Times New Roman" w:hAnsi="Times New Roman"/>
                <w:sz w:val="24"/>
                <w:szCs w:val="24"/>
                <w:lang w:val="en-GB"/>
              </w:rPr>
              <w:t>0.10</w:t>
            </w:r>
          </w:p>
        </w:tc>
      </w:tr>
      <w:tr w:rsidR="00AC1E04" w:rsidRPr="00AC1E04" w14:paraId="357274BE" w14:textId="77777777" w:rsidTr="005B0C1A">
        <w:trPr>
          <w:trHeight w:val="399"/>
        </w:trPr>
        <w:tc>
          <w:tcPr>
            <w:tcW w:w="1304" w:type="dxa"/>
          </w:tcPr>
          <w:p w14:paraId="5FACA4B0" w14:textId="77777777" w:rsidR="00AC1E04" w:rsidRPr="00AC1E04" w:rsidRDefault="00AC1E04" w:rsidP="00AC1E04">
            <w:pPr>
              <w:spacing w:after="0" w:line="360" w:lineRule="auto"/>
              <w:contextualSpacing/>
              <w:jc w:val="center"/>
              <w:rPr>
                <w:rFonts w:ascii="Times New Roman" w:hAnsi="Times New Roman"/>
                <w:sz w:val="24"/>
                <w:szCs w:val="24"/>
                <w:lang w:val="en-GB"/>
              </w:rPr>
            </w:pPr>
            <w:r w:rsidRPr="00AC1E04">
              <w:rPr>
                <w:rFonts w:ascii="Times New Roman" w:hAnsi="Times New Roman"/>
                <w:sz w:val="24"/>
                <w:szCs w:val="24"/>
                <w:lang w:val="en-GB"/>
              </w:rPr>
              <w:t>SIZE</w:t>
            </w:r>
          </w:p>
        </w:tc>
        <w:tc>
          <w:tcPr>
            <w:tcW w:w="1140" w:type="dxa"/>
          </w:tcPr>
          <w:p w14:paraId="7D36DCC2" w14:textId="77777777" w:rsidR="00AC1E04" w:rsidRPr="00AC1E04" w:rsidRDefault="00AC1E04" w:rsidP="00AC1E04">
            <w:pPr>
              <w:spacing w:after="0" w:line="360" w:lineRule="auto"/>
              <w:contextualSpacing/>
              <w:jc w:val="center"/>
              <w:rPr>
                <w:rFonts w:ascii="Times New Roman" w:hAnsi="Times New Roman"/>
                <w:sz w:val="24"/>
                <w:szCs w:val="24"/>
                <w:lang w:val="en-GB"/>
              </w:rPr>
            </w:pPr>
            <w:r w:rsidRPr="00AC1E04">
              <w:rPr>
                <w:rFonts w:ascii="Times New Roman" w:hAnsi="Times New Roman"/>
                <w:sz w:val="24"/>
                <w:szCs w:val="24"/>
                <w:lang w:val="en-GB"/>
              </w:rPr>
              <w:t>-0.23</w:t>
            </w:r>
          </w:p>
        </w:tc>
        <w:tc>
          <w:tcPr>
            <w:tcW w:w="1104" w:type="dxa"/>
          </w:tcPr>
          <w:p w14:paraId="3CC0031A" w14:textId="77777777" w:rsidR="00AC1E04" w:rsidRPr="00AC1E04" w:rsidRDefault="00AC1E04" w:rsidP="00AC1E04">
            <w:pPr>
              <w:spacing w:after="0" w:line="360" w:lineRule="auto"/>
              <w:contextualSpacing/>
              <w:jc w:val="center"/>
              <w:rPr>
                <w:rFonts w:ascii="Times New Roman" w:hAnsi="Times New Roman"/>
                <w:sz w:val="24"/>
                <w:szCs w:val="24"/>
                <w:lang w:val="en-GB"/>
              </w:rPr>
            </w:pPr>
            <w:r w:rsidRPr="00AC1E04">
              <w:rPr>
                <w:rFonts w:ascii="Times New Roman" w:hAnsi="Times New Roman"/>
                <w:sz w:val="24"/>
                <w:szCs w:val="24"/>
                <w:lang w:val="en-GB"/>
              </w:rPr>
              <w:t>0.17</w:t>
            </w:r>
          </w:p>
        </w:tc>
        <w:tc>
          <w:tcPr>
            <w:tcW w:w="934" w:type="dxa"/>
          </w:tcPr>
          <w:p w14:paraId="2D43C367" w14:textId="77777777" w:rsidR="00AC1E04" w:rsidRPr="00AC1E04" w:rsidRDefault="00AC1E04" w:rsidP="00AC1E04">
            <w:pPr>
              <w:spacing w:after="0" w:line="360" w:lineRule="auto"/>
              <w:contextualSpacing/>
              <w:jc w:val="center"/>
              <w:rPr>
                <w:rFonts w:ascii="Times New Roman" w:hAnsi="Times New Roman"/>
                <w:sz w:val="24"/>
                <w:szCs w:val="24"/>
                <w:lang w:val="en-GB"/>
              </w:rPr>
            </w:pPr>
            <w:r w:rsidRPr="00AC1E04">
              <w:rPr>
                <w:rFonts w:ascii="Times New Roman" w:hAnsi="Times New Roman"/>
                <w:sz w:val="24"/>
                <w:szCs w:val="24"/>
                <w:lang w:val="en-GB"/>
              </w:rPr>
              <w:t>-1.38</w:t>
            </w:r>
          </w:p>
        </w:tc>
        <w:tc>
          <w:tcPr>
            <w:tcW w:w="1496" w:type="dxa"/>
          </w:tcPr>
          <w:p w14:paraId="1BAC20C9" w14:textId="77777777" w:rsidR="00AC1E04" w:rsidRPr="00AC1E04" w:rsidRDefault="00AC1E04" w:rsidP="00AC1E04">
            <w:pPr>
              <w:spacing w:after="0" w:line="360" w:lineRule="auto"/>
              <w:contextualSpacing/>
              <w:jc w:val="center"/>
              <w:rPr>
                <w:rFonts w:ascii="Times New Roman" w:hAnsi="Times New Roman"/>
                <w:sz w:val="24"/>
                <w:szCs w:val="24"/>
                <w:lang w:val="en-GB"/>
              </w:rPr>
            </w:pPr>
            <w:r w:rsidRPr="00AC1E04">
              <w:rPr>
                <w:rFonts w:ascii="Times New Roman" w:hAnsi="Times New Roman"/>
                <w:sz w:val="24"/>
                <w:szCs w:val="24"/>
                <w:lang w:val="en-GB"/>
              </w:rPr>
              <w:t>0.17</w:t>
            </w:r>
          </w:p>
        </w:tc>
      </w:tr>
      <w:tr w:rsidR="00AC1E04" w:rsidRPr="00AC1E04" w14:paraId="3BE1F338" w14:textId="77777777" w:rsidTr="005B0C1A">
        <w:trPr>
          <w:trHeight w:val="388"/>
        </w:trPr>
        <w:tc>
          <w:tcPr>
            <w:tcW w:w="1304" w:type="dxa"/>
          </w:tcPr>
          <w:p w14:paraId="02F57FEF" w14:textId="77777777" w:rsidR="00AC1E04" w:rsidRPr="00AC1E04" w:rsidRDefault="00AC1E04" w:rsidP="00AC1E04">
            <w:pPr>
              <w:spacing w:after="0" w:line="360" w:lineRule="auto"/>
              <w:contextualSpacing/>
              <w:jc w:val="center"/>
              <w:rPr>
                <w:rFonts w:ascii="Times New Roman" w:hAnsi="Times New Roman"/>
                <w:sz w:val="24"/>
                <w:szCs w:val="24"/>
                <w:lang w:val="en-GB"/>
              </w:rPr>
            </w:pPr>
            <w:r w:rsidRPr="00AC1E04">
              <w:rPr>
                <w:rFonts w:ascii="Times New Roman" w:hAnsi="Times New Roman"/>
                <w:sz w:val="24"/>
                <w:szCs w:val="24"/>
                <w:lang w:val="en-GB"/>
              </w:rPr>
              <w:t>INST</w:t>
            </w:r>
          </w:p>
        </w:tc>
        <w:tc>
          <w:tcPr>
            <w:tcW w:w="1140" w:type="dxa"/>
          </w:tcPr>
          <w:p w14:paraId="1F399E50" w14:textId="77777777" w:rsidR="00AC1E04" w:rsidRPr="00AC1E04" w:rsidRDefault="00AC1E04" w:rsidP="00AC1E04">
            <w:pPr>
              <w:spacing w:after="0" w:line="360" w:lineRule="auto"/>
              <w:contextualSpacing/>
              <w:jc w:val="center"/>
              <w:rPr>
                <w:rFonts w:ascii="Times New Roman" w:hAnsi="Times New Roman"/>
                <w:sz w:val="24"/>
                <w:szCs w:val="24"/>
                <w:lang w:val="en-GB"/>
              </w:rPr>
            </w:pPr>
            <w:r w:rsidRPr="00AC1E04">
              <w:rPr>
                <w:rFonts w:ascii="Times New Roman" w:hAnsi="Times New Roman"/>
                <w:sz w:val="24"/>
                <w:szCs w:val="24"/>
                <w:lang w:val="en-GB"/>
              </w:rPr>
              <w:t>-0.01</w:t>
            </w:r>
          </w:p>
        </w:tc>
        <w:tc>
          <w:tcPr>
            <w:tcW w:w="1104" w:type="dxa"/>
          </w:tcPr>
          <w:p w14:paraId="007B162C" w14:textId="77777777" w:rsidR="00AC1E04" w:rsidRPr="00AC1E04" w:rsidRDefault="00AC1E04" w:rsidP="00AC1E04">
            <w:pPr>
              <w:spacing w:after="0" w:line="360" w:lineRule="auto"/>
              <w:contextualSpacing/>
              <w:jc w:val="center"/>
              <w:rPr>
                <w:rFonts w:ascii="Times New Roman" w:hAnsi="Times New Roman"/>
                <w:sz w:val="24"/>
                <w:szCs w:val="24"/>
                <w:lang w:val="en-GB"/>
              </w:rPr>
            </w:pPr>
            <w:r w:rsidRPr="00AC1E04">
              <w:rPr>
                <w:rFonts w:ascii="Times New Roman" w:hAnsi="Times New Roman"/>
                <w:sz w:val="24"/>
                <w:szCs w:val="24"/>
                <w:lang w:val="en-GB"/>
              </w:rPr>
              <w:t>0.01</w:t>
            </w:r>
          </w:p>
        </w:tc>
        <w:tc>
          <w:tcPr>
            <w:tcW w:w="934" w:type="dxa"/>
          </w:tcPr>
          <w:p w14:paraId="0D0E3575" w14:textId="77777777" w:rsidR="00AC1E04" w:rsidRPr="00AC1E04" w:rsidRDefault="00AC1E04" w:rsidP="00AC1E04">
            <w:pPr>
              <w:spacing w:after="0" w:line="360" w:lineRule="auto"/>
              <w:contextualSpacing/>
              <w:jc w:val="center"/>
              <w:rPr>
                <w:rFonts w:ascii="Times New Roman" w:hAnsi="Times New Roman"/>
                <w:sz w:val="24"/>
                <w:szCs w:val="24"/>
                <w:lang w:val="en-GB"/>
              </w:rPr>
            </w:pPr>
            <w:r w:rsidRPr="00AC1E04">
              <w:rPr>
                <w:rFonts w:ascii="Times New Roman" w:hAnsi="Times New Roman"/>
                <w:sz w:val="24"/>
                <w:szCs w:val="24"/>
                <w:lang w:val="en-GB"/>
              </w:rPr>
              <w:t>-0.64</w:t>
            </w:r>
          </w:p>
        </w:tc>
        <w:tc>
          <w:tcPr>
            <w:tcW w:w="1496" w:type="dxa"/>
          </w:tcPr>
          <w:p w14:paraId="75258811" w14:textId="77777777" w:rsidR="00AC1E04" w:rsidRPr="00AC1E04" w:rsidRDefault="00AC1E04" w:rsidP="00AC1E04">
            <w:pPr>
              <w:spacing w:after="0" w:line="360" w:lineRule="auto"/>
              <w:contextualSpacing/>
              <w:jc w:val="center"/>
              <w:rPr>
                <w:rFonts w:ascii="Times New Roman" w:hAnsi="Times New Roman"/>
                <w:sz w:val="24"/>
                <w:szCs w:val="24"/>
                <w:lang w:val="en-GB"/>
              </w:rPr>
            </w:pPr>
            <w:r w:rsidRPr="00AC1E04">
              <w:rPr>
                <w:rFonts w:ascii="Times New Roman" w:hAnsi="Times New Roman"/>
                <w:sz w:val="24"/>
                <w:szCs w:val="24"/>
                <w:lang w:val="en-GB"/>
              </w:rPr>
              <w:t>0.52</w:t>
            </w:r>
          </w:p>
        </w:tc>
      </w:tr>
      <w:tr w:rsidR="00AC1E04" w:rsidRPr="00AC1E04" w14:paraId="0E4934C8" w14:textId="77777777" w:rsidTr="005B0C1A">
        <w:trPr>
          <w:trHeight w:val="399"/>
        </w:trPr>
        <w:tc>
          <w:tcPr>
            <w:tcW w:w="1304" w:type="dxa"/>
          </w:tcPr>
          <w:p w14:paraId="663C70F3" w14:textId="77777777" w:rsidR="00AC1E04" w:rsidRPr="00AC1E04" w:rsidRDefault="00AC1E04" w:rsidP="00AC1E04">
            <w:pPr>
              <w:spacing w:after="0" w:line="360" w:lineRule="auto"/>
              <w:contextualSpacing/>
              <w:jc w:val="center"/>
              <w:rPr>
                <w:rFonts w:ascii="Times New Roman" w:hAnsi="Times New Roman"/>
                <w:sz w:val="24"/>
                <w:szCs w:val="24"/>
                <w:lang w:val="en-GB"/>
              </w:rPr>
            </w:pPr>
            <w:r w:rsidRPr="00AC1E04">
              <w:rPr>
                <w:rFonts w:ascii="Times New Roman" w:hAnsi="Times New Roman"/>
                <w:sz w:val="24"/>
                <w:szCs w:val="24"/>
                <w:lang w:val="en-GB"/>
              </w:rPr>
              <w:t>ICP</w:t>
            </w:r>
          </w:p>
        </w:tc>
        <w:tc>
          <w:tcPr>
            <w:tcW w:w="1140" w:type="dxa"/>
          </w:tcPr>
          <w:p w14:paraId="37C610AA" w14:textId="77777777" w:rsidR="00AC1E04" w:rsidRPr="00AC1E04" w:rsidRDefault="00AC1E04" w:rsidP="00AC1E04">
            <w:pPr>
              <w:spacing w:after="0" w:line="360" w:lineRule="auto"/>
              <w:contextualSpacing/>
              <w:jc w:val="center"/>
              <w:rPr>
                <w:rFonts w:ascii="Times New Roman" w:hAnsi="Times New Roman"/>
                <w:sz w:val="24"/>
                <w:szCs w:val="24"/>
                <w:lang w:val="en-GB"/>
              </w:rPr>
            </w:pPr>
            <w:r w:rsidRPr="00AC1E04">
              <w:rPr>
                <w:rFonts w:ascii="Times New Roman" w:hAnsi="Times New Roman"/>
                <w:sz w:val="24"/>
                <w:szCs w:val="24"/>
                <w:lang w:val="en-GB"/>
              </w:rPr>
              <w:t>0.06</w:t>
            </w:r>
          </w:p>
        </w:tc>
        <w:tc>
          <w:tcPr>
            <w:tcW w:w="1104" w:type="dxa"/>
          </w:tcPr>
          <w:p w14:paraId="447A234C" w14:textId="77777777" w:rsidR="00AC1E04" w:rsidRPr="00AC1E04" w:rsidRDefault="00AC1E04" w:rsidP="00AC1E04">
            <w:pPr>
              <w:spacing w:after="0" w:line="360" w:lineRule="auto"/>
              <w:contextualSpacing/>
              <w:jc w:val="center"/>
              <w:rPr>
                <w:rFonts w:ascii="Times New Roman" w:hAnsi="Times New Roman"/>
                <w:sz w:val="24"/>
                <w:szCs w:val="24"/>
                <w:lang w:val="en-GB"/>
              </w:rPr>
            </w:pPr>
            <w:r w:rsidRPr="00AC1E04">
              <w:rPr>
                <w:rFonts w:ascii="Times New Roman" w:hAnsi="Times New Roman"/>
                <w:sz w:val="24"/>
                <w:szCs w:val="24"/>
                <w:lang w:val="en-GB"/>
              </w:rPr>
              <w:t>0.03</w:t>
            </w:r>
          </w:p>
        </w:tc>
        <w:tc>
          <w:tcPr>
            <w:tcW w:w="934" w:type="dxa"/>
          </w:tcPr>
          <w:p w14:paraId="1CA8F6C6" w14:textId="77777777" w:rsidR="00AC1E04" w:rsidRPr="00AC1E04" w:rsidRDefault="00AC1E04" w:rsidP="00AC1E04">
            <w:pPr>
              <w:spacing w:after="0" w:line="360" w:lineRule="auto"/>
              <w:contextualSpacing/>
              <w:jc w:val="center"/>
              <w:rPr>
                <w:rFonts w:ascii="Times New Roman" w:hAnsi="Times New Roman"/>
                <w:sz w:val="24"/>
                <w:szCs w:val="24"/>
                <w:lang w:val="en-GB"/>
              </w:rPr>
            </w:pPr>
            <w:r w:rsidRPr="00AC1E04">
              <w:rPr>
                <w:rFonts w:ascii="Times New Roman" w:hAnsi="Times New Roman"/>
                <w:sz w:val="24"/>
                <w:szCs w:val="24"/>
                <w:lang w:val="en-GB"/>
              </w:rPr>
              <w:t>2.10</w:t>
            </w:r>
          </w:p>
        </w:tc>
        <w:tc>
          <w:tcPr>
            <w:tcW w:w="1496" w:type="dxa"/>
          </w:tcPr>
          <w:p w14:paraId="190FCD71" w14:textId="77777777" w:rsidR="00AC1E04" w:rsidRPr="00AC1E04" w:rsidRDefault="00AC1E04" w:rsidP="00AC1E04">
            <w:pPr>
              <w:spacing w:after="0" w:line="360" w:lineRule="auto"/>
              <w:contextualSpacing/>
              <w:jc w:val="center"/>
              <w:rPr>
                <w:rFonts w:ascii="Times New Roman" w:hAnsi="Times New Roman"/>
                <w:sz w:val="24"/>
                <w:szCs w:val="24"/>
                <w:lang w:val="en-GB"/>
              </w:rPr>
            </w:pPr>
            <w:r w:rsidRPr="00AC1E04">
              <w:rPr>
                <w:rFonts w:ascii="Times New Roman" w:hAnsi="Times New Roman"/>
                <w:sz w:val="24"/>
                <w:szCs w:val="24"/>
                <w:lang w:val="en-GB"/>
              </w:rPr>
              <w:t>0.04</w:t>
            </w:r>
          </w:p>
        </w:tc>
      </w:tr>
    </w:tbl>
    <w:bookmarkEnd w:id="3"/>
    <w:p w14:paraId="297A9022" w14:textId="77777777" w:rsidR="00AC1E04" w:rsidRPr="00AC1E04" w:rsidRDefault="00AC1E04" w:rsidP="00AC1E04">
      <w:pPr>
        <w:tabs>
          <w:tab w:val="left" w:pos="567"/>
        </w:tabs>
        <w:spacing w:after="0" w:line="240" w:lineRule="auto"/>
        <w:jc w:val="both"/>
        <w:rPr>
          <w:rFonts w:ascii="Times New Roman" w:hAnsi="Times New Roman"/>
          <w:i/>
          <w:iCs/>
          <w:color w:val="000000"/>
          <w:sz w:val="24"/>
          <w:szCs w:val="24"/>
          <w:lang w:val="en-GB"/>
        </w:rPr>
      </w:pPr>
      <w:r w:rsidRPr="00AC1E04">
        <w:rPr>
          <w:rFonts w:ascii="Times New Roman" w:hAnsi="Times New Roman"/>
          <w:b/>
          <w:bCs/>
          <w:i/>
          <w:iCs/>
          <w:color w:val="000000"/>
          <w:sz w:val="24"/>
          <w:szCs w:val="24"/>
          <w:lang w:val="en-GB"/>
        </w:rPr>
        <w:t>Source</w:t>
      </w:r>
      <w:r w:rsidRPr="00AC1E04">
        <w:rPr>
          <w:rFonts w:ascii="Times New Roman" w:hAnsi="Times New Roman"/>
          <w:i/>
          <w:iCs/>
          <w:color w:val="000000"/>
          <w:sz w:val="24"/>
          <w:szCs w:val="24"/>
          <w:lang w:val="en-GB"/>
        </w:rPr>
        <w:t>: EViews Application Output 12</w:t>
      </w:r>
    </w:p>
    <w:p w14:paraId="5DF83A06" w14:textId="77777777" w:rsidR="00AC1E04" w:rsidRPr="00AC1E04" w:rsidRDefault="00AC1E04" w:rsidP="00AC1E04">
      <w:pPr>
        <w:tabs>
          <w:tab w:val="left" w:pos="567"/>
        </w:tabs>
        <w:spacing w:after="0" w:line="240" w:lineRule="auto"/>
        <w:jc w:val="both"/>
        <w:rPr>
          <w:rFonts w:ascii="Times New Roman" w:hAnsi="Times New Roman"/>
          <w:i/>
          <w:iCs/>
          <w:color w:val="000000"/>
          <w:sz w:val="24"/>
          <w:szCs w:val="24"/>
          <w:lang w:val="en-GB"/>
        </w:rPr>
      </w:pPr>
    </w:p>
    <w:p w14:paraId="16D6D192" w14:textId="77777777" w:rsidR="00AC1E04" w:rsidRPr="00AC1E04" w:rsidRDefault="00104DED" w:rsidP="00AC1E04">
      <w:pPr>
        <w:spacing w:after="0" w:line="240" w:lineRule="auto"/>
        <w:ind w:firstLine="567"/>
        <w:jc w:val="both"/>
        <w:rPr>
          <w:rFonts w:ascii="Times New Roman" w:hAnsi="Times New Roman"/>
          <w:color w:val="000000"/>
          <w:sz w:val="24"/>
          <w:szCs w:val="24"/>
          <w:lang w:val="en-GB"/>
        </w:rPr>
      </w:pPr>
      <w:r w:rsidRPr="00104DED">
        <w:rPr>
          <w:rFonts w:ascii="Times New Roman" w:hAnsi="Times New Roman"/>
          <w:color w:val="000000"/>
          <w:sz w:val="24"/>
          <w:szCs w:val="24"/>
          <w:lang w:val="en-GB"/>
        </w:rPr>
        <w:lastRenderedPageBreak/>
        <w:t>Based on the processed results in the following 7 interpretations of each independent variable test using auditor class as the moderating variable: The probability value of profitability as measured by ROA is 0.04. When compared with α = 5%, the probability value (0.04) &lt; α value (0.05), so that a decision can be taken to reject H0 and accept H1. It is possible to conclude profitability has a considerable impact on the timeliness of financial statement filing</w:t>
      </w:r>
      <w:r w:rsidR="00AC1E04" w:rsidRPr="00AC1E04">
        <w:rPr>
          <w:rFonts w:ascii="Times New Roman" w:hAnsi="Times New Roman"/>
          <w:color w:val="000000"/>
          <w:sz w:val="24"/>
          <w:szCs w:val="24"/>
          <w:lang w:val="en-GB"/>
        </w:rPr>
        <w:t>.</w:t>
      </w:r>
    </w:p>
    <w:p w14:paraId="4A329C44" w14:textId="77777777" w:rsidR="00AC1E04" w:rsidRPr="00AC1E04" w:rsidRDefault="00AC1E04" w:rsidP="00AC1E04">
      <w:pPr>
        <w:spacing w:after="0" w:line="240" w:lineRule="auto"/>
        <w:ind w:firstLine="567"/>
        <w:jc w:val="both"/>
        <w:rPr>
          <w:rFonts w:ascii="Times New Roman" w:hAnsi="Times New Roman"/>
          <w:color w:val="000000"/>
          <w:sz w:val="24"/>
          <w:szCs w:val="24"/>
          <w:lang w:val="en-GB"/>
        </w:rPr>
      </w:pPr>
      <w:r w:rsidRPr="00AC1E04">
        <w:rPr>
          <w:rFonts w:ascii="Times New Roman" w:hAnsi="Times New Roman"/>
          <w:color w:val="000000"/>
          <w:sz w:val="24"/>
          <w:szCs w:val="24"/>
          <w:lang w:val="en-GB"/>
        </w:rPr>
        <w:t>The DAR probability value for variable leverage is 0.46. When compared to = 5%, the probability value (0.46) is greater than the value (0.05), allowing a judgement to be made to accept H0 and reject H1. It is possible to conclude that the leverage variable, as assessed by DAR, has no meaningful effect on the timeliness of financial statement filing.</w:t>
      </w:r>
    </w:p>
    <w:p w14:paraId="12A1A875" w14:textId="77777777" w:rsidR="00AC1E04" w:rsidRDefault="0057260A" w:rsidP="00AC1E04">
      <w:pPr>
        <w:tabs>
          <w:tab w:val="left" w:pos="567"/>
        </w:tabs>
        <w:spacing w:after="0" w:line="240" w:lineRule="auto"/>
        <w:ind w:firstLine="567"/>
        <w:jc w:val="both"/>
        <w:rPr>
          <w:rFonts w:ascii="Times New Roman" w:hAnsi="Times New Roman"/>
          <w:color w:val="000000"/>
          <w:sz w:val="24"/>
          <w:szCs w:val="24"/>
          <w:lang w:val="en-GB"/>
        </w:rPr>
      </w:pPr>
      <w:r>
        <w:rPr>
          <w:rFonts w:ascii="Times New Roman" w:hAnsi="Times New Roman"/>
          <w:color w:val="000000"/>
          <w:sz w:val="24"/>
          <w:szCs w:val="24"/>
          <w:lang w:val="en-GB"/>
        </w:rPr>
        <w:t>V</w:t>
      </w:r>
      <w:r w:rsidR="00AC1E04" w:rsidRPr="00AC1E04">
        <w:rPr>
          <w:rFonts w:ascii="Times New Roman" w:hAnsi="Times New Roman"/>
          <w:color w:val="000000"/>
          <w:sz w:val="24"/>
          <w:szCs w:val="24"/>
          <w:lang w:val="en-GB"/>
        </w:rPr>
        <w:t>ariable firm size has a probability value of 0.07. When compared to = 5%, the probability value (0.07) is greater than the value (0.05), allowing a judgement to be made to accept H0 and reject H1. It is possible to conclude that the variable firm size as defined by total assets has no significant effect on the timeliness of financial report.</w:t>
      </w:r>
    </w:p>
    <w:p w14:paraId="5EC85C7B" w14:textId="77777777" w:rsidR="005B0C1A" w:rsidRDefault="005B0C1A" w:rsidP="005B0C1A">
      <w:pPr>
        <w:tabs>
          <w:tab w:val="left" w:pos="567"/>
        </w:tabs>
        <w:spacing w:after="0" w:line="240" w:lineRule="auto"/>
        <w:rPr>
          <w:rFonts w:ascii="Times New Roman" w:hAnsi="Times New Roman"/>
          <w:color w:val="000000"/>
          <w:sz w:val="24"/>
          <w:szCs w:val="24"/>
          <w:lang w:val="en-GB"/>
        </w:rPr>
      </w:pPr>
    </w:p>
    <w:p w14:paraId="4790BB91" w14:textId="77777777" w:rsidR="00AC1E04" w:rsidRPr="00AC1E04" w:rsidRDefault="00AC1E04" w:rsidP="005B0C1A">
      <w:pPr>
        <w:tabs>
          <w:tab w:val="left" w:pos="567"/>
        </w:tabs>
        <w:spacing w:after="0" w:line="240" w:lineRule="auto"/>
        <w:rPr>
          <w:rFonts w:ascii="Times New Roman" w:hAnsi="Times New Roman"/>
          <w:color w:val="000000"/>
          <w:sz w:val="24"/>
          <w:szCs w:val="24"/>
          <w:lang w:val="en-GB"/>
        </w:rPr>
      </w:pPr>
      <w:r w:rsidRPr="00AC1E04">
        <w:rPr>
          <w:rFonts w:ascii="Times New Roman" w:hAnsi="Times New Roman"/>
          <w:color w:val="000000"/>
          <w:sz w:val="24"/>
          <w:szCs w:val="24"/>
          <w:lang w:val="en-GB"/>
        </w:rPr>
        <w:t>Table 7. Results of Z Statistics with moderator</w:t>
      </w:r>
    </w:p>
    <w:tbl>
      <w:tblPr>
        <w:tblStyle w:val="TableGrid1"/>
        <w:tblW w:w="0" w:type="auto"/>
        <w:tblLook w:val="04A0" w:firstRow="1" w:lastRow="0" w:firstColumn="1" w:lastColumn="0" w:noHBand="0" w:noVBand="1"/>
      </w:tblPr>
      <w:tblGrid>
        <w:gridCol w:w="1794"/>
        <w:gridCol w:w="1004"/>
        <w:gridCol w:w="1031"/>
        <w:gridCol w:w="1277"/>
        <w:gridCol w:w="1099"/>
      </w:tblGrid>
      <w:tr w:rsidR="00AC1E04" w:rsidRPr="00AC1E04" w14:paraId="7EDE17D9" w14:textId="77777777" w:rsidTr="005B0C1A">
        <w:trPr>
          <w:trHeight w:val="331"/>
        </w:trPr>
        <w:tc>
          <w:tcPr>
            <w:tcW w:w="1794" w:type="dxa"/>
          </w:tcPr>
          <w:p w14:paraId="16787E33" w14:textId="77777777" w:rsidR="00AC1E04" w:rsidRPr="00AC1E04" w:rsidRDefault="00AC1E04" w:rsidP="00AC1E04">
            <w:pPr>
              <w:spacing w:after="0" w:line="360" w:lineRule="auto"/>
              <w:contextualSpacing/>
              <w:jc w:val="center"/>
              <w:rPr>
                <w:rFonts w:ascii="Times New Roman" w:hAnsi="Times New Roman"/>
                <w:b/>
                <w:bCs/>
                <w:sz w:val="24"/>
                <w:szCs w:val="24"/>
                <w:lang w:val="en-GB" w:eastAsia="x-none"/>
              </w:rPr>
            </w:pPr>
            <w:r w:rsidRPr="00AC1E04">
              <w:rPr>
                <w:rFonts w:ascii="Times New Roman" w:hAnsi="Times New Roman"/>
                <w:b/>
                <w:bCs/>
                <w:sz w:val="24"/>
                <w:szCs w:val="24"/>
                <w:lang w:val="en-GB" w:eastAsia="x-none"/>
              </w:rPr>
              <w:t>Variable</w:t>
            </w:r>
          </w:p>
        </w:tc>
        <w:tc>
          <w:tcPr>
            <w:tcW w:w="1004" w:type="dxa"/>
          </w:tcPr>
          <w:p w14:paraId="278E19CF" w14:textId="77777777" w:rsidR="00AC1E04" w:rsidRPr="00AC1E04" w:rsidRDefault="00AC1E04" w:rsidP="00AC1E04">
            <w:pPr>
              <w:spacing w:after="0" w:line="360" w:lineRule="auto"/>
              <w:contextualSpacing/>
              <w:jc w:val="center"/>
              <w:rPr>
                <w:rFonts w:ascii="Times New Roman" w:hAnsi="Times New Roman"/>
                <w:b/>
                <w:bCs/>
                <w:sz w:val="24"/>
                <w:szCs w:val="24"/>
                <w:lang w:val="en-GB" w:eastAsia="x-none"/>
              </w:rPr>
            </w:pPr>
            <w:proofErr w:type="spellStart"/>
            <w:r w:rsidRPr="00AC1E04">
              <w:rPr>
                <w:rFonts w:ascii="Times New Roman" w:hAnsi="Times New Roman"/>
                <w:b/>
                <w:bCs/>
                <w:sz w:val="24"/>
                <w:szCs w:val="24"/>
                <w:lang w:val="en-GB" w:eastAsia="x-none"/>
              </w:rPr>
              <w:t>Coef</w:t>
            </w:r>
            <w:proofErr w:type="spellEnd"/>
          </w:p>
        </w:tc>
        <w:tc>
          <w:tcPr>
            <w:tcW w:w="1031" w:type="dxa"/>
          </w:tcPr>
          <w:p w14:paraId="1180E548" w14:textId="77777777" w:rsidR="00AC1E04" w:rsidRPr="00AC1E04" w:rsidRDefault="00AC1E04" w:rsidP="00AC1E04">
            <w:pPr>
              <w:spacing w:after="0" w:line="360" w:lineRule="auto"/>
              <w:contextualSpacing/>
              <w:jc w:val="center"/>
              <w:rPr>
                <w:rFonts w:ascii="Times New Roman" w:hAnsi="Times New Roman"/>
                <w:b/>
                <w:bCs/>
                <w:sz w:val="24"/>
                <w:szCs w:val="24"/>
                <w:lang w:val="en-GB" w:eastAsia="x-none"/>
              </w:rPr>
            </w:pPr>
            <w:r w:rsidRPr="00AC1E04">
              <w:rPr>
                <w:rFonts w:ascii="Times New Roman" w:hAnsi="Times New Roman"/>
                <w:b/>
                <w:bCs/>
                <w:sz w:val="24"/>
                <w:szCs w:val="24"/>
                <w:lang w:val="en-GB" w:eastAsia="x-none"/>
              </w:rPr>
              <w:t>Std. Error</w:t>
            </w:r>
          </w:p>
        </w:tc>
        <w:tc>
          <w:tcPr>
            <w:tcW w:w="1277" w:type="dxa"/>
          </w:tcPr>
          <w:p w14:paraId="18E8AEC9" w14:textId="77777777" w:rsidR="00AC1E04" w:rsidRPr="00AC1E04" w:rsidRDefault="00AC1E04" w:rsidP="00AC1E04">
            <w:pPr>
              <w:spacing w:after="0" w:line="360" w:lineRule="auto"/>
              <w:contextualSpacing/>
              <w:jc w:val="center"/>
              <w:rPr>
                <w:rFonts w:ascii="Times New Roman" w:hAnsi="Times New Roman"/>
                <w:b/>
                <w:bCs/>
                <w:sz w:val="24"/>
                <w:szCs w:val="24"/>
                <w:lang w:val="en-GB" w:eastAsia="x-none"/>
              </w:rPr>
            </w:pPr>
            <w:r w:rsidRPr="00AC1E04">
              <w:rPr>
                <w:rFonts w:ascii="Times New Roman" w:hAnsi="Times New Roman"/>
                <w:b/>
                <w:bCs/>
                <w:sz w:val="24"/>
                <w:szCs w:val="24"/>
                <w:lang w:val="en-GB" w:eastAsia="x-none"/>
              </w:rPr>
              <w:t>Z-</w:t>
            </w:r>
            <w:proofErr w:type="spellStart"/>
            <w:r w:rsidRPr="00AC1E04">
              <w:rPr>
                <w:rFonts w:ascii="Times New Roman" w:hAnsi="Times New Roman"/>
                <w:b/>
                <w:bCs/>
                <w:sz w:val="24"/>
                <w:szCs w:val="24"/>
                <w:lang w:val="en-GB" w:eastAsia="x-none"/>
              </w:rPr>
              <w:t>statistik</w:t>
            </w:r>
            <w:proofErr w:type="spellEnd"/>
          </w:p>
        </w:tc>
        <w:tc>
          <w:tcPr>
            <w:tcW w:w="1099" w:type="dxa"/>
          </w:tcPr>
          <w:p w14:paraId="31860E44" w14:textId="77777777" w:rsidR="00AC1E04" w:rsidRPr="00AC1E04" w:rsidRDefault="00AC1E04" w:rsidP="00AC1E04">
            <w:pPr>
              <w:spacing w:after="0" w:line="360" w:lineRule="auto"/>
              <w:contextualSpacing/>
              <w:jc w:val="center"/>
              <w:rPr>
                <w:rFonts w:ascii="Times New Roman" w:hAnsi="Times New Roman"/>
                <w:b/>
                <w:bCs/>
                <w:sz w:val="24"/>
                <w:szCs w:val="24"/>
                <w:lang w:val="en-GB" w:eastAsia="x-none"/>
              </w:rPr>
            </w:pPr>
            <w:r w:rsidRPr="00AC1E04">
              <w:rPr>
                <w:rFonts w:ascii="Times New Roman" w:hAnsi="Times New Roman"/>
                <w:b/>
                <w:bCs/>
                <w:sz w:val="24"/>
                <w:szCs w:val="24"/>
                <w:lang w:val="en-GB" w:eastAsia="x-none"/>
              </w:rPr>
              <w:t>P-Value</w:t>
            </w:r>
          </w:p>
        </w:tc>
      </w:tr>
      <w:tr w:rsidR="00AC1E04" w:rsidRPr="00AC1E04" w14:paraId="5A93966C" w14:textId="77777777" w:rsidTr="005B0C1A">
        <w:trPr>
          <w:trHeight w:val="351"/>
        </w:trPr>
        <w:tc>
          <w:tcPr>
            <w:tcW w:w="1794" w:type="dxa"/>
          </w:tcPr>
          <w:p w14:paraId="2945D52C"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C</w:t>
            </w:r>
          </w:p>
        </w:tc>
        <w:tc>
          <w:tcPr>
            <w:tcW w:w="1004" w:type="dxa"/>
          </w:tcPr>
          <w:p w14:paraId="770FBDD7"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4.99</w:t>
            </w:r>
          </w:p>
        </w:tc>
        <w:tc>
          <w:tcPr>
            <w:tcW w:w="1031" w:type="dxa"/>
          </w:tcPr>
          <w:p w14:paraId="31F2DE89"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2.73</w:t>
            </w:r>
          </w:p>
        </w:tc>
        <w:tc>
          <w:tcPr>
            <w:tcW w:w="1277" w:type="dxa"/>
          </w:tcPr>
          <w:p w14:paraId="4D500A4E"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1.82</w:t>
            </w:r>
          </w:p>
        </w:tc>
        <w:tc>
          <w:tcPr>
            <w:tcW w:w="1099" w:type="dxa"/>
          </w:tcPr>
          <w:p w14:paraId="12A838B1"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0.07</w:t>
            </w:r>
          </w:p>
        </w:tc>
      </w:tr>
      <w:tr w:rsidR="00AC1E04" w:rsidRPr="00AC1E04" w14:paraId="0D63CE76" w14:textId="77777777" w:rsidTr="005B0C1A">
        <w:trPr>
          <w:trHeight w:val="362"/>
        </w:trPr>
        <w:tc>
          <w:tcPr>
            <w:tcW w:w="1794" w:type="dxa"/>
          </w:tcPr>
          <w:p w14:paraId="6AFE88F2"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PROF</w:t>
            </w:r>
          </w:p>
        </w:tc>
        <w:tc>
          <w:tcPr>
            <w:tcW w:w="1004" w:type="dxa"/>
          </w:tcPr>
          <w:p w14:paraId="41D89257"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0.06</w:t>
            </w:r>
          </w:p>
        </w:tc>
        <w:tc>
          <w:tcPr>
            <w:tcW w:w="1031" w:type="dxa"/>
          </w:tcPr>
          <w:p w14:paraId="2C72F923"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0.03</w:t>
            </w:r>
          </w:p>
        </w:tc>
        <w:tc>
          <w:tcPr>
            <w:tcW w:w="1277" w:type="dxa"/>
          </w:tcPr>
          <w:p w14:paraId="51CC6BE9"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2.05</w:t>
            </w:r>
          </w:p>
        </w:tc>
        <w:tc>
          <w:tcPr>
            <w:tcW w:w="1099" w:type="dxa"/>
          </w:tcPr>
          <w:p w14:paraId="2A54AC54"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0.04</w:t>
            </w:r>
          </w:p>
        </w:tc>
      </w:tr>
      <w:tr w:rsidR="00AC1E04" w:rsidRPr="00AC1E04" w14:paraId="248E8F82" w14:textId="77777777" w:rsidTr="005B0C1A">
        <w:trPr>
          <w:trHeight w:val="351"/>
        </w:trPr>
        <w:tc>
          <w:tcPr>
            <w:tcW w:w="1794" w:type="dxa"/>
          </w:tcPr>
          <w:p w14:paraId="48F44455"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LEV</w:t>
            </w:r>
          </w:p>
        </w:tc>
        <w:tc>
          <w:tcPr>
            <w:tcW w:w="1004" w:type="dxa"/>
          </w:tcPr>
          <w:p w14:paraId="5DEE44F2"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-0.01</w:t>
            </w:r>
          </w:p>
        </w:tc>
        <w:tc>
          <w:tcPr>
            <w:tcW w:w="1031" w:type="dxa"/>
          </w:tcPr>
          <w:p w14:paraId="18D7F07A"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0.01</w:t>
            </w:r>
          </w:p>
        </w:tc>
        <w:tc>
          <w:tcPr>
            <w:tcW w:w="1277" w:type="dxa"/>
          </w:tcPr>
          <w:p w14:paraId="2F3135C3"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-0.73</w:t>
            </w:r>
          </w:p>
        </w:tc>
        <w:tc>
          <w:tcPr>
            <w:tcW w:w="1099" w:type="dxa"/>
          </w:tcPr>
          <w:p w14:paraId="0DE85196"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0.46</w:t>
            </w:r>
          </w:p>
        </w:tc>
      </w:tr>
      <w:tr w:rsidR="00AC1E04" w:rsidRPr="00AC1E04" w14:paraId="2F1AD2E9" w14:textId="77777777" w:rsidTr="005B0C1A">
        <w:trPr>
          <w:trHeight w:val="362"/>
        </w:trPr>
        <w:tc>
          <w:tcPr>
            <w:tcW w:w="1794" w:type="dxa"/>
          </w:tcPr>
          <w:p w14:paraId="0C24218E"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SIZE</w:t>
            </w:r>
          </w:p>
        </w:tc>
        <w:tc>
          <w:tcPr>
            <w:tcW w:w="1004" w:type="dxa"/>
          </w:tcPr>
          <w:p w14:paraId="61280852"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-0.43</w:t>
            </w:r>
          </w:p>
        </w:tc>
        <w:tc>
          <w:tcPr>
            <w:tcW w:w="1031" w:type="dxa"/>
          </w:tcPr>
          <w:p w14:paraId="57D4136B"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0.24</w:t>
            </w:r>
          </w:p>
        </w:tc>
        <w:tc>
          <w:tcPr>
            <w:tcW w:w="1277" w:type="dxa"/>
          </w:tcPr>
          <w:p w14:paraId="7DF9E3B5"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-1.84</w:t>
            </w:r>
          </w:p>
        </w:tc>
        <w:tc>
          <w:tcPr>
            <w:tcW w:w="1099" w:type="dxa"/>
          </w:tcPr>
          <w:p w14:paraId="76A18FE9"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0.07</w:t>
            </w:r>
          </w:p>
        </w:tc>
      </w:tr>
      <w:tr w:rsidR="00AC1E04" w:rsidRPr="00AC1E04" w14:paraId="5E00AECB" w14:textId="77777777" w:rsidTr="005B0C1A">
        <w:trPr>
          <w:trHeight w:val="351"/>
        </w:trPr>
        <w:tc>
          <w:tcPr>
            <w:tcW w:w="1794" w:type="dxa"/>
          </w:tcPr>
          <w:p w14:paraId="3319F276"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INST</w:t>
            </w:r>
          </w:p>
        </w:tc>
        <w:tc>
          <w:tcPr>
            <w:tcW w:w="1004" w:type="dxa"/>
          </w:tcPr>
          <w:p w14:paraId="05776D17"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-0.02</w:t>
            </w:r>
          </w:p>
        </w:tc>
        <w:tc>
          <w:tcPr>
            <w:tcW w:w="1031" w:type="dxa"/>
          </w:tcPr>
          <w:p w14:paraId="51A0C520"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0.01</w:t>
            </w:r>
          </w:p>
        </w:tc>
        <w:tc>
          <w:tcPr>
            <w:tcW w:w="1277" w:type="dxa"/>
          </w:tcPr>
          <w:p w14:paraId="1FB73831"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-1.23</w:t>
            </w:r>
          </w:p>
        </w:tc>
        <w:tc>
          <w:tcPr>
            <w:tcW w:w="1099" w:type="dxa"/>
          </w:tcPr>
          <w:p w14:paraId="52F361ED"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0.22</w:t>
            </w:r>
          </w:p>
        </w:tc>
      </w:tr>
      <w:tr w:rsidR="00AC1E04" w:rsidRPr="00AC1E04" w14:paraId="7EF0299D" w14:textId="77777777" w:rsidTr="005B0C1A">
        <w:trPr>
          <w:trHeight w:val="362"/>
        </w:trPr>
        <w:tc>
          <w:tcPr>
            <w:tcW w:w="1794" w:type="dxa"/>
          </w:tcPr>
          <w:p w14:paraId="5B3E7896"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ICP</w:t>
            </w:r>
          </w:p>
        </w:tc>
        <w:tc>
          <w:tcPr>
            <w:tcW w:w="1004" w:type="dxa"/>
          </w:tcPr>
          <w:p w14:paraId="06A50057"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0.07</w:t>
            </w:r>
          </w:p>
        </w:tc>
        <w:tc>
          <w:tcPr>
            <w:tcW w:w="1031" w:type="dxa"/>
          </w:tcPr>
          <w:p w14:paraId="030AC806"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0.03</w:t>
            </w:r>
          </w:p>
        </w:tc>
        <w:tc>
          <w:tcPr>
            <w:tcW w:w="1277" w:type="dxa"/>
          </w:tcPr>
          <w:p w14:paraId="4FA84D6B"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2.06</w:t>
            </w:r>
          </w:p>
        </w:tc>
        <w:tc>
          <w:tcPr>
            <w:tcW w:w="1099" w:type="dxa"/>
          </w:tcPr>
          <w:p w14:paraId="06AEE768"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0.04</w:t>
            </w:r>
          </w:p>
        </w:tc>
      </w:tr>
      <w:tr w:rsidR="00AC1E04" w:rsidRPr="00AC1E04" w14:paraId="1112008B" w14:textId="77777777" w:rsidTr="005B0C1A">
        <w:trPr>
          <w:trHeight w:val="351"/>
        </w:trPr>
        <w:tc>
          <w:tcPr>
            <w:tcW w:w="1794" w:type="dxa"/>
          </w:tcPr>
          <w:p w14:paraId="5E796C03"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PROF_BIG4</w:t>
            </w:r>
          </w:p>
        </w:tc>
        <w:tc>
          <w:tcPr>
            <w:tcW w:w="1004" w:type="dxa"/>
          </w:tcPr>
          <w:p w14:paraId="73319238"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-0.06</w:t>
            </w:r>
          </w:p>
        </w:tc>
        <w:tc>
          <w:tcPr>
            <w:tcW w:w="1031" w:type="dxa"/>
          </w:tcPr>
          <w:p w14:paraId="4FC35419"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0.05</w:t>
            </w:r>
          </w:p>
        </w:tc>
        <w:tc>
          <w:tcPr>
            <w:tcW w:w="1277" w:type="dxa"/>
          </w:tcPr>
          <w:p w14:paraId="137E1056"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-1.04</w:t>
            </w:r>
          </w:p>
        </w:tc>
        <w:tc>
          <w:tcPr>
            <w:tcW w:w="1099" w:type="dxa"/>
          </w:tcPr>
          <w:p w14:paraId="66457122"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0.30</w:t>
            </w:r>
          </w:p>
        </w:tc>
      </w:tr>
      <w:tr w:rsidR="00AC1E04" w:rsidRPr="00AC1E04" w14:paraId="41239704" w14:textId="77777777" w:rsidTr="005B0C1A">
        <w:trPr>
          <w:trHeight w:val="362"/>
        </w:trPr>
        <w:tc>
          <w:tcPr>
            <w:tcW w:w="1794" w:type="dxa"/>
          </w:tcPr>
          <w:p w14:paraId="7AAB8A24"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LEV_BIG4</w:t>
            </w:r>
          </w:p>
        </w:tc>
        <w:tc>
          <w:tcPr>
            <w:tcW w:w="1004" w:type="dxa"/>
          </w:tcPr>
          <w:p w14:paraId="21DF8961"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-0.05</w:t>
            </w:r>
          </w:p>
        </w:tc>
        <w:tc>
          <w:tcPr>
            <w:tcW w:w="1031" w:type="dxa"/>
          </w:tcPr>
          <w:p w14:paraId="17A62349"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0.03</w:t>
            </w:r>
          </w:p>
        </w:tc>
        <w:tc>
          <w:tcPr>
            <w:tcW w:w="1277" w:type="dxa"/>
          </w:tcPr>
          <w:p w14:paraId="5BA46137"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-1.68</w:t>
            </w:r>
          </w:p>
        </w:tc>
        <w:tc>
          <w:tcPr>
            <w:tcW w:w="1099" w:type="dxa"/>
          </w:tcPr>
          <w:p w14:paraId="4C324F93"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0.09</w:t>
            </w:r>
          </w:p>
        </w:tc>
      </w:tr>
      <w:tr w:rsidR="00AC1E04" w:rsidRPr="00AC1E04" w14:paraId="153DF1C8" w14:textId="77777777" w:rsidTr="005B0C1A">
        <w:trPr>
          <w:trHeight w:val="351"/>
        </w:trPr>
        <w:tc>
          <w:tcPr>
            <w:tcW w:w="1794" w:type="dxa"/>
          </w:tcPr>
          <w:p w14:paraId="0D653B6A"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SIZE_BIG4</w:t>
            </w:r>
          </w:p>
        </w:tc>
        <w:tc>
          <w:tcPr>
            <w:tcW w:w="1004" w:type="dxa"/>
          </w:tcPr>
          <w:p w14:paraId="7FA50581"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0.24</w:t>
            </w:r>
          </w:p>
        </w:tc>
        <w:tc>
          <w:tcPr>
            <w:tcW w:w="1031" w:type="dxa"/>
          </w:tcPr>
          <w:p w14:paraId="78D1284F"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0.22</w:t>
            </w:r>
          </w:p>
        </w:tc>
        <w:tc>
          <w:tcPr>
            <w:tcW w:w="1277" w:type="dxa"/>
          </w:tcPr>
          <w:p w14:paraId="0B04680C"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1.11</w:t>
            </w:r>
          </w:p>
        </w:tc>
        <w:tc>
          <w:tcPr>
            <w:tcW w:w="1099" w:type="dxa"/>
          </w:tcPr>
          <w:p w14:paraId="431845E3"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0.27</w:t>
            </w:r>
          </w:p>
        </w:tc>
      </w:tr>
      <w:tr w:rsidR="00AC1E04" w:rsidRPr="00AC1E04" w14:paraId="6A818BF5" w14:textId="77777777" w:rsidTr="005B0C1A">
        <w:trPr>
          <w:trHeight w:val="362"/>
        </w:trPr>
        <w:tc>
          <w:tcPr>
            <w:tcW w:w="1794" w:type="dxa"/>
          </w:tcPr>
          <w:p w14:paraId="047130BE"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INST_BIG4</w:t>
            </w:r>
          </w:p>
        </w:tc>
        <w:tc>
          <w:tcPr>
            <w:tcW w:w="1004" w:type="dxa"/>
          </w:tcPr>
          <w:p w14:paraId="0567AD83"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0.01</w:t>
            </w:r>
          </w:p>
        </w:tc>
        <w:tc>
          <w:tcPr>
            <w:tcW w:w="1031" w:type="dxa"/>
          </w:tcPr>
          <w:p w14:paraId="75782ED0"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0.02</w:t>
            </w:r>
          </w:p>
        </w:tc>
        <w:tc>
          <w:tcPr>
            <w:tcW w:w="1277" w:type="dxa"/>
          </w:tcPr>
          <w:p w14:paraId="1EA8D28F"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0.70</w:t>
            </w:r>
          </w:p>
        </w:tc>
        <w:tc>
          <w:tcPr>
            <w:tcW w:w="1099" w:type="dxa"/>
          </w:tcPr>
          <w:p w14:paraId="4DA26821"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0.48</w:t>
            </w:r>
          </w:p>
        </w:tc>
      </w:tr>
      <w:tr w:rsidR="00AC1E04" w:rsidRPr="00AC1E04" w14:paraId="1C37E7BC" w14:textId="77777777" w:rsidTr="005B0C1A">
        <w:trPr>
          <w:trHeight w:val="351"/>
        </w:trPr>
        <w:tc>
          <w:tcPr>
            <w:tcW w:w="1794" w:type="dxa"/>
          </w:tcPr>
          <w:p w14:paraId="06E32B45"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ICP_BIG4</w:t>
            </w:r>
          </w:p>
        </w:tc>
        <w:tc>
          <w:tcPr>
            <w:tcW w:w="1004" w:type="dxa"/>
          </w:tcPr>
          <w:p w14:paraId="53FFB3CE"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0.01</w:t>
            </w:r>
          </w:p>
        </w:tc>
        <w:tc>
          <w:tcPr>
            <w:tcW w:w="1031" w:type="dxa"/>
          </w:tcPr>
          <w:p w14:paraId="13A1D974"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0.07</w:t>
            </w:r>
          </w:p>
        </w:tc>
        <w:tc>
          <w:tcPr>
            <w:tcW w:w="1277" w:type="dxa"/>
          </w:tcPr>
          <w:p w14:paraId="431FF508"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0.12</w:t>
            </w:r>
          </w:p>
        </w:tc>
        <w:tc>
          <w:tcPr>
            <w:tcW w:w="1099" w:type="dxa"/>
          </w:tcPr>
          <w:p w14:paraId="3C080F18" w14:textId="77777777" w:rsidR="00AC1E04" w:rsidRPr="00AC1E04" w:rsidRDefault="00AC1E04" w:rsidP="00AC1E04">
            <w:pPr>
              <w:spacing w:after="0" w:line="360" w:lineRule="auto"/>
              <w:contextualSpacing/>
              <w:jc w:val="center"/>
              <w:rPr>
                <w:rFonts w:ascii="Times New Roman" w:hAnsi="Times New Roman"/>
                <w:sz w:val="24"/>
                <w:szCs w:val="24"/>
                <w:lang w:val="en-GB" w:eastAsia="x-none"/>
              </w:rPr>
            </w:pPr>
            <w:r w:rsidRPr="00AC1E04">
              <w:rPr>
                <w:rFonts w:ascii="Times New Roman" w:hAnsi="Times New Roman"/>
                <w:sz w:val="24"/>
                <w:szCs w:val="24"/>
                <w:lang w:val="en-GB" w:eastAsia="x-none"/>
              </w:rPr>
              <w:t>0.91</w:t>
            </w:r>
          </w:p>
        </w:tc>
      </w:tr>
    </w:tbl>
    <w:p w14:paraId="27C1CCDF" w14:textId="77777777" w:rsidR="00AC1E04" w:rsidRPr="00AC1E04" w:rsidRDefault="00AC1E04" w:rsidP="00AC1E04">
      <w:pPr>
        <w:tabs>
          <w:tab w:val="left" w:pos="567"/>
        </w:tabs>
        <w:spacing w:after="0" w:line="240" w:lineRule="auto"/>
        <w:jc w:val="both"/>
        <w:rPr>
          <w:rFonts w:ascii="Times New Roman" w:hAnsi="Times New Roman"/>
          <w:i/>
          <w:iCs/>
          <w:color w:val="000000"/>
          <w:sz w:val="24"/>
          <w:szCs w:val="24"/>
          <w:lang w:val="en-GB"/>
        </w:rPr>
      </w:pPr>
      <w:r w:rsidRPr="00AC1E04">
        <w:rPr>
          <w:rFonts w:ascii="Times New Roman" w:hAnsi="Times New Roman"/>
          <w:b/>
          <w:bCs/>
          <w:i/>
          <w:iCs/>
          <w:color w:val="000000"/>
          <w:sz w:val="24"/>
          <w:szCs w:val="24"/>
          <w:lang w:val="en-GB"/>
        </w:rPr>
        <w:t>Source</w:t>
      </w:r>
      <w:r w:rsidRPr="00AC1E04">
        <w:rPr>
          <w:rFonts w:ascii="Times New Roman" w:hAnsi="Times New Roman"/>
          <w:i/>
          <w:iCs/>
          <w:color w:val="000000"/>
          <w:sz w:val="24"/>
          <w:szCs w:val="24"/>
          <w:lang w:val="en-GB"/>
        </w:rPr>
        <w:t>: EViews Application Output 12</w:t>
      </w:r>
    </w:p>
    <w:p w14:paraId="50DD5BFB" w14:textId="77777777" w:rsidR="00AC1E04" w:rsidRPr="00AC1E04" w:rsidRDefault="00AC1E04" w:rsidP="00AC1E04">
      <w:pPr>
        <w:tabs>
          <w:tab w:val="left" w:pos="567"/>
        </w:tabs>
        <w:spacing w:after="0" w:line="240" w:lineRule="auto"/>
        <w:jc w:val="both"/>
        <w:rPr>
          <w:rFonts w:ascii="Times New Roman" w:hAnsi="Times New Roman"/>
          <w:color w:val="000000"/>
          <w:sz w:val="24"/>
          <w:szCs w:val="24"/>
          <w:lang w:val="en-GB"/>
        </w:rPr>
      </w:pPr>
      <w:r w:rsidRPr="00AC1E04">
        <w:rPr>
          <w:rFonts w:ascii="Times New Roman" w:hAnsi="Times New Roman"/>
          <w:color w:val="000000"/>
          <w:sz w:val="24"/>
          <w:szCs w:val="24"/>
          <w:lang w:val="en-GB"/>
        </w:rPr>
        <w:tab/>
      </w:r>
    </w:p>
    <w:p w14:paraId="571E8546" w14:textId="77777777" w:rsidR="00AC1E04" w:rsidRPr="00AC1E04" w:rsidRDefault="00104DED" w:rsidP="005B0C1A">
      <w:pPr>
        <w:spacing w:after="0" w:line="240" w:lineRule="auto"/>
        <w:ind w:firstLine="567"/>
        <w:jc w:val="both"/>
        <w:rPr>
          <w:rFonts w:ascii="Times New Roman" w:hAnsi="Times New Roman"/>
          <w:color w:val="000000"/>
          <w:sz w:val="24"/>
          <w:szCs w:val="24"/>
          <w:lang w:val="en-GB"/>
        </w:rPr>
      </w:pPr>
      <w:r w:rsidRPr="00104DED">
        <w:rPr>
          <w:rFonts w:ascii="Times New Roman" w:hAnsi="Times New Roman"/>
          <w:color w:val="000000"/>
          <w:sz w:val="24"/>
          <w:szCs w:val="24"/>
          <w:lang w:val="en-GB"/>
        </w:rPr>
        <w:t xml:space="preserve">The institutional ownership has a probability value of 0.22 as evaluated by the percentage of foreign institutional ownership. Probability value (0.22) is greater than the value (0.05), allowing a judgement to be made to accept H0 and reject H1. It is possible to conclude that the institutional ownership variable, as measured by the proportion of foreign institutional ownership, has no substantial impact on the timeliness of financial report. The independent commissioner variable has a probability value of </w:t>
      </w:r>
      <w:proofErr w:type="gramStart"/>
      <w:r w:rsidRPr="00104DED">
        <w:rPr>
          <w:rFonts w:ascii="Times New Roman" w:hAnsi="Times New Roman"/>
          <w:color w:val="000000"/>
          <w:sz w:val="24"/>
          <w:szCs w:val="24"/>
          <w:lang w:val="en-GB"/>
        </w:rPr>
        <w:t>0.04 .</w:t>
      </w:r>
      <w:proofErr w:type="gramEnd"/>
      <w:r w:rsidRPr="00104DED">
        <w:rPr>
          <w:rFonts w:ascii="Times New Roman" w:hAnsi="Times New Roman"/>
          <w:color w:val="000000"/>
          <w:sz w:val="24"/>
          <w:szCs w:val="24"/>
          <w:lang w:val="en-GB"/>
        </w:rPr>
        <w:t xml:space="preserve"> When compared to = 5%, the probability value (0.04) value (0.05), so that a decision to accept H1 and reject H0 can be made. It is possible to establish that the independent commissioner variable has a considerable impact on the timeliness of financial statement.</w:t>
      </w:r>
    </w:p>
    <w:p w14:paraId="48EBA725" w14:textId="77777777" w:rsidR="00AC1E04" w:rsidRPr="00AC1E04" w:rsidRDefault="00AC1E04" w:rsidP="005B0C1A">
      <w:pPr>
        <w:tabs>
          <w:tab w:val="left" w:pos="567"/>
        </w:tabs>
        <w:spacing w:after="0" w:line="240" w:lineRule="auto"/>
        <w:ind w:firstLine="567"/>
        <w:jc w:val="both"/>
        <w:rPr>
          <w:rFonts w:ascii="Times New Roman" w:hAnsi="Times New Roman"/>
          <w:color w:val="000000"/>
          <w:sz w:val="24"/>
          <w:szCs w:val="24"/>
          <w:lang w:val="en-GB"/>
        </w:rPr>
      </w:pPr>
      <w:r w:rsidRPr="00AC1E04">
        <w:rPr>
          <w:rFonts w:ascii="Times New Roman" w:hAnsi="Times New Roman"/>
          <w:color w:val="000000"/>
          <w:sz w:val="24"/>
          <w:szCs w:val="24"/>
          <w:lang w:val="en-GB"/>
        </w:rPr>
        <w:tab/>
        <w:t>The probability value of the independent variable profitability as measured by ROA and moderated by the auditor class is 0.30. When compared with α = 5%, the probability value (0.30) &gt; α value (0.05), so that a decision can be taken to reject H1 and accept H0. It can be concluded that auditor class variables cannot moderate the relationship between profitability and timeliness of financial statements.</w:t>
      </w:r>
      <w:r w:rsidR="005B0C1A">
        <w:rPr>
          <w:rFonts w:ascii="Times New Roman" w:hAnsi="Times New Roman"/>
          <w:color w:val="000000"/>
          <w:sz w:val="24"/>
          <w:szCs w:val="24"/>
          <w:lang w:val="en-GB"/>
        </w:rPr>
        <w:t xml:space="preserve"> </w:t>
      </w:r>
      <w:r w:rsidRPr="00AC1E04">
        <w:rPr>
          <w:rFonts w:ascii="Times New Roman" w:hAnsi="Times New Roman"/>
          <w:color w:val="000000"/>
          <w:sz w:val="24"/>
          <w:szCs w:val="24"/>
          <w:lang w:val="en-GB"/>
        </w:rPr>
        <w:t>The probability value of the independent variable leverage as measured by DAR and moderated by the auditor class variable is 0.09. When compared to α = 5</w:t>
      </w:r>
      <w:proofErr w:type="gramStart"/>
      <w:r w:rsidRPr="00AC1E04">
        <w:rPr>
          <w:rFonts w:ascii="Times New Roman" w:hAnsi="Times New Roman"/>
          <w:color w:val="000000"/>
          <w:sz w:val="24"/>
          <w:szCs w:val="24"/>
          <w:lang w:val="en-GB"/>
        </w:rPr>
        <w:t>%,  probability</w:t>
      </w:r>
      <w:proofErr w:type="gramEnd"/>
      <w:r w:rsidRPr="00AC1E04">
        <w:rPr>
          <w:rFonts w:ascii="Times New Roman" w:hAnsi="Times New Roman"/>
          <w:color w:val="000000"/>
          <w:sz w:val="24"/>
          <w:szCs w:val="24"/>
          <w:lang w:val="en-GB"/>
        </w:rPr>
        <w:t xml:space="preserve"> value (0.09) is greater than the value of (0.05), allowing a judgement to be made to accept H0 and </w:t>
      </w:r>
      <w:r w:rsidRPr="00AC1E04">
        <w:rPr>
          <w:rFonts w:ascii="Times New Roman" w:hAnsi="Times New Roman"/>
          <w:color w:val="000000"/>
          <w:sz w:val="24"/>
          <w:szCs w:val="24"/>
          <w:lang w:val="en-GB"/>
        </w:rPr>
        <w:lastRenderedPageBreak/>
        <w:t>reject H1. It is possible to deduce that the auditor class variable cannot regulate the leverage connection on timely financial statement filing.</w:t>
      </w:r>
    </w:p>
    <w:p w14:paraId="137812AE" w14:textId="77777777" w:rsidR="00AC1E04" w:rsidRPr="00AC1E04" w:rsidRDefault="00AC1E04" w:rsidP="005B0C1A">
      <w:pPr>
        <w:tabs>
          <w:tab w:val="left" w:pos="567"/>
        </w:tabs>
        <w:spacing w:after="0" w:line="240" w:lineRule="auto"/>
        <w:ind w:firstLine="567"/>
        <w:jc w:val="both"/>
        <w:rPr>
          <w:rFonts w:ascii="Times New Roman" w:hAnsi="Times New Roman"/>
          <w:color w:val="000000"/>
          <w:sz w:val="24"/>
          <w:szCs w:val="24"/>
          <w:lang w:val="en-GB"/>
        </w:rPr>
      </w:pPr>
      <w:r w:rsidRPr="00AC1E04">
        <w:rPr>
          <w:rFonts w:ascii="Times New Roman" w:hAnsi="Times New Roman"/>
          <w:color w:val="000000"/>
          <w:sz w:val="24"/>
          <w:szCs w:val="24"/>
          <w:lang w:val="en-GB"/>
        </w:rPr>
        <w:t>The independent variable business size, as assessed by Ln total assets and moderated by auditor class, has a probability value of 0.27. When compared to α= 5</w:t>
      </w:r>
      <w:proofErr w:type="gramStart"/>
      <w:r w:rsidRPr="00AC1E04">
        <w:rPr>
          <w:rFonts w:ascii="Times New Roman" w:hAnsi="Times New Roman"/>
          <w:color w:val="000000"/>
          <w:sz w:val="24"/>
          <w:szCs w:val="24"/>
          <w:lang w:val="en-GB"/>
        </w:rPr>
        <w:t>%,  probability</w:t>
      </w:r>
      <w:proofErr w:type="gramEnd"/>
      <w:r w:rsidRPr="00AC1E04">
        <w:rPr>
          <w:rFonts w:ascii="Times New Roman" w:hAnsi="Times New Roman"/>
          <w:color w:val="000000"/>
          <w:sz w:val="24"/>
          <w:szCs w:val="24"/>
          <w:lang w:val="en-GB"/>
        </w:rPr>
        <w:t xml:space="preserve"> value (0.27) is greater than the value (0.05), allowing a judgement to be made to accept H0 and reject H1. It can be concluded that the class of auditors cannot control the association between firm size and financial statement filing timeliness.</w:t>
      </w:r>
      <w:r w:rsidR="005B0C1A">
        <w:rPr>
          <w:rFonts w:ascii="Times New Roman" w:hAnsi="Times New Roman"/>
          <w:color w:val="000000"/>
          <w:sz w:val="24"/>
          <w:szCs w:val="24"/>
          <w:lang w:val="en-GB"/>
        </w:rPr>
        <w:t xml:space="preserve"> </w:t>
      </w:r>
      <w:r w:rsidRPr="00AC1E04">
        <w:rPr>
          <w:rFonts w:ascii="Times New Roman" w:hAnsi="Times New Roman"/>
          <w:color w:val="000000"/>
          <w:sz w:val="24"/>
          <w:szCs w:val="24"/>
          <w:lang w:val="en-GB"/>
        </w:rPr>
        <w:t>The independent variable institutional ownership, as evaluated by the percentage of foreign institutional ownership and moderated by the auditor class, has a probability value</w:t>
      </w:r>
      <w:r w:rsidR="00652976">
        <w:rPr>
          <w:rFonts w:ascii="Times New Roman" w:hAnsi="Times New Roman"/>
          <w:color w:val="000000"/>
          <w:sz w:val="24"/>
          <w:szCs w:val="24"/>
          <w:lang w:val="en-GB"/>
        </w:rPr>
        <w:t xml:space="preserve"> of</w:t>
      </w:r>
      <w:r w:rsidRPr="00AC1E04">
        <w:rPr>
          <w:rFonts w:ascii="Times New Roman" w:hAnsi="Times New Roman"/>
          <w:color w:val="000000"/>
          <w:sz w:val="24"/>
          <w:szCs w:val="24"/>
          <w:lang w:val="en-GB"/>
        </w:rPr>
        <w:t xml:space="preserve"> 0.48. When compared to α= 5%, the probability value (0.48) is greater than the α </w:t>
      </w:r>
      <w:proofErr w:type="gramStart"/>
      <w:r w:rsidRPr="00AC1E04">
        <w:rPr>
          <w:rFonts w:ascii="Times New Roman" w:hAnsi="Times New Roman"/>
          <w:color w:val="000000"/>
          <w:sz w:val="24"/>
          <w:szCs w:val="24"/>
          <w:lang w:val="en-GB"/>
        </w:rPr>
        <w:t xml:space="preserve">value </w:t>
      </w:r>
      <w:r w:rsidR="00652976">
        <w:rPr>
          <w:rFonts w:ascii="Times New Roman" w:hAnsi="Times New Roman"/>
          <w:color w:val="000000"/>
          <w:sz w:val="24"/>
          <w:szCs w:val="24"/>
          <w:lang w:val="en-GB"/>
        </w:rPr>
        <w:t>,</w:t>
      </w:r>
      <w:proofErr w:type="gramEnd"/>
      <w:r w:rsidRPr="00AC1E04">
        <w:rPr>
          <w:rFonts w:ascii="Times New Roman" w:hAnsi="Times New Roman"/>
          <w:color w:val="000000"/>
          <w:sz w:val="24"/>
          <w:szCs w:val="24"/>
          <w:lang w:val="en-GB"/>
        </w:rPr>
        <w:t xml:space="preserve"> allowing a judgement to be made to accept H1 and reject H0. It can be concluded that the class of auditors cannot mitigate institutional ownership variables on timely financial report submission.</w:t>
      </w:r>
    </w:p>
    <w:p w14:paraId="007167B2" w14:textId="77777777" w:rsidR="00AC1E04" w:rsidRPr="00AC1E04" w:rsidRDefault="00652976" w:rsidP="005B0C1A">
      <w:pPr>
        <w:tabs>
          <w:tab w:val="left" w:pos="567"/>
        </w:tabs>
        <w:spacing w:after="0" w:line="240" w:lineRule="auto"/>
        <w:ind w:firstLine="567"/>
        <w:jc w:val="both"/>
        <w:rPr>
          <w:rFonts w:ascii="Times New Roman" w:hAnsi="Times New Roman"/>
          <w:color w:val="000000"/>
          <w:sz w:val="24"/>
          <w:szCs w:val="24"/>
          <w:lang w:val="en-GB"/>
        </w:rPr>
      </w:pPr>
      <w:r>
        <w:rPr>
          <w:rFonts w:ascii="Times New Roman" w:hAnsi="Times New Roman"/>
          <w:color w:val="000000"/>
          <w:sz w:val="24"/>
          <w:szCs w:val="24"/>
          <w:lang w:val="en-GB"/>
        </w:rPr>
        <w:t>I</w:t>
      </w:r>
      <w:r w:rsidR="00AC1E04" w:rsidRPr="00AC1E04">
        <w:rPr>
          <w:rFonts w:ascii="Times New Roman" w:hAnsi="Times New Roman"/>
          <w:color w:val="000000"/>
          <w:sz w:val="24"/>
          <w:szCs w:val="24"/>
          <w:lang w:val="en-GB"/>
        </w:rPr>
        <w:t>ndependent commissioner has a probability value of 0.91 when assessed as a percentage of the overall board of commissioners. When compared to α = 5%, probability value (0.91) is greater than the α value (0.05), allowing a judgement to be made to accept H1 and reject H0. It may be inferred that the auditor class variable has no effect on the timeliness of financial statement filing when compared to the independent commissioner variable.</w:t>
      </w:r>
      <w:r w:rsidR="005B0C1A">
        <w:rPr>
          <w:rFonts w:ascii="Times New Roman" w:hAnsi="Times New Roman"/>
          <w:color w:val="000000"/>
          <w:sz w:val="24"/>
          <w:szCs w:val="24"/>
          <w:lang w:val="en-GB"/>
        </w:rPr>
        <w:t xml:space="preserve"> </w:t>
      </w:r>
      <w:r w:rsidR="00AC1E04" w:rsidRPr="00AC1E04">
        <w:rPr>
          <w:rFonts w:ascii="Times New Roman" w:hAnsi="Times New Roman"/>
          <w:color w:val="000000"/>
          <w:sz w:val="24"/>
          <w:szCs w:val="24"/>
          <w:lang w:val="en-GB"/>
        </w:rPr>
        <w:t>Because the dependent variable data in this study is non-metric in character, and the data on the independent variables is a mixture of metric and non-metric data, the logistic regression analysis technique was applied. In this study, Ln = p (1p): 1 if the financial reports are filed on time, and Ln = p (1p): 0 if they are not submitted on time. Table 6 shows the output results, the logistic regression equation model 1 is as follows:</w:t>
      </w:r>
    </w:p>
    <w:p w14:paraId="19A3B9E9" w14:textId="77777777" w:rsidR="00AC1E04" w:rsidRPr="00AC1E04" w:rsidRDefault="00AC1E04" w:rsidP="00AC1E04">
      <w:pPr>
        <w:tabs>
          <w:tab w:val="left" w:pos="567"/>
        </w:tabs>
        <w:spacing w:after="0" w:line="240" w:lineRule="auto"/>
        <w:jc w:val="both"/>
        <w:rPr>
          <w:rFonts w:ascii="Times New Roman" w:hAnsi="Times New Roman"/>
          <w:color w:val="000000"/>
          <w:sz w:val="24"/>
          <w:szCs w:val="24"/>
          <w:lang w:val="en-GB"/>
        </w:rPr>
      </w:pPr>
    </w:p>
    <w:p w14:paraId="391FD37F" w14:textId="77777777" w:rsidR="00AC1E04" w:rsidRPr="00AC1E04" w:rsidRDefault="00AC1E04" w:rsidP="00AC1E04">
      <w:pPr>
        <w:tabs>
          <w:tab w:val="left" w:pos="567"/>
        </w:tabs>
        <w:spacing w:after="0" w:line="240" w:lineRule="auto"/>
        <w:jc w:val="both"/>
        <w:rPr>
          <w:rFonts w:ascii="Times New Roman" w:hAnsi="Times New Roman"/>
          <w:color w:val="000000"/>
          <w:sz w:val="24"/>
          <w:szCs w:val="24"/>
          <w:lang w:val="en-GB"/>
        </w:rPr>
      </w:pPr>
      <w:r w:rsidRPr="00AC1E04">
        <w:rPr>
          <w:rFonts w:ascii="Times New Roman" w:hAnsi="Times New Roman"/>
          <w:color w:val="000000"/>
          <w:sz w:val="24"/>
          <w:szCs w:val="24"/>
          <w:lang w:val="en-GB"/>
        </w:rPr>
        <w:t>Ln(p/(1-p)) = 3.14 + 0.06PROF – 0.01LEV – 0.23SIZE - 0.01INST + 0.06ICP</w:t>
      </w:r>
    </w:p>
    <w:p w14:paraId="150188CB" w14:textId="77777777" w:rsidR="00AC1E04" w:rsidRPr="00AC1E04" w:rsidRDefault="00AC1E04" w:rsidP="00AC1E04">
      <w:pPr>
        <w:tabs>
          <w:tab w:val="left" w:pos="567"/>
        </w:tabs>
        <w:spacing w:after="0" w:line="240" w:lineRule="auto"/>
        <w:jc w:val="both"/>
        <w:rPr>
          <w:rFonts w:ascii="Times New Roman" w:hAnsi="Times New Roman"/>
          <w:color w:val="000000"/>
          <w:sz w:val="24"/>
          <w:szCs w:val="24"/>
          <w:lang w:val="en-GB"/>
        </w:rPr>
      </w:pPr>
    </w:p>
    <w:p w14:paraId="76E980DA" w14:textId="77777777" w:rsidR="00AC1E04" w:rsidRPr="00AC1E04" w:rsidRDefault="00AC1E04" w:rsidP="00AC1E04">
      <w:pPr>
        <w:tabs>
          <w:tab w:val="left" w:pos="567"/>
        </w:tabs>
        <w:spacing w:after="0" w:line="240" w:lineRule="auto"/>
        <w:jc w:val="both"/>
        <w:rPr>
          <w:rFonts w:ascii="Times New Roman" w:hAnsi="Times New Roman"/>
          <w:sz w:val="24"/>
          <w:szCs w:val="24"/>
          <w:lang w:val="en-GB"/>
        </w:rPr>
      </w:pPr>
      <w:r w:rsidRPr="00AC1E04">
        <w:rPr>
          <w:rFonts w:ascii="Times New Roman" w:hAnsi="Times New Roman"/>
          <w:sz w:val="24"/>
          <w:szCs w:val="24"/>
          <w:lang w:val="en-GB"/>
        </w:rPr>
        <w:t>And the logistic regression equation model 2 is as follows, based on the output results in table 7:</w:t>
      </w:r>
    </w:p>
    <w:p w14:paraId="7701125E" w14:textId="77777777" w:rsidR="00AC1E04" w:rsidRPr="00AC1E04" w:rsidRDefault="00AC1E04" w:rsidP="00AC1E04">
      <w:pPr>
        <w:tabs>
          <w:tab w:val="left" w:pos="567"/>
        </w:tabs>
        <w:spacing w:after="0" w:line="240" w:lineRule="auto"/>
        <w:jc w:val="both"/>
        <w:rPr>
          <w:rFonts w:ascii="Times New Roman" w:hAnsi="Times New Roman"/>
          <w:color w:val="000000"/>
          <w:sz w:val="24"/>
          <w:szCs w:val="24"/>
          <w:lang w:val="en-GB"/>
        </w:rPr>
      </w:pPr>
    </w:p>
    <w:p w14:paraId="7F2AA4FE" w14:textId="77777777" w:rsidR="00AC1E04" w:rsidRPr="00AC1E04" w:rsidRDefault="00AC1E04" w:rsidP="00AC1E04">
      <w:pPr>
        <w:tabs>
          <w:tab w:val="left" w:pos="567"/>
        </w:tabs>
        <w:spacing w:after="0" w:line="240" w:lineRule="auto"/>
        <w:jc w:val="both"/>
        <w:rPr>
          <w:rFonts w:ascii="Times New Roman" w:hAnsi="Times New Roman"/>
          <w:color w:val="000000"/>
          <w:sz w:val="24"/>
          <w:szCs w:val="24"/>
          <w:lang w:val="en-GB"/>
        </w:rPr>
      </w:pPr>
      <w:r w:rsidRPr="00AC1E04">
        <w:rPr>
          <w:rFonts w:ascii="Times New Roman" w:hAnsi="Times New Roman"/>
          <w:color w:val="000000"/>
          <w:sz w:val="24"/>
          <w:szCs w:val="24"/>
          <w:lang w:val="en-GB"/>
        </w:rPr>
        <w:t>Ln(p/(1-p)) = 4.99 + 0.06PROF – 0.001LEV – 0.43SIZE - 0.02INST + 0.07ICP – 0. 06PROF.BIG4 – 0. 05LEV.BIG4 + 0. 24SIZE.BIG4 + 0. 01INST.BIG</w:t>
      </w:r>
      <w:proofErr w:type="gramStart"/>
      <w:r w:rsidRPr="00AC1E04">
        <w:rPr>
          <w:rFonts w:ascii="Times New Roman" w:hAnsi="Times New Roman"/>
          <w:color w:val="000000"/>
          <w:sz w:val="24"/>
          <w:szCs w:val="24"/>
          <w:lang w:val="en-GB"/>
        </w:rPr>
        <w:t>4  +</w:t>
      </w:r>
      <w:proofErr w:type="gramEnd"/>
      <w:r w:rsidRPr="00AC1E04">
        <w:rPr>
          <w:rFonts w:ascii="Times New Roman" w:hAnsi="Times New Roman"/>
          <w:color w:val="000000"/>
          <w:sz w:val="24"/>
          <w:szCs w:val="24"/>
          <w:lang w:val="en-GB"/>
        </w:rPr>
        <w:t xml:space="preserve"> 0.01ICP.BIG4</w:t>
      </w:r>
    </w:p>
    <w:p w14:paraId="2208A66D" w14:textId="77777777" w:rsidR="00AC1E04" w:rsidRPr="00AC1E04" w:rsidRDefault="00AC1E04" w:rsidP="00AC1E04">
      <w:pPr>
        <w:tabs>
          <w:tab w:val="left" w:pos="567"/>
        </w:tabs>
        <w:spacing w:after="0" w:line="240" w:lineRule="auto"/>
        <w:jc w:val="both"/>
        <w:rPr>
          <w:rFonts w:ascii="Times New Roman" w:hAnsi="Times New Roman"/>
          <w:color w:val="000000"/>
          <w:sz w:val="24"/>
          <w:szCs w:val="24"/>
          <w:lang w:val="en-GB"/>
        </w:rPr>
      </w:pPr>
    </w:p>
    <w:p w14:paraId="40E56AB4" w14:textId="77777777" w:rsidR="005B0C1A" w:rsidRDefault="00652976" w:rsidP="00652976">
      <w:pPr>
        <w:spacing w:after="0" w:line="240" w:lineRule="auto"/>
        <w:ind w:firstLine="720"/>
        <w:jc w:val="both"/>
        <w:rPr>
          <w:rFonts w:ascii="Times New Roman" w:hAnsi="Times New Roman"/>
          <w:color w:val="000000"/>
          <w:sz w:val="24"/>
          <w:szCs w:val="24"/>
          <w:lang w:val="en-GB"/>
        </w:rPr>
      </w:pPr>
      <w:r w:rsidRPr="00652976">
        <w:rPr>
          <w:rFonts w:ascii="Times New Roman" w:hAnsi="Times New Roman"/>
          <w:color w:val="000000"/>
          <w:sz w:val="24"/>
          <w:szCs w:val="24"/>
          <w:lang w:val="en-GB"/>
        </w:rPr>
        <w:t>If one of the independent variables experiences a change, then each positive (+) and negative (-) sign indicates the direction of change (increase or decrease) in timeliness. In this research, each regression coefficient value is a partial regression coefficient value that calculates the change in the estimated logit value due to a change in one unit value of the variable (assuming the other independent variables remain constant).</w:t>
      </w:r>
    </w:p>
    <w:p w14:paraId="3C3B63B1" w14:textId="77777777" w:rsidR="00652976" w:rsidRPr="005B0C1A" w:rsidRDefault="00652976" w:rsidP="00AC1E04">
      <w:pPr>
        <w:spacing w:after="0" w:line="240" w:lineRule="auto"/>
        <w:jc w:val="both"/>
        <w:rPr>
          <w:rFonts w:ascii="Times New Roman" w:hAnsi="Times New Roman"/>
          <w:color w:val="000000"/>
          <w:sz w:val="24"/>
          <w:szCs w:val="24"/>
          <w:lang w:val="en-GB"/>
        </w:rPr>
      </w:pPr>
    </w:p>
    <w:p w14:paraId="4D6C5125" w14:textId="77777777" w:rsidR="00AC1E04" w:rsidRPr="005B0C1A" w:rsidRDefault="00AC1E04" w:rsidP="00AC1E04">
      <w:pPr>
        <w:spacing w:after="0" w:line="240" w:lineRule="auto"/>
        <w:jc w:val="both"/>
        <w:rPr>
          <w:rFonts w:ascii="Times New Roman" w:hAnsi="Times New Roman"/>
          <w:b/>
          <w:iCs/>
          <w:sz w:val="24"/>
          <w:szCs w:val="24"/>
        </w:rPr>
      </w:pPr>
      <w:r w:rsidRPr="005B0C1A">
        <w:rPr>
          <w:rFonts w:ascii="Times New Roman" w:hAnsi="Times New Roman"/>
          <w:b/>
          <w:iCs/>
          <w:sz w:val="24"/>
          <w:szCs w:val="24"/>
        </w:rPr>
        <w:t>DISCUSSION</w:t>
      </w:r>
    </w:p>
    <w:p w14:paraId="4F71DC18" w14:textId="77777777" w:rsidR="00AC1E04" w:rsidRPr="005B0C1A" w:rsidRDefault="00652976" w:rsidP="005B0C1A">
      <w:pPr>
        <w:spacing w:after="0" w:line="240" w:lineRule="auto"/>
        <w:ind w:firstLine="720"/>
        <w:jc w:val="both"/>
        <w:rPr>
          <w:rFonts w:ascii="Times New Roman" w:hAnsi="Times New Roman"/>
          <w:bCs/>
          <w:iCs/>
          <w:sz w:val="24"/>
          <w:szCs w:val="24"/>
        </w:rPr>
      </w:pPr>
      <w:r w:rsidRPr="00652976">
        <w:rPr>
          <w:rFonts w:ascii="Times New Roman" w:hAnsi="Times New Roman"/>
          <w:bCs/>
          <w:iCs/>
          <w:sz w:val="24"/>
          <w:szCs w:val="24"/>
        </w:rPr>
        <w:t xml:space="preserve">Timely published financial reports will greatly assist investors and </w:t>
      </w:r>
      <w:proofErr w:type="gramStart"/>
      <w:r w:rsidRPr="00652976">
        <w:rPr>
          <w:rFonts w:ascii="Times New Roman" w:hAnsi="Times New Roman"/>
          <w:bCs/>
          <w:iCs/>
          <w:sz w:val="24"/>
          <w:szCs w:val="24"/>
        </w:rPr>
        <w:t>another</w:t>
      </w:r>
      <w:proofErr w:type="gramEnd"/>
      <w:r w:rsidRPr="00652976">
        <w:rPr>
          <w:rFonts w:ascii="Times New Roman" w:hAnsi="Times New Roman"/>
          <w:bCs/>
          <w:iCs/>
          <w:sz w:val="24"/>
          <w:szCs w:val="24"/>
        </w:rPr>
        <w:t xml:space="preserve"> stakeholders to make better economic decisions to increase prosperity and wealth</w:t>
      </w:r>
      <w:r w:rsidR="00AC1E04" w:rsidRPr="005B0C1A">
        <w:rPr>
          <w:rFonts w:ascii="Times New Roman" w:hAnsi="Times New Roman"/>
          <w:bCs/>
          <w:iCs/>
          <w:sz w:val="24"/>
          <w:szCs w:val="24"/>
        </w:rPr>
        <w:t>. No matter how good a company's financial performance is, it cannot be utilized by stakeholders if the concept of timeliness is ignored. Delay in the completion of financial reports often creates a big problem for an issuer, because it can drop the value of an issuer and has the potential to create negative sentiment for the movement of its shares.</w:t>
      </w:r>
      <w:r w:rsidR="005B0C1A">
        <w:rPr>
          <w:rFonts w:ascii="Times New Roman" w:hAnsi="Times New Roman"/>
          <w:bCs/>
          <w:iCs/>
          <w:sz w:val="24"/>
          <w:szCs w:val="24"/>
        </w:rPr>
        <w:t xml:space="preserve"> </w:t>
      </w:r>
      <w:r w:rsidR="007208AF" w:rsidRPr="007208AF">
        <w:rPr>
          <w:rFonts w:ascii="Times New Roman" w:hAnsi="Times New Roman"/>
          <w:bCs/>
          <w:iCs/>
          <w:sz w:val="24"/>
          <w:szCs w:val="24"/>
        </w:rPr>
        <w:t>The importance of timeliness in submitting financial reports is even illustrated by the L notation given to companies that do not publish financial reports on time</w:t>
      </w:r>
      <w:r w:rsidR="00AC1E04" w:rsidRPr="005B0C1A">
        <w:rPr>
          <w:rFonts w:ascii="Times New Roman" w:hAnsi="Times New Roman"/>
          <w:bCs/>
          <w:iCs/>
          <w:sz w:val="24"/>
          <w:szCs w:val="24"/>
        </w:rPr>
        <w:t>. A special notation is a warning given by the IDX to investors regarding the issuer's condition. Special notations in the form of letters where each letter has a different meaning and is given in various ways to each issuer, as a form of providing protection for investors to avoid troubled issuers.</w:t>
      </w:r>
    </w:p>
    <w:p w14:paraId="5E1574E3" w14:textId="77777777" w:rsidR="00AC1E04" w:rsidRPr="005B0C1A" w:rsidRDefault="00AC1E04" w:rsidP="005B0C1A">
      <w:pPr>
        <w:spacing w:after="0" w:line="240" w:lineRule="auto"/>
        <w:ind w:firstLine="720"/>
        <w:jc w:val="both"/>
        <w:rPr>
          <w:rFonts w:ascii="Times New Roman" w:hAnsi="Times New Roman"/>
          <w:bCs/>
          <w:iCs/>
          <w:sz w:val="24"/>
          <w:szCs w:val="24"/>
        </w:rPr>
      </w:pPr>
      <w:r w:rsidRPr="005B0C1A">
        <w:rPr>
          <w:rFonts w:ascii="Times New Roman" w:hAnsi="Times New Roman"/>
          <w:bCs/>
          <w:iCs/>
          <w:sz w:val="24"/>
          <w:szCs w:val="24"/>
        </w:rPr>
        <w:t xml:space="preserve">Fundamental analysis is an important thing that investors need to do. Through financial reports, investors will obtain information and </w:t>
      </w:r>
      <w:proofErr w:type="spellStart"/>
      <w:r w:rsidRPr="005B0C1A">
        <w:rPr>
          <w:rFonts w:ascii="Times New Roman" w:hAnsi="Times New Roman"/>
          <w:bCs/>
          <w:iCs/>
          <w:sz w:val="24"/>
          <w:szCs w:val="24"/>
        </w:rPr>
        <w:t>analyse</w:t>
      </w:r>
      <w:proofErr w:type="spellEnd"/>
      <w:r w:rsidRPr="005B0C1A">
        <w:rPr>
          <w:rFonts w:ascii="Times New Roman" w:hAnsi="Times New Roman"/>
          <w:bCs/>
          <w:iCs/>
          <w:sz w:val="24"/>
          <w:szCs w:val="24"/>
        </w:rPr>
        <w:t xml:space="preserve"> financial ratios to provide confidence that the issuer's shares to be purchased have good prospects, moreover, the energy sector which is the </w:t>
      </w:r>
      <w:r w:rsidRPr="005B0C1A">
        <w:rPr>
          <w:rFonts w:ascii="Times New Roman" w:hAnsi="Times New Roman"/>
          <w:bCs/>
          <w:iCs/>
          <w:sz w:val="24"/>
          <w:szCs w:val="24"/>
        </w:rPr>
        <w:lastRenderedPageBreak/>
        <w:t>sample in this study is one of the sectors of choice in investing and has a sizeable contribution to state revenue.</w:t>
      </w:r>
      <w:r w:rsidR="005B0C1A">
        <w:rPr>
          <w:rFonts w:ascii="Times New Roman" w:hAnsi="Times New Roman"/>
          <w:bCs/>
          <w:iCs/>
          <w:sz w:val="24"/>
          <w:szCs w:val="24"/>
        </w:rPr>
        <w:t xml:space="preserve"> </w:t>
      </w:r>
      <w:r w:rsidR="007208AF" w:rsidRPr="007208AF">
        <w:rPr>
          <w:rFonts w:ascii="Times New Roman" w:hAnsi="Times New Roman"/>
          <w:bCs/>
          <w:iCs/>
          <w:sz w:val="24"/>
          <w:szCs w:val="24"/>
        </w:rPr>
        <w:t>The profitability variable and the independent commissioner have a positive relationship which has a major influence on the accuracy of timeliness financial report</w:t>
      </w:r>
      <w:r w:rsidRPr="005B0C1A">
        <w:rPr>
          <w:rFonts w:ascii="Times New Roman" w:hAnsi="Times New Roman"/>
          <w:bCs/>
          <w:iCs/>
          <w:sz w:val="24"/>
          <w:szCs w:val="24"/>
        </w:rPr>
        <w:t xml:space="preserve">. </w:t>
      </w:r>
      <w:r w:rsidR="007208AF" w:rsidRPr="007208AF">
        <w:rPr>
          <w:rFonts w:ascii="Times New Roman" w:hAnsi="Times New Roman"/>
          <w:bCs/>
          <w:iCs/>
          <w:sz w:val="24"/>
          <w:szCs w:val="24"/>
        </w:rPr>
        <w:t>While the leverage variable shows the relationship according to the hypothesis but doesn't significantly the accuracy of the delivery of financial reports.</w:t>
      </w:r>
      <w:r w:rsidRPr="005B0C1A">
        <w:rPr>
          <w:rFonts w:ascii="Times New Roman" w:hAnsi="Times New Roman"/>
          <w:bCs/>
          <w:iCs/>
          <w:sz w:val="24"/>
          <w:szCs w:val="24"/>
        </w:rPr>
        <w:t xml:space="preserve"> Institutional ownership and company size variables show the direction of the relationship that is contrary to the hypothesis that was built and is not significant with the timely submission of financial reports. The class auditors </w:t>
      </w:r>
      <w:r w:rsidR="007208AF">
        <w:rPr>
          <w:rFonts w:ascii="Times New Roman" w:hAnsi="Times New Roman"/>
          <w:bCs/>
          <w:iCs/>
          <w:sz w:val="24"/>
          <w:szCs w:val="24"/>
        </w:rPr>
        <w:t>are</w:t>
      </w:r>
      <w:r w:rsidRPr="005B0C1A">
        <w:rPr>
          <w:rFonts w:ascii="Times New Roman" w:hAnsi="Times New Roman"/>
          <w:bCs/>
          <w:iCs/>
          <w:sz w:val="24"/>
          <w:szCs w:val="24"/>
        </w:rPr>
        <w:t xml:space="preserve"> unable to partially moderate each independent variable on the timeliness of financial reports.</w:t>
      </w:r>
    </w:p>
    <w:p w14:paraId="7831FF14" w14:textId="77777777" w:rsidR="00AC1E04" w:rsidRPr="005B0C1A" w:rsidRDefault="00AC1E04" w:rsidP="00AC1E04">
      <w:pPr>
        <w:spacing w:after="0" w:line="240" w:lineRule="auto"/>
        <w:jc w:val="both"/>
        <w:rPr>
          <w:rFonts w:ascii="Times New Roman" w:hAnsi="Times New Roman"/>
          <w:bCs/>
          <w:iCs/>
          <w:sz w:val="24"/>
          <w:szCs w:val="24"/>
        </w:rPr>
      </w:pPr>
      <w:r w:rsidRPr="005B0C1A">
        <w:rPr>
          <w:rFonts w:ascii="Times New Roman" w:hAnsi="Times New Roman"/>
          <w:bCs/>
          <w:iCs/>
          <w:sz w:val="24"/>
          <w:szCs w:val="24"/>
        </w:rPr>
        <w:t>This study provides evidence that company managers need to pay full attention to profitability and maximize role of the independent commissioner as a variable that can influence the timeliness of report submission. Profitability proxied by return on assets has a positive influence on the timeliness financial reports. In line with signal theory that companies that have profitable businesses tend to be quicker in conveying good news. Profitability is always an interesting thing that is awaited by stakeholders, especially investors.</w:t>
      </w:r>
      <w:r w:rsidRPr="005B0C1A">
        <w:rPr>
          <w:rFonts w:ascii="Times New Roman" w:hAnsi="Times New Roman"/>
          <w:bCs/>
          <w:iCs/>
          <w:sz w:val="24"/>
          <w:szCs w:val="24"/>
        </w:rPr>
        <w:tab/>
      </w:r>
    </w:p>
    <w:p w14:paraId="3113A192" w14:textId="77777777" w:rsidR="00AC1E04" w:rsidRPr="005B0C1A" w:rsidRDefault="00AC1E04" w:rsidP="005B0C1A">
      <w:pPr>
        <w:spacing w:after="0" w:line="240" w:lineRule="auto"/>
        <w:ind w:firstLine="720"/>
        <w:jc w:val="both"/>
        <w:rPr>
          <w:rFonts w:ascii="Times New Roman" w:hAnsi="Times New Roman"/>
          <w:bCs/>
          <w:iCs/>
          <w:sz w:val="24"/>
          <w:szCs w:val="24"/>
        </w:rPr>
      </w:pPr>
      <w:r w:rsidRPr="005B0C1A">
        <w:rPr>
          <w:rFonts w:ascii="Times New Roman" w:hAnsi="Times New Roman"/>
          <w:bCs/>
          <w:iCs/>
          <w:sz w:val="24"/>
          <w:szCs w:val="24"/>
        </w:rPr>
        <w:t xml:space="preserve">Furthermore, companies that have a percentage level of independent commissioners according to the minimum requirement of 30 per cent will publish their financial reports in a timely manner. These results indicate an independent commissioner will guide the determination of management policies and their implementation so that they are always in the corridor according to the corporate governance code of ethics. Independent commissioners as organs in the corporate governance structure have a significant role in corporate accountability and maintain the integrity of financial reporting independently and ensure that all have access to </w:t>
      </w:r>
      <w:r w:rsidR="005B0C1A" w:rsidRPr="005B0C1A">
        <w:rPr>
          <w:rFonts w:ascii="Times New Roman" w:hAnsi="Times New Roman"/>
          <w:bCs/>
          <w:iCs/>
          <w:sz w:val="24"/>
          <w:szCs w:val="24"/>
        </w:rPr>
        <w:t>information</w:t>
      </w:r>
      <w:r w:rsidRPr="005B0C1A">
        <w:rPr>
          <w:rFonts w:ascii="Times New Roman" w:hAnsi="Times New Roman"/>
          <w:bCs/>
          <w:iCs/>
          <w:sz w:val="24"/>
          <w:szCs w:val="24"/>
        </w:rPr>
        <w:t>.</w:t>
      </w:r>
    </w:p>
    <w:p w14:paraId="592A28E4" w14:textId="77777777" w:rsidR="00AC1E04" w:rsidRPr="005B0C1A" w:rsidRDefault="00AC1E04" w:rsidP="00AC1E04">
      <w:pPr>
        <w:spacing w:after="0" w:line="240" w:lineRule="auto"/>
        <w:jc w:val="both"/>
        <w:rPr>
          <w:rFonts w:ascii="Times New Roman" w:hAnsi="Times New Roman"/>
          <w:bCs/>
          <w:iCs/>
          <w:sz w:val="24"/>
          <w:szCs w:val="24"/>
        </w:rPr>
      </w:pPr>
      <w:r w:rsidRPr="005B0C1A">
        <w:rPr>
          <w:rFonts w:ascii="Times New Roman" w:hAnsi="Times New Roman"/>
          <w:bCs/>
          <w:iCs/>
          <w:sz w:val="24"/>
          <w:szCs w:val="24"/>
        </w:rPr>
        <w:t xml:space="preserve">Companies with high leverage </w:t>
      </w:r>
      <w:r w:rsidR="000C6205">
        <w:rPr>
          <w:rFonts w:ascii="Times New Roman" w:hAnsi="Times New Roman"/>
          <w:bCs/>
          <w:iCs/>
          <w:sz w:val="24"/>
          <w:szCs w:val="24"/>
        </w:rPr>
        <w:t>are</w:t>
      </w:r>
      <w:r w:rsidRPr="005B0C1A">
        <w:rPr>
          <w:rFonts w:ascii="Times New Roman" w:hAnsi="Times New Roman"/>
          <w:bCs/>
          <w:iCs/>
          <w:sz w:val="24"/>
          <w:szCs w:val="24"/>
        </w:rPr>
        <w:t xml:space="preserve"> likely to be late in submitting financial reports, as seen from the negative direction of the relationship between the two. Although it </w:t>
      </w:r>
      <w:r w:rsidR="000C6205">
        <w:rPr>
          <w:rFonts w:ascii="Times New Roman" w:hAnsi="Times New Roman"/>
          <w:bCs/>
          <w:iCs/>
          <w:sz w:val="24"/>
          <w:szCs w:val="24"/>
        </w:rPr>
        <w:t>doesn’t</w:t>
      </w:r>
      <w:r w:rsidRPr="005B0C1A">
        <w:rPr>
          <w:rFonts w:ascii="Times New Roman" w:hAnsi="Times New Roman"/>
          <w:bCs/>
          <w:iCs/>
          <w:sz w:val="24"/>
          <w:szCs w:val="24"/>
        </w:rPr>
        <w:t xml:space="preserve"> have a significant on the </w:t>
      </w:r>
      <w:r w:rsidR="000C6205">
        <w:rPr>
          <w:rFonts w:ascii="Times New Roman" w:hAnsi="Times New Roman"/>
          <w:bCs/>
          <w:iCs/>
          <w:sz w:val="24"/>
          <w:szCs w:val="24"/>
        </w:rPr>
        <w:t>timeliness</w:t>
      </w:r>
      <w:r w:rsidRPr="005B0C1A">
        <w:rPr>
          <w:rFonts w:ascii="Times New Roman" w:hAnsi="Times New Roman"/>
          <w:bCs/>
          <w:iCs/>
          <w:sz w:val="24"/>
          <w:szCs w:val="24"/>
        </w:rPr>
        <w:t xml:space="preserve"> of financial reports, companies need to have the ability to manage debts appropriately in accordance with the wishes of creditors and disclose them openly to the public to show that creditors' trust in the company is still high. Therefore, companies that are financed by debt require more audit efforts both internally and externally because of the business risks that the company has.</w:t>
      </w:r>
    </w:p>
    <w:p w14:paraId="416F9E47" w14:textId="77777777" w:rsidR="000C6205" w:rsidRDefault="00AC1E04" w:rsidP="000C6205">
      <w:pPr>
        <w:spacing w:after="0" w:line="240" w:lineRule="auto"/>
        <w:ind w:firstLine="720"/>
        <w:jc w:val="both"/>
        <w:rPr>
          <w:rFonts w:ascii="Times New Roman" w:hAnsi="Times New Roman"/>
          <w:bCs/>
          <w:iCs/>
          <w:sz w:val="24"/>
          <w:szCs w:val="24"/>
        </w:rPr>
      </w:pPr>
      <w:r w:rsidRPr="005B0C1A">
        <w:rPr>
          <w:rFonts w:ascii="Times New Roman" w:hAnsi="Times New Roman"/>
          <w:bCs/>
          <w:iCs/>
          <w:sz w:val="24"/>
          <w:szCs w:val="24"/>
        </w:rPr>
        <w:t xml:space="preserve">The findings of the study indicate that major </w:t>
      </w:r>
      <w:r w:rsidR="005B0C1A" w:rsidRPr="005B0C1A">
        <w:rPr>
          <w:rFonts w:ascii="Times New Roman" w:hAnsi="Times New Roman"/>
          <w:bCs/>
          <w:iCs/>
          <w:sz w:val="24"/>
          <w:szCs w:val="24"/>
        </w:rPr>
        <w:t>organizations</w:t>
      </w:r>
      <w:r w:rsidRPr="005B0C1A">
        <w:rPr>
          <w:rFonts w:ascii="Times New Roman" w:hAnsi="Times New Roman"/>
          <w:bCs/>
          <w:iCs/>
          <w:sz w:val="24"/>
          <w:szCs w:val="24"/>
        </w:rPr>
        <w:t xml:space="preserve"> have an extremely high level of complexity, which might make it difficult for corporations to deliver reports on time. danger mitigation is chosen in large </w:t>
      </w:r>
      <w:r w:rsidR="005B0C1A" w:rsidRPr="005B0C1A">
        <w:rPr>
          <w:rFonts w:ascii="Times New Roman" w:hAnsi="Times New Roman"/>
          <w:bCs/>
          <w:iCs/>
          <w:sz w:val="24"/>
          <w:szCs w:val="24"/>
        </w:rPr>
        <w:t>organizations</w:t>
      </w:r>
      <w:r w:rsidRPr="005B0C1A">
        <w:rPr>
          <w:rFonts w:ascii="Times New Roman" w:hAnsi="Times New Roman"/>
          <w:bCs/>
          <w:iCs/>
          <w:sz w:val="24"/>
          <w:szCs w:val="24"/>
        </w:rPr>
        <w:t xml:space="preserve">, the deadline for publication of financial reports is neglected, and companies are willing to pay penalty rather than the danger of financial reports not being made in accordance with financial reporting standards. </w:t>
      </w:r>
      <w:r w:rsidR="000C6205" w:rsidRPr="000C6205">
        <w:rPr>
          <w:rFonts w:ascii="Times New Roman" w:hAnsi="Times New Roman"/>
          <w:bCs/>
          <w:iCs/>
          <w:sz w:val="24"/>
          <w:szCs w:val="24"/>
        </w:rPr>
        <w:t xml:space="preserve">This fact can be input for regulators to review and review the </w:t>
      </w:r>
      <w:proofErr w:type="gramStart"/>
      <w:r w:rsidR="000C6205" w:rsidRPr="000C6205">
        <w:rPr>
          <w:rFonts w:ascii="Times New Roman" w:hAnsi="Times New Roman"/>
          <w:bCs/>
          <w:iCs/>
          <w:sz w:val="24"/>
          <w:szCs w:val="24"/>
        </w:rPr>
        <w:t>amount</w:t>
      </w:r>
      <w:proofErr w:type="gramEnd"/>
      <w:r w:rsidR="000C6205" w:rsidRPr="000C6205">
        <w:rPr>
          <w:rFonts w:ascii="Times New Roman" w:hAnsi="Times New Roman"/>
          <w:bCs/>
          <w:iCs/>
          <w:sz w:val="24"/>
          <w:szCs w:val="24"/>
        </w:rPr>
        <w:t xml:space="preserve"> of late fines, including whether the regulator needs to apply heavier sanctions so that companies heed the rules regarding the timeliness of financial reports.</w:t>
      </w:r>
    </w:p>
    <w:p w14:paraId="7217CF66" w14:textId="77777777" w:rsidR="00AC1E04" w:rsidRPr="005B0C1A" w:rsidRDefault="00AC1E04" w:rsidP="000C6205">
      <w:pPr>
        <w:spacing w:after="0" w:line="240" w:lineRule="auto"/>
        <w:ind w:firstLine="720"/>
        <w:jc w:val="both"/>
        <w:rPr>
          <w:rFonts w:ascii="Times New Roman" w:hAnsi="Times New Roman"/>
          <w:bCs/>
          <w:iCs/>
          <w:sz w:val="24"/>
          <w:szCs w:val="24"/>
        </w:rPr>
      </w:pPr>
      <w:r w:rsidRPr="005B0C1A">
        <w:rPr>
          <w:rFonts w:ascii="Times New Roman" w:hAnsi="Times New Roman"/>
          <w:bCs/>
          <w:iCs/>
          <w:sz w:val="24"/>
          <w:szCs w:val="24"/>
        </w:rPr>
        <w:t xml:space="preserve">The research data shows that the sample companies have an average foreign institutional ownership of 29.70 percent. </w:t>
      </w:r>
      <w:r w:rsidR="000C6205">
        <w:rPr>
          <w:rFonts w:ascii="Times New Roman" w:hAnsi="Times New Roman"/>
          <w:bCs/>
          <w:iCs/>
          <w:sz w:val="24"/>
          <w:szCs w:val="24"/>
        </w:rPr>
        <w:t>P</w:t>
      </w:r>
      <w:r w:rsidRPr="005B0C1A">
        <w:rPr>
          <w:rFonts w:ascii="Times New Roman" w:hAnsi="Times New Roman"/>
          <w:bCs/>
          <w:iCs/>
          <w:sz w:val="24"/>
          <w:szCs w:val="24"/>
        </w:rPr>
        <w:t>ercentage of foreign institutional ownership in several companies is owned by several foreign institutions that have a small share of shares. This is an indication that institutional investors are not sufficiently said to be majority owners so that they are not able to influence and monitor the performance of managers properly, including in fulfilling timeliness. It is hoped that the General Meeting of Shareholders (GMS) can become an evaluation forum for shareholders without exception to improve company performance, including in terms of compliance with regulations.</w:t>
      </w:r>
    </w:p>
    <w:p w14:paraId="167C7272" w14:textId="77777777" w:rsidR="00AC1E04" w:rsidRPr="005B0C1A" w:rsidRDefault="000C6205" w:rsidP="000C6205">
      <w:pPr>
        <w:spacing w:after="0" w:line="240" w:lineRule="auto"/>
        <w:ind w:firstLine="720"/>
        <w:jc w:val="both"/>
        <w:rPr>
          <w:rFonts w:ascii="Times New Roman" w:hAnsi="Times New Roman"/>
          <w:bCs/>
          <w:iCs/>
          <w:sz w:val="24"/>
          <w:szCs w:val="24"/>
        </w:rPr>
      </w:pPr>
      <w:r w:rsidRPr="000C6205">
        <w:rPr>
          <w:rFonts w:ascii="Times New Roman" w:hAnsi="Times New Roman"/>
          <w:bCs/>
          <w:iCs/>
          <w:sz w:val="24"/>
          <w:szCs w:val="24"/>
        </w:rPr>
        <w:t>Auditor class is unable to moderate the variables of profitability, leverage, company size, independent commissioners and institutional ownership in influencing the timeliness of financial report submission. The timeliness of submitting financial reports can be influenced by various factors, including regulatory demands, accurate data preparation, and the company's internal processes. Agency theory views auditors as an important element in bridging information between company management and shareholders, but there are limitations to their role in controlling external and internal factors that influence the timeliness of the issuer's financial report submission.</w:t>
      </w:r>
    </w:p>
    <w:p w14:paraId="3F3F3297" w14:textId="77777777" w:rsidR="00400A55" w:rsidRPr="005B0C1A" w:rsidRDefault="00400A55" w:rsidP="00874A47">
      <w:pPr>
        <w:spacing w:after="0" w:line="240" w:lineRule="auto"/>
        <w:rPr>
          <w:rFonts w:ascii="Times New Roman" w:hAnsi="Times New Roman"/>
          <w:b/>
          <w:sz w:val="24"/>
          <w:szCs w:val="24"/>
        </w:rPr>
      </w:pPr>
    </w:p>
    <w:p w14:paraId="7684A704" w14:textId="77777777" w:rsidR="00D34204" w:rsidRPr="005B0C1A" w:rsidRDefault="00216011" w:rsidP="00A44F5F">
      <w:pPr>
        <w:spacing w:after="0" w:line="240" w:lineRule="auto"/>
        <w:jc w:val="both"/>
        <w:rPr>
          <w:rFonts w:ascii="Times New Roman" w:hAnsi="Times New Roman"/>
          <w:b/>
          <w:sz w:val="24"/>
          <w:szCs w:val="24"/>
          <w:lang w:val="id-ID" w:bidi="th-TH"/>
        </w:rPr>
      </w:pPr>
      <w:r w:rsidRPr="005B0C1A">
        <w:rPr>
          <w:rFonts w:ascii="Times New Roman" w:hAnsi="Times New Roman"/>
          <w:b/>
          <w:sz w:val="24"/>
          <w:szCs w:val="24"/>
          <w:lang w:bidi="th-TH"/>
        </w:rPr>
        <w:t>CONCLUSION</w:t>
      </w:r>
    </w:p>
    <w:p w14:paraId="5A082E53" w14:textId="77777777" w:rsidR="00AC1E04" w:rsidRPr="00AC1E04" w:rsidRDefault="00B115E5" w:rsidP="000C6205">
      <w:pPr>
        <w:jc w:val="both"/>
        <w:rPr>
          <w:rFonts w:ascii="Times New Roman" w:hAnsi="Times New Roman"/>
        </w:rPr>
      </w:pPr>
      <w:r w:rsidRPr="00B115E5">
        <w:rPr>
          <w:rFonts w:ascii="Times New Roman" w:hAnsi="Times New Roman"/>
          <w:sz w:val="24"/>
          <w:szCs w:val="24"/>
        </w:rPr>
        <w:t>This research provides several implications for managers, regulators and policy makers</w:t>
      </w:r>
      <w:r w:rsidR="000C6205" w:rsidRPr="000C6205">
        <w:rPr>
          <w:rFonts w:ascii="Times New Roman" w:hAnsi="Times New Roman"/>
          <w:sz w:val="24"/>
          <w:szCs w:val="24"/>
        </w:rPr>
        <w:t xml:space="preserve">. First, external auditors can provide recommendations to company management regarding tips to speed up the audit process. This may include how to better prepare audit documents, provide necessary </w:t>
      </w:r>
      <w:r w:rsidR="000C6205" w:rsidRPr="000C6205">
        <w:rPr>
          <w:rFonts w:ascii="Times New Roman" w:hAnsi="Times New Roman"/>
          <w:sz w:val="24"/>
          <w:szCs w:val="24"/>
        </w:rPr>
        <w:lastRenderedPageBreak/>
        <w:t>information more quickly, or design more efficient processes. Second, companies registered on the IDX should consider the factors that influence the accuracy of submitting financial reports. High profitability is often associated with a greater level of transparency in financial reporting. Management can leverage this reputation for transparency to maintain and build the trust of investors and other stakeholders.</w:t>
      </w:r>
      <w:r>
        <w:rPr>
          <w:rFonts w:ascii="Times New Roman" w:hAnsi="Times New Roman"/>
          <w:sz w:val="24"/>
          <w:szCs w:val="24"/>
        </w:rPr>
        <w:t xml:space="preserve"> </w:t>
      </w:r>
      <w:r w:rsidR="000C6205" w:rsidRPr="000C6205">
        <w:rPr>
          <w:rFonts w:ascii="Times New Roman" w:hAnsi="Times New Roman"/>
          <w:sz w:val="24"/>
          <w:szCs w:val="24"/>
        </w:rPr>
        <w:t>Third, implementing good governance through the percentage of independent commissioners in accordance with established regulations, namely 30%, will help companies maintain performance and compliance with regulations. Fourth, regulators need to apply heavier sanctions so that companies are no longer late in submitting financial reports. Fifth, the GMS can be a forum for evaluation for shareholders without exception to improve company performance, including in terms of compliance with regulations</w:t>
      </w:r>
    </w:p>
    <w:p w14:paraId="06E61952" w14:textId="77777777" w:rsidR="00022BEB" w:rsidRPr="006B2E47" w:rsidRDefault="00022BEB" w:rsidP="006B2E47">
      <w:pPr>
        <w:spacing w:after="0" w:line="240" w:lineRule="auto"/>
        <w:jc w:val="both"/>
        <w:rPr>
          <w:rFonts w:ascii="Times New Roman" w:hAnsi="Times New Roman"/>
          <w:sz w:val="24"/>
          <w:szCs w:val="24"/>
        </w:rPr>
      </w:pPr>
    </w:p>
    <w:p w14:paraId="4466193C" w14:textId="77777777" w:rsidR="00022BEB" w:rsidRPr="00A953E6" w:rsidRDefault="00022BEB" w:rsidP="00AC1E04">
      <w:pPr>
        <w:pStyle w:val="ListParagraph"/>
        <w:spacing w:after="0" w:line="240" w:lineRule="auto"/>
        <w:ind w:left="0"/>
        <w:rPr>
          <w:rFonts w:ascii="Times New Roman" w:hAnsi="Times New Roman"/>
          <w:b/>
          <w:sz w:val="24"/>
          <w:szCs w:val="24"/>
        </w:rPr>
      </w:pPr>
      <w:r w:rsidRPr="00A953E6">
        <w:rPr>
          <w:rFonts w:ascii="Times New Roman" w:hAnsi="Times New Roman"/>
          <w:b/>
          <w:sz w:val="24"/>
          <w:szCs w:val="24"/>
        </w:rPr>
        <w:t>REFERENCES</w:t>
      </w:r>
      <w:r w:rsidR="00A110C3" w:rsidRPr="00A953E6">
        <w:rPr>
          <w:rFonts w:ascii="Times New Roman" w:hAnsi="Times New Roman"/>
          <w:b/>
          <w:sz w:val="24"/>
          <w:szCs w:val="24"/>
        </w:rPr>
        <w:t xml:space="preserve"> </w:t>
      </w:r>
    </w:p>
    <w:p w14:paraId="1BE2E05A" w14:textId="77777777" w:rsidR="00022BEB" w:rsidRPr="00A953E6" w:rsidRDefault="00022BEB" w:rsidP="00022BEB">
      <w:pPr>
        <w:pStyle w:val="ListParagraph"/>
        <w:spacing w:after="0" w:line="240" w:lineRule="auto"/>
        <w:ind w:left="0"/>
        <w:jc w:val="both"/>
        <w:rPr>
          <w:rFonts w:ascii="Times New Roman" w:hAnsi="Times New Roman"/>
          <w:b/>
          <w:sz w:val="24"/>
          <w:szCs w:val="24"/>
        </w:rPr>
      </w:pPr>
    </w:p>
    <w:p w14:paraId="69C59018" w14:textId="77777777" w:rsidR="00AC1E04" w:rsidRPr="00AC1E04" w:rsidRDefault="00A110C3" w:rsidP="00AC1E04">
      <w:pPr>
        <w:tabs>
          <w:tab w:val="left" w:pos="567"/>
        </w:tabs>
        <w:ind w:left="426" w:hanging="426"/>
        <w:jc w:val="both"/>
        <w:rPr>
          <w:rFonts w:ascii="Times New Roman" w:hAnsi="Times New Roman"/>
          <w:color w:val="000000"/>
          <w:sz w:val="24"/>
          <w:szCs w:val="24"/>
          <w:lang w:val="en-GB"/>
        </w:rPr>
      </w:pPr>
      <w:r w:rsidRPr="00A953E6">
        <w:rPr>
          <w:rFonts w:ascii="Times New Roman" w:hAnsi="Times New Roman"/>
        </w:rPr>
        <w:fldChar w:fldCharType="begin"/>
      </w:r>
      <w:r w:rsidRPr="00A953E6">
        <w:rPr>
          <w:rFonts w:ascii="Times New Roman" w:hAnsi="Times New Roman"/>
        </w:rPr>
        <w:instrText xml:space="preserve"> ADDIN ZOTERO_BIBL {"uncited":[["http://zotero.org/users/local/7jCjJJKP/items/PSLE9RZP"]],"omitted":[],"custom":[]} CSL_BIBLIOGRAPHY </w:instrText>
      </w:r>
      <w:r w:rsidRPr="00A953E6">
        <w:rPr>
          <w:rFonts w:ascii="Times New Roman" w:hAnsi="Times New Roman"/>
        </w:rPr>
        <w:fldChar w:fldCharType="separate"/>
      </w:r>
      <w:r w:rsidR="004C1696" w:rsidRPr="00A953E6">
        <w:rPr>
          <w:rFonts w:ascii="Times New Roman" w:hAnsi="Times New Roman"/>
          <w:sz w:val="24"/>
          <w:szCs w:val="24"/>
        </w:rPr>
        <w:t>Alex</w:t>
      </w:r>
      <w:r w:rsidR="00AC1E04" w:rsidRPr="00AC1E04">
        <w:rPr>
          <w:rFonts w:ascii="Times New Roman" w:hAnsi="Times New Roman"/>
          <w:color w:val="000000"/>
          <w:sz w:val="24"/>
          <w:szCs w:val="24"/>
          <w:lang w:val="en-GB"/>
        </w:rPr>
        <w:t xml:space="preserve"> Abernathy, J. L., Kubick, T. R., &amp; </w:t>
      </w:r>
      <w:proofErr w:type="spellStart"/>
      <w:r w:rsidR="00AC1E04" w:rsidRPr="00AC1E04">
        <w:rPr>
          <w:rFonts w:ascii="Times New Roman" w:hAnsi="Times New Roman"/>
          <w:color w:val="000000"/>
          <w:sz w:val="24"/>
          <w:szCs w:val="24"/>
          <w:lang w:val="en-GB"/>
        </w:rPr>
        <w:t>Masli</w:t>
      </w:r>
      <w:proofErr w:type="spellEnd"/>
      <w:r w:rsidR="00AC1E04" w:rsidRPr="00AC1E04">
        <w:rPr>
          <w:rFonts w:ascii="Times New Roman" w:hAnsi="Times New Roman"/>
          <w:color w:val="000000"/>
          <w:sz w:val="24"/>
          <w:szCs w:val="24"/>
          <w:lang w:val="en-GB"/>
        </w:rPr>
        <w:t>, A. (2018). Evidence on the relation between managerial ability and financial reporting timeliness. International Journal of Auditing, 22(2), 185–196. https://doi.org/10.1111/ijau.12112</w:t>
      </w:r>
    </w:p>
    <w:p w14:paraId="5B35D9C9"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r w:rsidRPr="00AC1E04">
        <w:rPr>
          <w:rFonts w:ascii="Times New Roman" w:hAnsi="Times New Roman"/>
          <w:color w:val="000000"/>
          <w:sz w:val="24"/>
          <w:szCs w:val="24"/>
          <w:lang w:val="en-GB"/>
        </w:rPr>
        <w:t xml:space="preserve">Abdillah, M. R., </w:t>
      </w:r>
      <w:proofErr w:type="spellStart"/>
      <w:r w:rsidRPr="00AC1E04">
        <w:rPr>
          <w:rFonts w:ascii="Times New Roman" w:hAnsi="Times New Roman"/>
          <w:color w:val="000000"/>
          <w:sz w:val="24"/>
          <w:szCs w:val="24"/>
          <w:lang w:val="en-GB"/>
        </w:rPr>
        <w:t>Mardijuwono</w:t>
      </w:r>
      <w:proofErr w:type="spellEnd"/>
      <w:r w:rsidRPr="00AC1E04">
        <w:rPr>
          <w:rFonts w:ascii="Times New Roman" w:hAnsi="Times New Roman"/>
          <w:color w:val="000000"/>
          <w:sz w:val="24"/>
          <w:szCs w:val="24"/>
          <w:lang w:val="en-GB"/>
        </w:rPr>
        <w:t xml:space="preserve">, A. W., &amp; </w:t>
      </w:r>
      <w:proofErr w:type="spellStart"/>
      <w:r w:rsidRPr="00AC1E04">
        <w:rPr>
          <w:rFonts w:ascii="Times New Roman" w:hAnsi="Times New Roman"/>
          <w:color w:val="000000"/>
          <w:sz w:val="24"/>
          <w:szCs w:val="24"/>
          <w:lang w:val="en-GB"/>
        </w:rPr>
        <w:t>Habiburrochman</w:t>
      </w:r>
      <w:proofErr w:type="spellEnd"/>
      <w:r w:rsidRPr="00AC1E04">
        <w:rPr>
          <w:rFonts w:ascii="Times New Roman" w:hAnsi="Times New Roman"/>
          <w:color w:val="000000"/>
          <w:sz w:val="24"/>
          <w:szCs w:val="24"/>
          <w:lang w:val="en-GB"/>
        </w:rPr>
        <w:t xml:space="preserve">, H. (2019). The effect of company characteristics and auditor characteristics to audit report lag. Asian Journal of Accounting Research, 4(1), 129–144. https://doi.org/10.1108/AJAR-05-2019-0042 </w:t>
      </w:r>
    </w:p>
    <w:p w14:paraId="3BF0D188"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r w:rsidRPr="00AC1E04">
        <w:rPr>
          <w:rFonts w:ascii="Times New Roman" w:hAnsi="Times New Roman"/>
          <w:color w:val="000000"/>
          <w:sz w:val="24"/>
          <w:szCs w:val="24"/>
          <w:lang w:val="en-GB"/>
        </w:rPr>
        <w:t>Agyei-Mensah, B. K. (2018). Impact of corporate governance attributes and financial reporting lag on corporate financial performance. African Journal of Economic and Management Studies, 9(3), 349–366. https://doi.org/10.1108/AJEMS-08-2017-0205</w:t>
      </w:r>
    </w:p>
    <w:p w14:paraId="20A31C42"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proofErr w:type="spellStart"/>
      <w:r w:rsidRPr="00AC1E04">
        <w:rPr>
          <w:rFonts w:ascii="Times New Roman" w:hAnsi="Times New Roman"/>
          <w:color w:val="000000"/>
          <w:sz w:val="24"/>
          <w:szCs w:val="24"/>
          <w:lang w:val="en-GB"/>
        </w:rPr>
        <w:t>Aigienohuwa</w:t>
      </w:r>
      <w:proofErr w:type="spellEnd"/>
      <w:r w:rsidRPr="00AC1E04">
        <w:rPr>
          <w:rFonts w:ascii="Times New Roman" w:hAnsi="Times New Roman"/>
          <w:color w:val="000000"/>
          <w:sz w:val="24"/>
          <w:szCs w:val="24"/>
          <w:lang w:val="en-GB"/>
        </w:rPr>
        <w:t xml:space="preserve">, O. O., &amp; </w:t>
      </w:r>
      <w:proofErr w:type="spellStart"/>
      <w:r w:rsidRPr="00AC1E04">
        <w:rPr>
          <w:rFonts w:ascii="Times New Roman" w:hAnsi="Times New Roman"/>
          <w:color w:val="000000"/>
          <w:sz w:val="24"/>
          <w:szCs w:val="24"/>
          <w:lang w:val="en-GB"/>
        </w:rPr>
        <w:t>Uniamikogbo</w:t>
      </w:r>
      <w:proofErr w:type="spellEnd"/>
      <w:r w:rsidRPr="00AC1E04">
        <w:rPr>
          <w:rFonts w:ascii="Times New Roman" w:hAnsi="Times New Roman"/>
          <w:color w:val="000000"/>
          <w:sz w:val="24"/>
          <w:szCs w:val="24"/>
          <w:lang w:val="en-GB"/>
        </w:rPr>
        <w:t>, E. (2021). Profitability and Timeliness of Financial Reports in Nigerian Quoted Companies. International Journal of Trend in Scientific Research and Development (IJTSRD), 5(6), 1651–1662.</w:t>
      </w:r>
    </w:p>
    <w:p w14:paraId="2C7FDF41"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r w:rsidRPr="00AC1E04">
        <w:rPr>
          <w:rFonts w:ascii="Times New Roman" w:hAnsi="Times New Roman"/>
          <w:color w:val="000000"/>
          <w:sz w:val="24"/>
          <w:szCs w:val="24"/>
          <w:lang w:val="en-GB"/>
        </w:rPr>
        <w:t xml:space="preserve">Al Azeez, H. A., </w:t>
      </w:r>
      <w:proofErr w:type="spellStart"/>
      <w:r w:rsidRPr="00AC1E04">
        <w:rPr>
          <w:rFonts w:ascii="Times New Roman" w:hAnsi="Times New Roman"/>
          <w:color w:val="000000"/>
          <w:sz w:val="24"/>
          <w:szCs w:val="24"/>
          <w:lang w:val="en-GB"/>
        </w:rPr>
        <w:t>Andayani</w:t>
      </w:r>
      <w:proofErr w:type="spellEnd"/>
      <w:r w:rsidRPr="00AC1E04">
        <w:rPr>
          <w:rFonts w:ascii="Times New Roman" w:hAnsi="Times New Roman"/>
          <w:color w:val="000000"/>
          <w:sz w:val="24"/>
          <w:szCs w:val="24"/>
          <w:lang w:val="en-GB"/>
        </w:rPr>
        <w:t xml:space="preserve">, W., </w:t>
      </w:r>
      <w:proofErr w:type="spellStart"/>
      <w:r w:rsidRPr="00AC1E04">
        <w:rPr>
          <w:rFonts w:ascii="Times New Roman" w:hAnsi="Times New Roman"/>
          <w:color w:val="000000"/>
          <w:sz w:val="24"/>
          <w:szCs w:val="24"/>
          <w:lang w:val="en-GB"/>
        </w:rPr>
        <w:t>Sukoharsono</w:t>
      </w:r>
      <w:proofErr w:type="spellEnd"/>
      <w:r w:rsidRPr="00AC1E04">
        <w:rPr>
          <w:rFonts w:ascii="Times New Roman" w:hAnsi="Times New Roman"/>
          <w:color w:val="000000"/>
          <w:sz w:val="24"/>
          <w:szCs w:val="24"/>
          <w:lang w:val="en-GB"/>
        </w:rPr>
        <w:t xml:space="preserve">, E. G., &amp; </w:t>
      </w:r>
      <w:proofErr w:type="spellStart"/>
      <w:r w:rsidRPr="00AC1E04">
        <w:rPr>
          <w:rFonts w:ascii="Times New Roman" w:hAnsi="Times New Roman"/>
          <w:color w:val="000000"/>
          <w:sz w:val="24"/>
          <w:szCs w:val="24"/>
          <w:lang w:val="en-GB"/>
        </w:rPr>
        <w:t>Roekhudin</w:t>
      </w:r>
      <w:proofErr w:type="spellEnd"/>
      <w:r w:rsidRPr="00AC1E04">
        <w:rPr>
          <w:rFonts w:ascii="Times New Roman" w:hAnsi="Times New Roman"/>
          <w:color w:val="000000"/>
          <w:sz w:val="24"/>
          <w:szCs w:val="24"/>
          <w:lang w:val="en-GB"/>
        </w:rPr>
        <w:t>. (2019). The Impact of Board Characteristics on Earnings Management in The International Oil and Gas Corporation. Academy of Accounting and Financial Studies Journal, 23(1), 1–26. https://doi.org/10.22495/JGRV10I3ART1</w:t>
      </w:r>
    </w:p>
    <w:p w14:paraId="40A47AD5"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r w:rsidRPr="00AC1E04">
        <w:rPr>
          <w:rFonts w:ascii="Times New Roman" w:hAnsi="Times New Roman"/>
          <w:color w:val="000000"/>
          <w:sz w:val="24"/>
          <w:szCs w:val="24"/>
          <w:lang w:val="en-GB"/>
        </w:rPr>
        <w:t>Al-Mulla, M., &amp; Bradbury, M. E. (2020). The demand and supply timely financial reports. Pacific Accounting Review, 32(3), 335–353. https://doi.org/10.1108/PAR-10-2018-0076</w:t>
      </w:r>
    </w:p>
    <w:p w14:paraId="01091C64"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r w:rsidRPr="00AC1E04">
        <w:rPr>
          <w:rFonts w:ascii="Times New Roman" w:hAnsi="Times New Roman"/>
          <w:color w:val="000000"/>
          <w:sz w:val="24"/>
          <w:szCs w:val="24"/>
          <w:lang w:val="en-GB"/>
        </w:rPr>
        <w:t xml:space="preserve">Aksoy, M., Yilmaz, M. K., </w:t>
      </w:r>
      <w:proofErr w:type="spellStart"/>
      <w:r w:rsidRPr="00AC1E04">
        <w:rPr>
          <w:rFonts w:ascii="Times New Roman" w:hAnsi="Times New Roman"/>
          <w:color w:val="000000"/>
          <w:sz w:val="24"/>
          <w:szCs w:val="24"/>
          <w:lang w:val="en-GB"/>
        </w:rPr>
        <w:t>Topcu</w:t>
      </w:r>
      <w:proofErr w:type="spellEnd"/>
      <w:r w:rsidRPr="00AC1E04">
        <w:rPr>
          <w:rFonts w:ascii="Times New Roman" w:hAnsi="Times New Roman"/>
          <w:color w:val="000000"/>
          <w:sz w:val="24"/>
          <w:szCs w:val="24"/>
          <w:lang w:val="en-GB"/>
        </w:rPr>
        <w:t>, N., &amp; Uysal, O. (2021). The impact of ownership structure, board attributes and XBRL mandate on timeliness of financial reporting: evidence from Turkey. Journal of Applied Accounting Research, 22(4). https://doi.org/DOI 10.1108/JAAR-07-2020-0127</w:t>
      </w:r>
    </w:p>
    <w:p w14:paraId="5592E817"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r w:rsidRPr="00AC1E04">
        <w:rPr>
          <w:rFonts w:ascii="Times New Roman" w:hAnsi="Times New Roman"/>
          <w:color w:val="000000"/>
          <w:sz w:val="24"/>
          <w:szCs w:val="24"/>
          <w:lang w:val="en-GB"/>
        </w:rPr>
        <w:t>Al-</w:t>
      </w:r>
      <w:proofErr w:type="spellStart"/>
      <w:r w:rsidRPr="00AC1E04">
        <w:rPr>
          <w:rFonts w:ascii="Times New Roman" w:hAnsi="Times New Roman"/>
          <w:color w:val="000000"/>
          <w:sz w:val="24"/>
          <w:szCs w:val="24"/>
          <w:lang w:val="en-GB"/>
        </w:rPr>
        <w:t>Qadasi</w:t>
      </w:r>
      <w:proofErr w:type="spellEnd"/>
      <w:r w:rsidRPr="00AC1E04">
        <w:rPr>
          <w:rFonts w:ascii="Times New Roman" w:hAnsi="Times New Roman"/>
          <w:color w:val="000000"/>
          <w:sz w:val="24"/>
          <w:szCs w:val="24"/>
          <w:lang w:val="en-GB"/>
        </w:rPr>
        <w:t>, A. A., Al-</w:t>
      </w:r>
      <w:proofErr w:type="spellStart"/>
      <w:r w:rsidRPr="00AC1E04">
        <w:rPr>
          <w:rFonts w:ascii="Times New Roman" w:hAnsi="Times New Roman"/>
          <w:color w:val="000000"/>
          <w:sz w:val="24"/>
          <w:szCs w:val="24"/>
          <w:lang w:val="en-GB"/>
        </w:rPr>
        <w:t>Jaifi</w:t>
      </w:r>
      <w:proofErr w:type="spellEnd"/>
      <w:r w:rsidRPr="00AC1E04">
        <w:rPr>
          <w:rFonts w:ascii="Times New Roman" w:hAnsi="Times New Roman"/>
          <w:color w:val="000000"/>
          <w:sz w:val="24"/>
          <w:szCs w:val="24"/>
          <w:lang w:val="en-GB"/>
        </w:rPr>
        <w:t>, H. A. A., Al-Rassas, A. H., &amp; Al-</w:t>
      </w:r>
      <w:proofErr w:type="spellStart"/>
      <w:r w:rsidRPr="00AC1E04">
        <w:rPr>
          <w:rFonts w:ascii="Times New Roman" w:hAnsi="Times New Roman"/>
          <w:color w:val="000000"/>
          <w:sz w:val="24"/>
          <w:szCs w:val="24"/>
          <w:lang w:val="en-GB"/>
        </w:rPr>
        <w:t>Qublani</w:t>
      </w:r>
      <w:proofErr w:type="spellEnd"/>
      <w:r w:rsidRPr="00AC1E04">
        <w:rPr>
          <w:rFonts w:ascii="Times New Roman" w:hAnsi="Times New Roman"/>
          <w:color w:val="000000"/>
          <w:sz w:val="24"/>
          <w:szCs w:val="24"/>
          <w:lang w:val="en-GB"/>
        </w:rPr>
        <w:t>, A. A. (2022). The financial reporting systems quality (FRSQ) and institutional investors: The case of an emerging market. Cogent Business &amp; Management, 9(1). https://doi.org/10.1080/23311975.2022.2050019</w:t>
      </w:r>
    </w:p>
    <w:p w14:paraId="7FDEAA4C"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proofErr w:type="spellStart"/>
      <w:r w:rsidRPr="00AC1E04">
        <w:rPr>
          <w:rFonts w:ascii="Times New Roman" w:hAnsi="Times New Roman"/>
          <w:color w:val="000000"/>
          <w:sz w:val="24"/>
          <w:szCs w:val="24"/>
          <w:lang w:val="en-GB"/>
        </w:rPr>
        <w:t>Alsmady</w:t>
      </w:r>
      <w:proofErr w:type="spellEnd"/>
      <w:r w:rsidRPr="00AC1E04">
        <w:rPr>
          <w:rFonts w:ascii="Times New Roman" w:hAnsi="Times New Roman"/>
          <w:color w:val="000000"/>
          <w:sz w:val="24"/>
          <w:szCs w:val="24"/>
          <w:lang w:val="en-GB"/>
        </w:rPr>
        <w:t>, A. A. (2018). Ownership Structure and its Endogeneity Effect on the Quality of Financial Reporting. International Journal of Academic Research in Business and Social Sciences, 8(3), 527–542. https://doi.org/10.6007/ijarbss/v8-i3/3946</w:t>
      </w:r>
    </w:p>
    <w:p w14:paraId="1C381927"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proofErr w:type="spellStart"/>
      <w:r w:rsidRPr="00AC1E04">
        <w:rPr>
          <w:rFonts w:ascii="Times New Roman" w:hAnsi="Times New Roman"/>
          <w:color w:val="000000"/>
          <w:sz w:val="24"/>
          <w:szCs w:val="24"/>
          <w:lang w:val="en-GB"/>
        </w:rPr>
        <w:t>Arianpoor</w:t>
      </w:r>
      <w:proofErr w:type="spellEnd"/>
      <w:r w:rsidRPr="00AC1E04">
        <w:rPr>
          <w:rFonts w:ascii="Times New Roman" w:hAnsi="Times New Roman"/>
          <w:color w:val="000000"/>
          <w:sz w:val="24"/>
          <w:szCs w:val="24"/>
          <w:lang w:val="en-GB"/>
        </w:rPr>
        <w:t>, A. (2019). Impact of Audit Report Lag, Institutional Ownership and Board Characteristics on Financial Performance. Iranian Journal of Accounting, Auditing &amp; Finance, 3(2), 83–97. https://doi.org/10.22067/ijaaf.v3i2.88870</w:t>
      </w:r>
    </w:p>
    <w:p w14:paraId="2F29A43E"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r w:rsidRPr="00AC1E04">
        <w:rPr>
          <w:rFonts w:ascii="Times New Roman" w:hAnsi="Times New Roman"/>
          <w:color w:val="000000"/>
          <w:sz w:val="24"/>
          <w:szCs w:val="24"/>
          <w:lang w:val="en-GB"/>
        </w:rPr>
        <w:t>Brigham, E. F., &amp; Houston, J. F. (2019). Fundamentals of Financial Management Fifteenth edition.  Boston: Cengage Learning.</w:t>
      </w:r>
    </w:p>
    <w:p w14:paraId="6B8EA567"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r w:rsidRPr="00AC1E04">
        <w:rPr>
          <w:rFonts w:ascii="Times New Roman" w:hAnsi="Times New Roman"/>
          <w:color w:val="000000"/>
          <w:sz w:val="24"/>
          <w:szCs w:val="24"/>
          <w:lang w:val="en-GB"/>
        </w:rPr>
        <w:lastRenderedPageBreak/>
        <w:t>Bhuiyan, M. B. U., &amp; D’Costa, M. (2020). Audit committee ownership and audit report lag: evidence from Australia. International Journal of Accounting and Information Management, 28(1), 96–125. https://doi.org/10.1108/IJAIM-09-2018-0107</w:t>
      </w:r>
    </w:p>
    <w:p w14:paraId="5A6C5A2D"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r w:rsidRPr="00AC1E04">
        <w:rPr>
          <w:rFonts w:ascii="Times New Roman" w:hAnsi="Times New Roman"/>
          <w:color w:val="000000"/>
          <w:sz w:val="24"/>
          <w:szCs w:val="24"/>
          <w:lang w:val="en-GB"/>
        </w:rPr>
        <w:t>Chukwu, G. J. (2019). Audit Committee Characteristics and Timeliness of Corporate Financial Reporting in the Nigerian Insurance Industry. International Journal of Managerial Studies and Research, 7(4). https://doi.org/10.20431/2349-0349.0704012</w:t>
      </w:r>
    </w:p>
    <w:p w14:paraId="09CC50A2"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proofErr w:type="spellStart"/>
      <w:r w:rsidRPr="00AC1E04">
        <w:rPr>
          <w:rFonts w:ascii="Times New Roman" w:hAnsi="Times New Roman"/>
          <w:color w:val="000000"/>
          <w:sz w:val="24"/>
          <w:szCs w:val="24"/>
          <w:lang w:val="en-GB"/>
        </w:rPr>
        <w:t>Dobija</w:t>
      </w:r>
      <w:proofErr w:type="spellEnd"/>
      <w:r w:rsidRPr="00AC1E04">
        <w:rPr>
          <w:rFonts w:ascii="Times New Roman" w:hAnsi="Times New Roman"/>
          <w:color w:val="000000"/>
          <w:sz w:val="24"/>
          <w:szCs w:val="24"/>
          <w:lang w:val="en-GB"/>
        </w:rPr>
        <w:t xml:space="preserve">, D., &amp; </w:t>
      </w:r>
      <w:proofErr w:type="spellStart"/>
      <w:r w:rsidRPr="00AC1E04">
        <w:rPr>
          <w:rFonts w:ascii="Times New Roman" w:hAnsi="Times New Roman"/>
          <w:color w:val="000000"/>
          <w:sz w:val="24"/>
          <w:szCs w:val="24"/>
          <w:lang w:val="en-GB"/>
        </w:rPr>
        <w:t>Puławska</w:t>
      </w:r>
      <w:proofErr w:type="spellEnd"/>
      <w:r w:rsidRPr="00AC1E04">
        <w:rPr>
          <w:rFonts w:ascii="Times New Roman" w:hAnsi="Times New Roman"/>
          <w:color w:val="000000"/>
          <w:sz w:val="24"/>
          <w:szCs w:val="24"/>
          <w:lang w:val="en-GB"/>
        </w:rPr>
        <w:t xml:space="preserve">, K. (2022). The </w:t>
      </w:r>
      <w:proofErr w:type="spellStart"/>
      <w:r w:rsidRPr="00AC1E04">
        <w:rPr>
          <w:rFonts w:ascii="Times New Roman" w:hAnsi="Times New Roman"/>
          <w:color w:val="000000"/>
          <w:sz w:val="24"/>
          <w:szCs w:val="24"/>
          <w:lang w:val="en-GB"/>
        </w:rPr>
        <w:t>Infuence</w:t>
      </w:r>
      <w:proofErr w:type="spellEnd"/>
      <w:r w:rsidRPr="00AC1E04">
        <w:rPr>
          <w:rFonts w:ascii="Times New Roman" w:hAnsi="Times New Roman"/>
          <w:color w:val="000000"/>
          <w:sz w:val="24"/>
          <w:szCs w:val="24"/>
          <w:lang w:val="en-GB"/>
        </w:rPr>
        <w:t xml:space="preserve"> of Board Members with Foreign Experience on The Timely Delivery of Financial Reports. Journal of Management and Governance, 26, 287–313.</w:t>
      </w:r>
    </w:p>
    <w:p w14:paraId="7E3E19FC"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proofErr w:type="spellStart"/>
      <w:r w:rsidRPr="00AC1E04">
        <w:rPr>
          <w:rFonts w:ascii="Times New Roman" w:hAnsi="Times New Roman"/>
          <w:color w:val="000000"/>
          <w:sz w:val="24"/>
          <w:szCs w:val="24"/>
          <w:lang w:val="en-GB"/>
        </w:rPr>
        <w:t>Ebaid</w:t>
      </w:r>
      <w:proofErr w:type="spellEnd"/>
      <w:r w:rsidRPr="00AC1E04">
        <w:rPr>
          <w:rFonts w:ascii="Times New Roman" w:hAnsi="Times New Roman"/>
          <w:color w:val="000000"/>
          <w:sz w:val="24"/>
          <w:szCs w:val="24"/>
          <w:lang w:val="en-GB"/>
        </w:rPr>
        <w:t>, I. E.-S. (2022). Nexus between corporate characteristics and financial reporting timelines: evidence from the Saudi Stock Exchange. Journal of Money and Business. https://doi.org/10.1108/jmb-08-2021-0033</w:t>
      </w:r>
    </w:p>
    <w:p w14:paraId="2F77CF29"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r w:rsidRPr="00AC1E04">
        <w:rPr>
          <w:rFonts w:ascii="Times New Roman" w:hAnsi="Times New Roman"/>
          <w:color w:val="000000"/>
          <w:sz w:val="24"/>
          <w:szCs w:val="24"/>
          <w:lang w:val="en-GB"/>
        </w:rPr>
        <w:t>Eisenhardt, K. M. (1989). Agency Theory: An Assessment and Review. The Academy of Management Review, 14(1), 57–74.</w:t>
      </w:r>
    </w:p>
    <w:p w14:paraId="2253200D"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proofErr w:type="spellStart"/>
      <w:r w:rsidRPr="00AC1E04">
        <w:rPr>
          <w:rFonts w:ascii="Times New Roman" w:hAnsi="Times New Roman"/>
          <w:color w:val="000000"/>
          <w:sz w:val="24"/>
          <w:szCs w:val="24"/>
          <w:lang w:val="en-GB"/>
        </w:rPr>
        <w:t>Firnanti</w:t>
      </w:r>
      <w:proofErr w:type="spellEnd"/>
      <w:r w:rsidRPr="00AC1E04">
        <w:rPr>
          <w:rFonts w:ascii="Times New Roman" w:hAnsi="Times New Roman"/>
          <w:color w:val="000000"/>
          <w:sz w:val="24"/>
          <w:szCs w:val="24"/>
          <w:lang w:val="en-GB"/>
        </w:rPr>
        <w:t xml:space="preserve">, F., &amp; </w:t>
      </w:r>
      <w:proofErr w:type="spellStart"/>
      <w:r w:rsidRPr="00AC1E04">
        <w:rPr>
          <w:rFonts w:ascii="Times New Roman" w:hAnsi="Times New Roman"/>
          <w:color w:val="000000"/>
          <w:sz w:val="24"/>
          <w:szCs w:val="24"/>
          <w:lang w:val="en-GB"/>
        </w:rPr>
        <w:t>Karmudiandri</w:t>
      </w:r>
      <w:proofErr w:type="spellEnd"/>
      <w:r w:rsidRPr="00AC1E04">
        <w:rPr>
          <w:rFonts w:ascii="Times New Roman" w:hAnsi="Times New Roman"/>
          <w:color w:val="000000"/>
          <w:sz w:val="24"/>
          <w:szCs w:val="24"/>
          <w:lang w:val="en-GB"/>
        </w:rPr>
        <w:t>, A. (2020). Corporate Governance and Financial Ratios Effect on Audit Report Lag. GATR Accounting and Finance Review, 5(1), 15–21. https://doi.org/10.35609/afr.2020.5.1(2)</w:t>
      </w:r>
    </w:p>
    <w:p w14:paraId="6A01697D"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proofErr w:type="spellStart"/>
      <w:r w:rsidRPr="00AC1E04">
        <w:rPr>
          <w:rFonts w:ascii="Times New Roman" w:hAnsi="Times New Roman"/>
          <w:color w:val="000000"/>
          <w:sz w:val="24"/>
          <w:szCs w:val="24"/>
          <w:lang w:val="en-GB"/>
        </w:rPr>
        <w:t>Fujianti</w:t>
      </w:r>
      <w:proofErr w:type="spellEnd"/>
      <w:r w:rsidRPr="00AC1E04">
        <w:rPr>
          <w:rFonts w:ascii="Times New Roman" w:hAnsi="Times New Roman"/>
          <w:color w:val="000000"/>
          <w:sz w:val="24"/>
          <w:szCs w:val="24"/>
          <w:lang w:val="en-GB"/>
        </w:rPr>
        <w:t>, L., &amp; Satria, I. (2020). Firm size, profitability, leverage as determinants of audit report lag: Evidence from Indonesia. International Journal of Financial Research, 11(2). https://doi.org/10.5430/ijfr.v11n2p61</w:t>
      </w:r>
    </w:p>
    <w:p w14:paraId="5338C749"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r w:rsidRPr="00AC1E04">
        <w:rPr>
          <w:rFonts w:ascii="Times New Roman" w:hAnsi="Times New Roman"/>
          <w:color w:val="000000"/>
          <w:sz w:val="24"/>
          <w:szCs w:val="24"/>
          <w:lang w:val="en-GB"/>
        </w:rPr>
        <w:t>Ghafran, C., &amp; Yasmin, S. (2018). Audit committee chair and financial reporting timeliness: A focus on financial, experiential and monitoring expertise. International Journal of Auditing, 22(1), 13–24. https://doi.org/10.1111/ijau.12101</w:t>
      </w:r>
    </w:p>
    <w:p w14:paraId="4442246B"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r w:rsidRPr="00AC1E04">
        <w:rPr>
          <w:rFonts w:ascii="Times New Roman" w:hAnsi="Times New Roman"/>
          <w:color w:val="000000"/>
          <w:sz w:val="24"/>
          <w:szCs w:val="24"/>
          <w:lang w:val="en-GB"/>
        </w:rPr>
        <w:t>Ha, H. T. V., Hung, D. N., &amp; Phuong, N. T. T. (2018). The study of factors affecting the timeliness of financial reports: The experiments on listed companies in Vietnam. Asian Economic and Financial Review, 8(2), 294–307. https://doi.org/10.18488/journal.aefr.2018.82.294.307</w:t>
      </w:r>
    </w:p>
    <w:p w14:paraId="387C021A"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proofErr w:type="spellStart"/>
      <w:r w:rsidRPr="00AC1E04">
        <w:rPr>
          <w:rFonts w:ascii="Times New Roman" w:hAnsi="Times New Roman"/>
          <w:color w:val="000000"/>
          <w:sz w:val="24"/>
          <w:szCs w:val="24"/>
          <w:lang w:val="en-GB"/>
        </w:rPr>
        <w:t>Hamilah</w:t>
      </w:r>
      <w:proofErr w:type="spellEnd"/>
      <w:r w:rsidRPr="00AC1E04">
        <w:rPr>
          <w:rFonts w:ascii="Times New Roman" w:hAnsi="Times New Roman"/>
          <w:color w:val="000000"/>
          <w:sz w:val="24"/>
          <w:szCs w:val="24"/>
          <w:lang w:val="en-GB"/>
        </w:rPr>
        <w:t>, H. (2020). The effect of commissioners, profitability, leverage, and size of the company to submission timeliness of the financial statements tax avoidance as an intervening variable. Systematic Reviews in Pharmacy, 11(1), 349–357. https://doi.org/10.5530/srp.2020.1.45</w:t>
      </w:r>
    </w:p>
    <w:p w14:paraId="08696223"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r w:rsidRPr="00AC1E04">
        <w:rPr>
          <w:rFonts w:ascii="Times New Roman" w:hAnsi="Times New Roman"/>
          <w:color w:val="000000"/>
          <w:sz w:val="24"/>
          <w:szCs w:val="24"/>
          <w:lang w:val="en-GB"/>
        </w:rPr>
        <w:t>Hashim, U. J. (2017). Does Ownership Characteristics Have Any Impact on Audit Report Lag? Evidence of Malaysian Listed Companies. World Applied Sciences Journal, 35(9), 1826–1838. https://doi.org/10.5829/idosi.wasj.2017.1826.1838</w:t>
      </w:r>
    </w:p>
    <w:p w14:paraId="4DE67F27"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r w:rsidRPr="00AC1E04">
        <w:rPr>
          <w:rFonts w:ascii="Times New Roman" w:hAnsi="Times New Roman"/>
          <w:color w:val="000000"/>
          <w:sz w:val="24"/>
          <w:szCs w:val="24"/>
          <w:lang w:val="en-GB"/>
        </w:rPr>
        <w:t>Hermanto, S. B. (2020). The Effect of Corporate Governance Characteristics on Publication of Financial Statements on the Indonesia Stock Exchange. European Journal of Business and Management Research, 5(4), 1–9. https://doi.org/10.24018/ejbmr.2020.5.4.423</w:t>
      </w:r>
    </w:p>
    <w:p w14:paraId="1EA8DBFA"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r w:rsidRPr="00AC1E04">
        <w:rPr>
          <w:rFonts w:ascii="Times New Roman" w:hAnsi="Times New Roman"/>
          <w:color w:val="000000"/>
          <w:sz w:val="24"/>
          <w:szCs w:val="24"/>
          <w:lang w:val="en-GB"/>
        </w:rPr>
        <w:t xml:space="preserve">Horne, J. C. Van. (2001). Financial Management and Policy. 12th ed. Stanford University. </w:t>
      </w:r>
    </w:p>
    <w:p w14:paraId="4F0BD35F"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r w:rsidRPr="00AC1E04">
        <w:rPr>
          <w:rFonts w:ascii="Times New Roman" w:hAnsi="Times New Roman"/>
          <w:color w:val="000000"/>
          <w:sz w:val="24"/>
          <w:szCs w:val="24"/>
          <w:lang w:val="en-GB"/>
        </w:rPr>
        <w:t>Hwang, S., No, W. G., &amp; Kim, J. (2021). XBRL Mandate and Timeliness of Financial Reporting: The Effect of Internal Control Problems. Journal of Accounting, Auditing and Finance, 36(3), 667–692. https://doi.org/10.1177/0148558X20929854</w:t>
      </w:r>
    </w:p>
    <w:p w14:paraId="13B8BD47"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r w:rsidRPr="00AC1E04">
        <w:rPr>
          <w:rFonts w:ascii="Times New Roman" w:hAnsi="Times New Roman"/>
          <w:color w:val="000000"/>
          <w:sz w:val="24"/>
          <w:szCs w:val="24"/>
          <w:lang w:val="en-GB"/>
        </w:rPr>
        <w:t>Hsieh, T. Y., Shiu, Y. M., &amp; Chang, A. (2019). Does institutional ownership affect the relationship between accounting quality and cost of capital? A panel smooth transition regression approach. Asia Pacific Management Review, 24(4), 327–334. https://doi.org/10.1016/j.apmrv.2018.12.002</w:t>
      </w:r>
    </w:p>
    <w:p w14:paraId="3142177F"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proofErr w:type="spellStart"/>
      <w:r w:rsidRPr="00AC1E04">
        <w:rPr>
          <w:rFonts w:ascii="Times New Roman" w:hAnsi="Times New Roman"/>
          <w:color w:val="000000"/>
          <w:sz w:val="24"/>
          <w:szCs w:val="24"/>
          <w:lang w:val="en-GB"/>
        </w:rPr>
        <w:t>Ilmiha</w:t>
      </w:r>
      <w:proofErr w:type="spellEnd"/>
      <w:r w:rsidRPr="00AC1E04">
        <w:rPr>
          <w:rFonts w:ascii="Times New Roman" w:hAnsi="Times New Roman"/>
          <w:color w:val="000000"/>
          <w:sz w:val="24"/>
          <w:szCs w:val="24"/>
          <w:lang w:val="en-GB"/>
        </w:rPr>
        <w:t xml:space="preserve">, J., </w:t>
      </w:r>
      <w:proofErr w:type="spellStart"/>
      <w:r w:rsidRPr="00AC1E04">
        <w:rPr>
          <w:rFonts w:ascii="Times New Roman" w:hAnsi="Times New Roman"/>
          <w:color w:val="000000"/>
          <w:sz w:val="24"/>
          <w:szCs w:val="24"/>
          <w:lang w:val="en-GB"/>
        </w:rPr>
        <w:t>Elviani</w:t>
      </w:r>
      <w:proofErr w:type="spellEnd"/>
      <w:r w:rsidRPr="00AC1E04">
        <w:rPr>
          <w:rFonts w:ascii="Times New Roman" w:hAnsi="Times New Roman"/>
          <w:color w:val="000000"/>
          <w:sz w:val="24"/>
          <w:szCs w:val="24"/>
          <w:lang w:val="en-GB"/>
        </w:rPr>
        <w:t xml:space="preserve"> </w:t>
      </w:r>
      <w:proofErr w:type="spellStart"/>
      <w:r w:rsidRPr="00AC1E04">
        <w:rPr>
          <w:rFonts w:ascii="Times New Roman" w:hAnsi="Times New Roman"/>
          <w:color w:val="000000"/>
          <w:sz w:val="24"/>
          <w:szCs w:val="24"/>
          <w:lang w:val="en-GB"/>
        </w:rPr>
        <w:t>Rangkuti</w:t>
      </w:r>
      <w:proofErr w:type="spellEnd"/>
      <w:r w:rsidRPr="00AC1E04">
        <w:rPr>
          <w:rFonts w:ascii="Times New Roman" w:hAnsi="Times New Roman"/>
          <w:color w:val="000000"/>
          <w:sz w:val="24"/>
          <w:szCs w:val="24"/>
          <w:lang w:val="en-GB"/>
        </w:rPr>
        <w:t xml:space="preserve">, L., &amp; </w:t>
      </w:r>
      <w:proofErr w:type="spellStart"/>
      <w:r w:rsidRPr="00AC1E04">
        <w:rPr>
          <w:rFonts w:ascii="Times New Roman" w:hAnsi="Times New Roman"/>
          <w:color w:val="000000"/>
          <w:sz w:val="24"/>
          <w:szCs w:val="24"/>
          <w:lang w:val="en-GB"/>
        </w:rPr>
        <w:t>Khairani</w:t>
      </w:r>
      <w:proofErr w:type="spellEnd"/>
      <w:r w:rsidRPr="00AC1E04">
        <w:rPr>
          <w:rFonts w:ascii="Times New Roman" w:hAnsi="Times New Roman"/>
          <w:color w:val="000000"/>
          <w:sz w:val="24"/>
          <w:szCs w:val="24"/>
          <w:lang w:val="en-GB"/>
        </w:rPr>
        <w:t xml:space="preserve"> Lubis, F. (2022). Analysis of Factors Affecting the Timeliness of Financial Reporting on Manufacturing Companies in The Indonesia Stock Exchange. Journal of Applied Business, Taxation and Economics Research, 1(3), 272–284. https://doi.org/10.54408/jabter.v1i3.52</w:t>
      </w:r>
    </w:p>
    <w:p w14:paraId="4F8C40A6"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r w:rsidRPr="00AC1E04">
        <w:rPr>
          <w:rFonts w:ascii="Times New Roman" w:hAnsi="Times New Roman"/>
          <w:color w:val="000000"/>
          <w:sz w:val="24"/>
          <w:szCs w:val="24"/>
          <w:lang w:val="en-GB"/>
        </w:rPr>
        <w:t>Jao, R., Kampo, K., Holly, A. and Susanto, A. (2021). The Effect of Board of Commissioner and Audit Committee Effectiveness on Timeliness of Financial Reporting. International Journal of All Research Writings, 2(9), 39–44. https://doi.org/10.1108/jaee-07-2014-0037</w:t>
      </w:r>
    </w:p>
    <w:p w14:paraId="5298EE28"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r w:rsidRPr="00AC1E04">
        <w:rPr>
          <w:rFonts w:ascii="Times New Roman" w:hAnsi="Times New Roman"/>
          <w:color w:val="000000"/>
          <w:sz w:val="24"/>
          <w:szCs w:val="24"/>
          <w:lang w:val="en-GB"/>
        </w:rPr>
        <w:t xml:space="preserve">Jensen, M. C., &amp; Meckling, W. H. (1976). Theory of the firm: Managerial </w:t>
      </w:r>
      <w:proofErr w:type="spellStart"/>
      <w:r w:rsidRPr="00AC1E04">
        <w:rPr>
          <w:rFonts w:ascii="Times New Roman" w:hAnsi="Times New Roman"/>
          <w:color w:val="000000"/>
          <w:sz w:val="24"/>
          <w:szCs w:val="24"/>
          <w:lang w:val="en-GB"/>
        </w:rPr>
        <w:t>behavior</w:t>
      </w:r>
      <w:proofErr w:type="spellEnd"/>
      <w:r w:rsidRPr="00AC1E04">
        <w:rPr>
          <w:rFonts w:ascii="Times New Roman" w:hAnsi="Times New Roman"/>
          <w:color w:val="000000"/>
          <w:sz w:val="24"/>
          <w:szCs w:val="24"/>
          <w:lang w:val="en-GB"/>
        </w:rPr>
        <w:t>, agency costs and ownership structure. Journal of Financial Economics, 3, 305–360. https://doi.org/10.4159/9780674274051-006</w:t>
      </w:r>
    </w:p>
    <w:p w14:paraId="4FF543CE"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proofErr w:type="spellStart"/>
      <w:r w:rsidRPr="00AC1E04">
        <w:rPr>
          <w:rFonts w:ascii="Times New Roman" w:hAnsi="Times New Roman"/>
          <w:color w:val="000000"/>
          <w:sz w:val="24"/>
          <w:szCs w:val="24"/>
          <w:lang w:val="en-GB"/>
        </w:rPr>
        <w:lastRenderedPageBreak/>
        <w:t>Kuncoro</w:t>
      </w:r>
      <w:proofErr w:type="spellEnd"/>
      <w:r w:rsidRPr="00AC1E04">
        <w:rPr>
          <w:rFonts w:ascii="Times New Roman" w:hAnsi="Times New Roman"/>
          <w:color w:val="000000"/>
          <w:sz w:val="24"/>
          <w:szCs w:val="24"/>
          <w:lang w:val="en-GB"/>
        </w:rPr>
        <w:t xml:space="preserve">, A., &amp; </w:t>
      </w:r>
      <w:proofErr w:type="spellStart"/>
      <w:r w:rsidRPr="00AC1E04">
        <w:rPr>
          <w:rFonts w:ascii="Times New Roman" w:hAnsi="Times New Roman"/>
          <w:color w:val="000000"/>
          <w:sz w:val="24"/>
          <w:szCs w:val="24"/>
          <w:lang w:val="en-GB"/>
        </w:rPr>
        <w:t>Suryandari</w:t>
      </w:r>
      <w:proofErr w:type="spellEnd"/>
      <w:r w:rsidRPr="00AC1E04">
        <w:rPr>
          <w:rFonts w:ascii="Times New Roman" w:hAnsi="Times New Roman"/>
          <w:color w:val="000000"/>
          <w:sz w:val="24"/>
          <w:szCs w:val="24"/>
          <w:lang w:val="en-GB"/>
        </w:rPr>
        <w:t>, D. (2021). The Influence of KAP Size, Institutional Ownership, and Audit Committee on The Quality of Financial Statements. EAJ (Economic and Accounting Journal), 4(1), 82. https://doi.org/10.32493/eaj.v4i1.y2021.p82-92</w:t>
      </w:r>
    </w:p>
    <w:p w14:paraId="0F37166C"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r w:rsidRPr="00AC1E04">
        <w:rPr>
          <w:rFonts w:ascii="Times New Roman" w:hAnsi="Times New Roman"/>
          <w:color w:val="000000"/>
          <w:sz w:val="24"/>
          <w:szCs w:val="24"/>
          <w:lang w:val="en-GB"/>
        </w:rPr>
        <w:t xml:space="preserve">Kusuma, A., &amp; </w:t>
      </w:r>
      <w:proofErr w:type="spellStart"/>
      <w:r w:rsidRPr="00AC1E04">
        <w:rPr>
          <w:rFonts w:ascii="Times New Roman" w:hAnsi="Times New Roman"/>
          <w:color w:val="000000"/>
          <w:sz w:val="24"/>
          <w:szCs w:val="24"/>
          <w:lang w:val="en-GB"/>
        </w:rPr>
        <w:t>Nuraini</w:t>
      </w:r>
      <w:proofErr w:type="spellEnd"/>
      <w:r w:rsidRPr="00AC1E04">
        <w:rPr>
          <w:rFonts w:ascii="Times New Roman" w:hAnsi="Times New Roman"/>
          <w:color w:val="000000"/>
          <w:sz w:val="24"/>
          <w:szCs w:val="24"/>
          <w:lang w:val="en-GB"/>
        </w:rPr>
        <w:t>, I. (2020). The Effect of Public Accountant Reputation, Audit Opinion, and Institutional Ownership on Timeliness of Financial Reporting and Its Impact on the Value of the Firm of Manufacturing Sectors in Indonesian Stock Exchange. IAR Journal of Business Management, 2016, 259–265. https://www.iarconsortium.org/articles/256_The_Effect_of_Public_Accountant_Reputation_Audit_Opinion_and_Institutional_Ownership_on_Timeliness_of_Financial_Reporting_and_Its_Impact_on_the_Value_of_the_Firm_of_Manufacturing_Sectors_in_Indonesian_Stock_Excha</w:t>
      </w:r>
    </w:p>
    <w:p w14:paraId="4F63E5E1"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r w:rsidRPr="00AC1E04">
        <w:rPr>
          <w:rFonts w:ascii="Times New Roman" w:hAnsi="Times New Roman"/>
          <w:color w:val="000000"/>
          <w:sz w:val="24"/>
          <w:szCs w:val="24"/>
          <w:lang w:val="en-GB"/>
        </w:rPr>
        <w:t xml:space="preserve">Lee, S. C., Rhee, M., &amp; Yoon, J. (2018). Foreign monitoring and audit quality: Evidence from Korea. Sustainability (Switzerland), 10(9), 1–22. https://doi.org/10.3390/su10093151 </w:t>
      </w:r>
    </w:p>
    <w:p w14:paraId="4676CEDE"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r w:rsidRPr="00AC1E04">
        <w:rPr>
          <w:rFonts w:ascii="Times New Roman" w:hAnsi="Times New Roman"/>
          <w:color w:val="000000"/>
          <w:sz w:val="24"/>
          <w:szCs w:val="24"/>
          <w:lang w:val="en-GB"/>
        </w:rPr>
        <w:t>Lin, Y. R., &amp; Fu, X. M. (2017). Does institutional ownership influence firm performance? Evidence from China. International Review of Economics and Finance, 49(March 2016), 17–57. https://doi.org/10.1016/j.iref.2017.01.021</w:t>
      </w:r>
    </w:p>
    <w:p w14:paraId="56EAE43A"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proofErr w:type="spellStart"/>
      <w:r w:rsidRPr="00AC1E04">
        <w:rPr>
          <w:rFonts w:ascii="Times New Roman" w:hAnsi="Times New Roman"/>
          <w:color w:val="000000"/>
          <w:sz w:val="24"/>
          <w:szCs w:val="24"/>
          <w:lang w:val="en-GB"/>
        </w:rPr>
        <w:t>Mashkour</w:t>
      </w:r>
      <w:proofErr w:type="spellEnd"/>
      <w:r w:rsidRPr="00AC1E04">
        <w:rPr>
          <w:rFonts w:ascii="Times New Roman" w:hAnsi="Times New Roman"/>
          <w:color w:val="000000"/>
          <w:sz w:val="24"/>
          <w:szCs w:val="24"/>
          <w:lang w:val="en-GB"/>
        </w:rPr>
        <w:t>, S. C. (2020). Analysis of financial statements. In Financial Accounting (1st ed.). Muthanna University. https://doi.org/10.4324/9781315728445-33</w:t>
      </w:r>
    </w:p>
    <w:p w14:paraId="0C426D26"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proofErr w:type="spellStart"/>
      <w:r w:rsidRPr="00AC1E04">
        <w:rPr>
          <w:rFonts w:ascii="Times New Roman" w:hAnsi="Times New Roman"/>
          <w:color w:val="000000"/>
          <w:sz w:val="24"/>
          <w:szCs w:val="24"/>
          <w:lang w:val="en-GB"/>
        </w:rPr>
        <w:t>Mathuva</w:t>
      </w:r>
      <w:proofErr w:type="spellEnd"/>
      <w:r w:rsidRPr="00AC1E04">
        <w:rPr>
          <w:rFonts w:ascii="Times New Roman" w:hAnsi="Times New Roman"/>
          <w:color w:val="000000"/>
          <w:sz w:val="24"/>
          <w:szCs w:val="24"/>
          <w:lang w:val="en-GB"/>
        </w:rPr>
        <w:t xml:space="preserve">, D. M., </w:t>
      </w:r>
      <w:proofErr w:type="spellStart"/>
      <w:r w:rsidRPr="00AC1E04">
        <w:rPr>
          <w:rFonts w:ascii="Times New Roman" w:hAnsi="Times New Roman"/>
          <w:color w:val="000000"/>
          <w:sz w:val="24"/>
          <w:szCs w:val="24"/>
          <w:lang w:val="en-GB"/>
        </w:rPr>
        <w:t>Tauringana</w:t>
      </w:r>
      <w:proofErr w:type="spellEnd"/>
      <w:r w:rsidRPr="00AC1E04">
        <w:rPr>
          <w:rFonts w:ascii="Times New Roman" w:hAnsi="Times New Roman"/>
          <w:color w:val="000000"/>
          <w:sz w:val="24"/>
          <w:szCs w:val="24"/>
          <w:lang w:val="en-GB"/>
        </w:rPr>
        <w:t>, V., &amp; Owino, F. J. O. (2019). Corporate governance and the timeliness of audited financial statements: The case of Kenyan listed firms. Journal of Accounting in Emerging Economies, 9(4), 473–501. https://doi.org/10.1108/JAEE-05-2018-0053</w:t>
      </w:r>
    </w:p>
    <w:p w14:paraId="6B6209BE"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r w:rsidRPr="00AC1E04">
        <w:rPr>
          <w:rFonts w:ascii="Times New Roman" w:hAnsi="Times New Roman"/>
          <w:color w:val="000000"/>
          <w:sz w:val="24"/>
          <w:szCs w:val="24"/>
          <w:lang w:val="en-GB"/>
        </w:rPr>
        <w:t>Megginson, W.R., (1996). Corporate Finance Theory. New York:  Addison Wesley Education Publisher.</w:t>
      </w:r>
    </w:p>
    <w:p w14:paraId="2B1CAE0B"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proofErr w:type="spellStart"/>
      <w:r w:rsidRPr="00AC1E04">
        <w:rPr>
          <w:rFonts w:ascii="Times New Roman" w:hAnsi="Times New Roman"/>
          <w:color w:val="000000"/>
          <w:sz w:val="24"/>
          <w:szCs w:val="24"/>
          <w:lang w:val="en-GB"/>
        </w:rPr>
        <w:t>Mindayani</w:t>
      </w:r>
      <w:proofErr w:type="spellEnd"/>
      <w:r w:rsidRPr="00AC1E04">
        <w:rPr>
          <w:rFonts w:ascii="Times New Roman" w:hAnsi="Times New Roman"/>
          <w:color w:val="000000"/>
          <w:sz w:val="24"/>
          <w:szCs w:val="24"/>
          <w:lang w:val="en-GB"/>
        </w:rPr>
        <w:t xml:space="preserve">, R., Banani, A., &amp; Laksana, R. D. (2019). Analysis the Effect of Capital Structure, Institutional Ownership, Growth Firm, Risk Business on Firm Performance in Manufacturing Firm Listed at The Indonesian Stock Exchange. </w:t>
      </w:r>
      <w:proofErr w:type="spellStart"/>
      <w:r w:rsidRPr="00AC1E04">
        <w:rPr>
          <w:rFonts w:ascii="Times New Roman" w:hAnsi="Times New Roman"/>
          <w:color w:val="000000"/>
          <w:sz w:val="24"/>
          <w:szCs w:val="24"/>
          <w:lang w:val="en-GB"/>
        </w:rPr>
        <w:t>Icore</w:t>
      </w:r>
      <w:proofErr w:type="spellEnd"/>
      <w:r w:rsidRPr="00AC1E04">
        <w:rPr>
          <w:rFonts w:ascii="Times New Roman" w:hAnsi="Times New Roman"/>
          <w:color w:val="000000"/>
          <w:sz w:val="24"/>
          <w:szCs w:val="24"/>
          <w:lang w:val="en-GB"/>
        </w:rPr>
        <w:t>, 5(1), 940–949. http://jp.feb.unsoed.ac.id/index.php/Icore/article/view/1737</w:t>
      </w:r>
    </w:p>
    <w:p w14:paraId="064DA4C1"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r w:rsidRPr="00AC1E04">
        <w:rPr>
          <w:rFonts w:ascii="Times New Roman" w:hAnsi="Times New Roman"/>
          <w:color w:val="000000"/>
          <w:sz w:val="24"/>
          <w:szCs w:val="24"/>
          <w:lang w:val="en-GB"/>
        </w:rPr>
        <w:t>Murti, W. (2021). Timeliness of corporate annual financial reporting in Indonesian banking industry. Accounting, 7(3), 553–562. https://doi.org/10.5267/j.ac.2021.1.003</w:t>
      </w:r>
    </w:p>
    <w:p w14:paraId="6BB641E6"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r w:rsidRPr="00AC1E04">
        <w:rPr>
          <w:rFonts w:ascii="Times New Roman" w:hAnsi="Times New Roman"/>
          <w:color w:val="000000"/>
          <w:sz w:val="24"/>
          <w:szCs w:val="24"/>
          <w:lang w:val="en-GB"/>
        </w:rPr>
        <w:t xml:space="preserve">Nassir Zadeh, F., Salehi, M., &amp; </w:t>
      </w:r>
      <w:proofErr w:type="spellStart"/>
      <w:r w:rsidRPr="00AC1E04">
        <w:rPr>
          <w:rFonts w:ascii="Times New Roman" w:hAnsi="Times New Roman"/>
          <w:color w:val="000000"/>
          <w:sz w:val="24"/>
          <w:szCs w:val="24"/>
          <w:lang w:val="en-GB"/>
        </w:rPr>
        <w:t>Shabestari</w:t>
      </w:r>
      <w:proofErr w:type="spellEnd"/>
      <w:r w:rsidRPr="00AC1E04">
        <w:rPr>
          <w:rFonts w:ascii="Times New Roman" w:hAnsi="Times New Roman"/>
          <w:color w:val="000000"/>
          <w:sz w:val="24"/>
          <w:szCs w:val="24"/>
          <w:lang w:val="en-GB"/>
        </w:rPr>
        <w:t>, H. (2018). The relationship between corporate governance mechanisms and internet financial reporting in Iran. Corporate Governance (Bingley), 18(6), 1021–1041. https://doi.org/10.1108/CG-06-2017-0126</w:t>
      </w:r>
    </w:p>
    <w:p w14:paraId="4A0B00D3"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r w:rsidRPr="00AC1E04">
        <w:rPr>
          <w:rFonts w:ascii="Times New Roman" w:hAnsi="Times New Roman"/>
          <w:color w:val="000000"/>
          <w:sz w:val="24"/>
          <w:szCs w:val="24"/>
          <w:lang w:val="en-GB"/>
        </w:rPr>
        <w:t xml:space="preserve">Nurim, Y., Harjanto, N., </w:t>
      </w:r>
      <w:proofErr w:type="spellStart"/>
      <w:r w:rsidRPr="00AC1E04">
        <w:rPr>
          <w:rFonts w:ascii="Times New Roman" w:hAnsi="Times New Roman"/>
          <w:color w:val="000000"/>
          <w:sz w:val="24"/>
          <w:szCs w:val="24"/>
          <w:lang w:val="en-GB"/>
        </w:rPr>
        <w:t>Rizki</w:t>
      </w:r>
      <w:proofErr w:type="spellEnd"/>
      <w:r w:rsidRPr="00AC1E04">
        <w:rPr>
          <w:rFonts w:ascii="Times New Roman" w:hAnsi="Times New Roman"/>
          <w:color w:val="000000"/>
          <w:sz w:val="24"/>
          <w:szCs w:val="24"/>
          <w:lang w:val="en-GB"/>
        </w:rPr>
        <w:t xml:space="preserve"> Wijaya, N., &amp; </w:t>
      </w:r>
      <w:proofErr w:type="spellStart"/>
      <w:r w:rsidRPr="00AC1E04">
        <w:rPr>
          <w:rFonts w:ascii="Times New Roman" w:hAnsi="Times New Roman"/>
          <w:color w:val="000000"/>
          <w:sz w:val="24"/>
          <w:szCs w:val="24"/>
          <w:lang w:val="en-GB"/>
        </w:rPr>
        <w:t>Pangestuti</w:t>
      </w:r>
      <w:proofErr w:type="spellEnd"/>
      <w:r w:rsidRPr="00AC1E04">
        <w:rPr>
          <w:rFonts w:ascii="Times New Roman" w:hAnsi="Times New Roman"/>
          <w:color w:val="000000"/>
          <w:sz w:val="24"/>
          <w:szCs w:val="24"/>
          <w:lang w:val="en-GB"/>
        </w:rPr>
        <w:t>, L. (2020). Gross Domestic Product on Sustainability Report Disclosure: A Comparative of Mining in Indonesia and Malaysia. Review of Integrative Business and Economics Research, 9(3), 263–277.</w:t>
      </w:r>
    </w:p>
    <w:p w14:paraId="232B8AA0"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r w:rsidRPr="00AC1E04">
        <w:rPr>
          <w:rFonts w:ascii="Times New Roman" w:hAnsi="Times New Roman"/>
          <w:color w:val="000000"/>
          <w:sz w:val="24"/>
          <w:szCs w:val="24"/>
          <w:lang w:val="en-GB"/>
        </w:rPr>
        <w:t xml:space="preserve">Ogbodo, C. O.., </w:t>
      </w:r>
      <w:proofErr w:type="spellStart"/>
      <w:r w:rsidRPr="00AC1E04">
        <w:rPr>
          <w:rFonts w:ascii="Times New Roman" w:hAnsi="Times New Roman"/>
          <w:color w:val="000000"/>
          <w:sz w:val="24"/>
          <w:szCs w:val="24"/>
          <w:lang w:val="en-GB"/>
        </w:rPr>
        <w:t>Jiagbogu</w:t>
      </w:r>
      <w:proofErr w:type="spellEnd"/>
      <w:r w:rsidRPr="00AC1E04">
        <w:rPr>
          <w:rFonts w:ascii="Times New Roman" w:hAnsi="Times New Roman"/>
          <w:color w:val="000000"/>
          <w:sz w:val="24"/>
          <w:szCs w:val="24"/>
          <w:lang w:val="en-GB"/>
        </w:rPr>
        <w:t xml:space="preserve">. N. K. (2021). Effect of Determinants of Financial Reporting Timeliness on Reporting Timeliness an Empirical Study of Nigerian Banks. International Journal of Trend in Scientific Research and Development, 5(3), 16–24. </w:t>
      </w:r>
    </w:p>
    <w:p w14:paraId="5871EC26"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proofErr w:type="spellStart"/>
      <w:r w:rsidRPr="00AC1E04">
        <w:rPr>
          <w:rFonts w:ascii="Times New Roman" w:hAnsi="Times New Roman"/>
          <w:color w:val="000000"/>
          <w:sz w:val="24"/>
          <w:szCs w:val="24"/>
          <w:lang w:val="en-GB"/>
        </w:rPr>
        <w:t>Oshodin</w:t>
      </w:r>
      <w:proofErr w:type="spellEnd"/>
      <w:r w:rsidRPr="00AC1E04">
        <w:rPr>
          <w:rFonts w:ascii="Times New Roman" w:hAnsi="Times New Roman"/>
          <w:color w:val="000000"/>
          <w:sz w:val="24"/>
          <w:szCs w:val="24"/>
          <w:lang w:val="en-GB"/>
        </w:rPr>
        <w:t xml:space="preserve">, E., &amp; </w:t>
      </w:r>
      <w:proofErr w:type="spellStart"/>
      <w:r w:rsidRPr="00AC1E04">
        <w:rPr>
          <w:rFonts w:ascii="Times New Roman" w:hAnsi="Times New Roman"/>
          <w:color w:val="000000"/>
          <w:sz w:val="24"/>
          <w:szCs w:val="24"/>
          <w:lang w:val="en-GB"/>
        </w:rPr>
        <w:t>Ikhatua</w:t>
      </w:r>
      <w:proofErr w:type="spellEnd"/>
      <w:r w:rsidRPr="00AC1E04">
        <w:rPr>
          <w:rFonts w:ascii="Times New Roman" w:hAnsi="Times New Roman"/>
          <w:color w:val="000000"/>
          <w:sz w:val="24"/>
          <w:szCs w:val="24"/>
          <w:lang w:val="en-GB"/>
        </w:rPr>
        <w:t xml:space="preserve">, J. O. (2018). IFRS Adoption, Firms’ Characteristics, and the Timeliness of Financial Information. Accounting &amp; Taxation Review, 2(1), 92–106. </w:t>
      </w:r>
    </w:p>
    <w:p w14:paraId="257D4759"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proofErr w:type="spellStart"/>
      <w:r w:rsidRPr="00AC1E04">
        <w:rPr>
          <w:rFonts w:ascii="Times New Roman" w:hAnsi="Times New Roman"/>
          <w:color w:val="000000"/>
          <w:sz w:val="24"/>
          <w:szCs w:val="24"/>
          <w:lang w:val="en-GB"/>
        </w:rPr>
        <w:t>Oussii</w:t>
      </w:r>
      <w:proofErr w:type="spellEnd"/>
      <w:r w:rsidRPr="00AC1E04">
        <w:rPr>
          <w:rFonts w:ascii="Times New Roman" w:hAnsi="Times New Roman"/>
          <w:color w:val="000000"/>
          <w:sz w:val="24"/>
          <w:szCs w:val="24"/>
          <w:lang w:val="en-GB"/>
        </w:rPr>
        <w:t xml:space="preserve">, A. A., &amp; </w:t>
      </w:r>
      <w:proofErr w:type="spellStart"/>
      <w:r w:rsidRPr="00AC1E04">
        <w:rPr>
          <w:rFonts w:ascii="Times New Roman" w:hAnsi="Times New Roman"/>
          <w:color w:val="000000"/>
          <w:sz w:val="24"/>
          <w:szCs w:val="24"/>
          <w:lang w:val="en-GB"/>
        </w:rPr>
        <w:t>Boulila</w:t>
      </w:r>
      <w:proofErr w:type="spellEnd"/>
      <w:r w:rsidRPr="00AC1E04">
        <w:rPr>
          <w:rFonts w:ascii="Times New Roman" w:hAnsi="Times New Roman"/>
          <w:color w:val="000000"/>
          <w:sz w:val="24"/>
          <w:szCs w:val="24"/>
          <w:lang w:val="en-GB"/>
        </w:rPr>
        <w:t xml:space="preserve"> </w:t>
      </w:r>
      <w:proofErr w:type="spellStart"/>
      <w:r w:rsidRPr="00AC1E04">
        <w:rPr>
          <w:rFonts w:ascii="Times New Roman" w:hAnsi="Times New Roman"/>
          <w:color w:val="000000"/>
          <w:sz w:val="24"/>
          <w:szCs w:val="24"/>
          <w:lang w:val="en-GB"/>
        </w:rPr>
        <w:t>Taktak</w:t>
      </w:r>
      <w:proofErr w:type="spellEnd"/>
      <w:r w:rsidRPr="00AC1E04">
        <w:rPr>
          <w:rFonts w:ascii="Times New Roman" w:hAnsi="Times New Roman"/>
          <w:color w:val="000000"/>
          <w:sz w:val="24"/>
          <w:szCs w:val="24"/>
          <w:lang w:val="en-GB"/>
        </w:rPr>
        <w:t>, N. (2018). Audit committee effectiveness and financial reporting timeliness: The case of Tunisian listed companies. African Journal of Economic and Management Studies, 9(1), 34–55. https://doi.org/10.1108/AJEMS-11-2016-0163</w:t>
      </w:r>
    </w:p>
    <w:p w14:paraId="5226D721"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proofErr w:type="spellStart"/>
      <w:r w:rsidRPr="00AC1E04">
        <w:rPr>
          <w:rFonts w:ascii="Times New Roman" w:hAnsi="Times New Roman"/>
          <w:color w:val="000000"/>
          <w:sz w:val="24"/>
          <w:szCs w:val="24"/>
          <w:lang w:val="en-GB"/>
        </w:rPr>
        <w:t>Raihani</w:t>
      </w:r>
      <w:proofErr w:type="spellEnd"/>
      <w:r w:rsidRPr="00AC1E04">
        <w:rPr>
          <w:rFonts w:ascii="Times New Roman" w:hAnsi="Times New Roman"/>
          <w:color w:val="000000"/>
          <w:sz w:val="24"/>
          <w:szCs w:val="24"/>
          <w:lang w:val="en-GB"/>
        </w:rPr>
        <w:t xml:space="preserve">, A. S., </w:t>
      </w:r>
      <w:proofErr w:type="spellStart"/>
      <w:r w:rsidRPr="00AC1E04">
        <w:rPr>
          <w:rFonts w:ascii="Times New Roman" w:hAnsi="Times New Roman"/>
          <w:color w:val="000000"/>
          <w:sz w:val="24"/>
          <w:szCs w:val="24"/>
          <w:lang w:val="en-GB"/>
        </w:rPr>
        <w:t>Prasetyo</w:t>
      </w:r>
      <w:proofErr w:type="spellEnd"/>
      <w:r w:rsidRPr="00AC1E04">
        <w:rPr>
          <w:rFonts w:ascii="Times New Roman" w:hAnsi="Times New Roman"/>
          <w:color w:val="000000"/>
          <w:sz w:val="24"/>
          <w:szCs w:val="24"/>
          <w:lang w:val="en-GB"/>
        </w:rPr>
        <w:t>, T. J., &amp; Dharma, F. (2019). Factors Affecting the Delay of Company Financial Statements. International Journal for Innovation Education and Research, 7(12), 246–255. https://doi.org/10.31686/ijier.vol7.iss12.2044</w:t>
      </w:r>
    </w:p>
    <w:p w14:paraId="3717F6DD"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r w:rsidRPr="00AC1E04">
        <w:rPr>
          <w:rFonts w:ascii="Times New Roman" w:hAnsi="Times New Roman"/>
          <w:color w:val="000000"/>
          <w:sz w:val="24"/>
          <w:szCs w:val="24"/>
          <w:lang w:val="en-GB"/>
        </w:rPr>
        <w:t xml:space="preserve">Rashid, N., </w:t>
      </w:r>
      <w:proofErr w:type="spellStart"/>
      <w:r w:rsidRPr="00AC1E04">
        <w:rPr>
          <w:rFonts w:ascii="Times New Roman" w:hAnsi="Times New Roman"/>
          <w:color w:val="000000"/>
          <w:sz w:val="24"/>
          <w:szCs w:val="24"/>
          <w:lang w:val="en-GB"/>
        </w:rPr>
        <w:t>Asfthanorhan</w:t>
      </w:r>
      <w:proofErr w:type="spellEnd"/>
      <w:r w:rsidRPr="00AC1E04">
        <w:rPr>
          <w:rFonts w:ascii="Times New Roman" w:hAnsi="Times New Roman"/>
          <w:color w:val="000000"/>
          <w:sz w:val="24"/>
          <w:szCs w:val="24"/>
          <w:lang w:val="en-GB"/>
        </w:rPr>
        <w:t xml:space="preserve">, A., Johari, R. J., Hamid, N. A., Yazid, A. S., Salleh, F., Abdullah, B., Ismail, A. H., &amp; Rasit, Z. A. (2018). Ethics and Financial Reporting Assurance. International </w:t>
      </w:r>
      <w:r w:rsidRPr="00AC1E04">
        <w:rPr>
          <w:rFonts w:ascii="Times New Roman" w:hAnsi="Times New Roman"/>
          <w:color w:val="000000"/>
          <w:sz w:val="24"/>
          <w:szCs w:val="24"/>
          <w:lang w:val="en-GB"/>
        </w:rPr>
        <w:lastRenderedPageBreak/>
        <w:t>Journal of Academic Research in Business and Social Sciences, 8(11), 1346–1355. https://doi.org/10.6007/ijarbss/v8-i11/5176</w:t>
      </w:r>
    </w:p>
    <w:p w14:paraId="2D664903"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r w:rsidRPr="00AC1E04">
        <w:rPr>
          <w:rFonts w:ascii="Times New Roman" w:hAnsi="Times New Roman"/>
          <w:color w:val="000000"/>
          <w:sz w:val="24"/>
          <w:szCs w:val="24"/>
          <w:lang w:val="en-GB"/>
        </w:rPr>
        <w:t>Savitri, E., Andreas, &amp; Surya, R. A. S. (2019). Influencing Factors: The Timeliness of Financial Reporting Submissions. Business and Management Studies, 5(1), 43. https://doi.org/10.11114/bms.v5i1.4144</w:t>
      </w:r>
    </w:p>
    <w:p w14:paraId="480BD1EE"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proofErr w:type="spellStart"/>
      <w:r w:rsidRPr="00AC1E04">
        <w:rPr>
          <w:rFonts w:ascii="Times New Roman" w:hAnsi="Times New Roman"/>
          <w:color w:val="000000"/>
          <w:sz w:val="24"/>
          <w:szCs w:val="24"/>
          <w:lang w:val="en-GB"/>
        </w:rPr>
        <w:t>Shofiyah</w:t>
      </w:r>
      <w:proofErr w:type="spellEnd"/>
      <w:r w:rsidRPr="00AC1E04">
        <w:rPr>
          <w:rFonts w:ascii="Times New Roman" w:hAnsi="Times New Roman"/>
          <w:color w:val="000000"/>
          <w:sz w:val="24"/>
          <w:szCs w:val="24"/>
          <w:lang w:val="en-GB"/>
        </w:rPr>
        <w:t>, L., &amp; Suryani, A. W. (2020). Audit Report Lag and Its Determinants. KnE Social Sciences, 2020(29), 202–221. https://doi.org/10.18502/kss.v4i7.6853</w:t>
      </w:r>
    </w:p>
    <w:p w14:paraId="08816923"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proofErr w:type="spellStart"/>
      <w:r w:rsidRPr="00AC1E04">
        <w:rPr>
          <w:rFonts w:ascii="Times New Roman" w:hAnsi="Times New Roman"/>
          <w:color w:val="000000"/>
          <w:sz w:val="24"/>
          <w:szCs w:val="24"/>
          <w:lang w:val="en-GB"/>
        </w:rPr>
        <w:t>Suadiye</w:t>
      </w:r>
      <w:proofErr w:type="spellEnd"/>
      <w:r w:rsidRPr="00AC1E04">
        <w:rPr>
          <w:rFonts w:ascii="Times New Roman" w:hAnsi="Times New Roman"/>
          <w:color w:val="000000"/>
          <w:sz w:val="24"/>
          <w:szCs w:val="24"/>
          <w:lang w:val="en-GB"/>
        </w:rPr>
        <w:t xml:space="preserve">, G. (2019). Determinants of the Timeliness of Financial Reporting: Empirical Evidence from Turkey. </w:t>
      </w:r>
      <w:proofErr w:type="spellStart"/>
      <w:r w:rsidRPr="00AC1E04">
        <w:rPr>
          <w:rFonts w:ascii="Times New Roman" w:hAnsi="Times New Roman"/>
          <w:color w:val="000000"/>
          <w:sz w:val="24"/>
          <w:szCs w:val="24"/>
          <w:lang w:val="en-GB"/>
        </w:rPr>
        <w:t>Hacettepe</w:t>
      </w:r>
      <w:proofErr w:type="spellEnd"/>
      <w:r w:rsidRPr="00AC1E04">
        <w:rPr>
          <w:rFonts w:ascii="Times New Roman" w:hAnsi="Times New Roman"/>
          <w:color w:val="000000"/>
          <w:sz w:val="24"/>
          <w:szCs w:val="24"/>
          <w:lang w:val="en-GB"/>
        </w:rPr>
        <w:t xml:space="preserve"> University Journal of Economics and Administrative Sciences, 37(2), 365–386. https://doi.org/10.17065/huniibf.399838</w:t>
      </w:r>
    </w:p>
    <w:p w14:paraId="67AB16BD"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r w:rsidRPr="00AC1E04">
        <w:rPr>
          <w:rFonts w:ascii="Times New Roman" w:hAnsi="Times New Roman"/>
          <w:color w:val="000000"/>
          <w:sz w:val="24"/>
          <w:szCs w:val="24"/>
          <w:lang w:val="en-GB"/>
        </w:rPr>
        <w:t xml:space="preserve">Super, S. O., &amp; Shil, N. C. (2019). Effect of Audit Delay on the Financial Statements. </w:t>
      </w:r>
      <w:proofErr w:type="spellStart"/>
      <w:r w:rsidRPr="00AC1E04">
        <w:rPr>
          <w:rFonts w:ascii="Times New Roman" w:hAnsi="Times New Roman"/>
          <w:color w:val="000000"/>
          <w:sz w:val="24"/>
          <w:szCs w:val="24"/>
          <w:lang w:val="en-GB"/>
        </w:rPr>
        <w:t>Sumerianz</w:t>
      </w:r>
      <w:proofErr w:type="spellEnd"/>
      <w:r w:rsidRPr="00AC1E04">
        <w:rPr>
          <w:rFonts w:ascii="Times New Roman" w:hAnsi="Times New Roman"/>
          <w:color w:val="000000"/>
          <w:sz w:val="24"/>
          <w:szCs w:val="24"/>
          <w:lang w:val="en-GB"/>
        </w:rPr>
        <w:t xml:space="preserve"> Journal of Economics and Finance, 2(4), 37–43.</w:t>
      </w:r>
    </w:p>
    <w:p w14:paraId="29944540"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r w:rsidRPr="00AC1E04">
        <w:rPr>
          <w:rFonts w:ascii="Times New Roman" w:hAnsi="Times New Roman"/>
          <w:color w:val="000000"/>
          <w:sz w:val="24"/>
          <w:szCs w:val="24"/>
          <w:lang w:val="en-GB"/>
        </w:rPr>
        <w:t xml:space="preserve">Spence, M. (1973). Job Market </w:t>
      </w:r>
      <w:proofErr w:type="spellStart"/>
      <w:r w:rsidRPr="00AC1E04">
        <w:rPr>
          <w:rFonts w:ascii="Times New Roman" w:hAnsi="Times New Roman"/>
          <w:color w:val="000000"/>
          <w:sz w:val="24"/>
          <w:szCs w:val="24"/>
          <w:lang w:val="en-GB"/>
        </w:rPr>
        <w:t>Signaling</w:t>
      </w:r>
      <w:proofErr w:type="spellEnd"/>
      <w:r w:rsidRPr="00AC1E04">
        <w:rPr>
          <w:rFonts w:ascii="Times New Roman" w:hAnsi="Times New Roman"/>
          <w:color w:val="000000"/>
          <w:sz w:val="24"/>
          <w:szCs w:val="24"/>
          <w:lang w:val="en-GB"/>
        </w:rPr>
        <w:t>. The Quarterly Journal of Economics, 87(3), 355–374. https://doi.org/10.1055/s-2004-820924</w:t>
      </w:r>
    </w:p>
    <w:p w14:paraId="38317401"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proofErr w:type="spellStart"/>
      <w:r w:rsidRPr="00AC1E04">
        <w:rPr>
          <w:rFonts w:ascii="Times New Roman" w:hAnsi="Times New Roman"/>
          <w:color w:val="000000"/>
          <w:sz w:val="24"/>
          <w:szCs w:val="24"/>
          <w:lang w:val="en-GB"/>
        </w:rPr>
        <w:t>Susilawati</w:t>
      </w:r>
      <w:proofErr w:type="spellEnd"/>
      <w:r w:rsidRPr="00AC1E04">
        <w:rPr>
          <w:rFonts w:ascii="Times New Roman" w:hAnsi="Times New Roman"/>
          <w:color w:val="000000"/>
          <w:sz w:val="24"/>
          <w:szCs w:val="24"/>
          <w:lang w:val="en-GB"/>
        </w:rPr>
        <w:t xml:space="preserve">, S., &amp; </w:t>
      </w:r>
      <w:proofErr w:type="spellStart"/>
      <w:r w:rsidRPr="00AC1E04">
        <w:rPr>
          <w:rFonts w:ascii="Times New Roman" w:hAnsi="Times New Roman"/>
          <w:color w:val="000000"/>
          <w:sz w:val="24"/>
          <w:szCs w:val="24"/>
          <w:lang w:val="en-GB"/>
        </w:rPr>
        <w:t>Murwaningsari</w:t>
      </w:r>
      <w:proofErr w:type="spellEnd"/>
      <w:r w:rsidRPr="00AC1E04">
        <w:rPr>
          <w:rFonts w:ascii="Times New Roman" w:hAnsi="Times New Roman"/>
          <w:color w:val="000000"/>
          <w:sz w:val="24"/>
          <w:szCs w:val="24"/>
          <w:lang w:val="en-GB"/>
        </w:rPr>
        <w:t>, E. (2021). The Effect of Corporate Governance Mechanism and Submission Quality of Financial Report on the Financial report Integrity Moderated with Political Connection. Journal of Humanities and Education Development, 3(6), 53–65. https://doi.org/10.22161/jhed.3.6.7</w:t>
      </w:r>
    </w:p>
    <w:p w14:paraId="5C3C1657"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proofErr w:type="spellStart"/>
      <w:r w:rsidRPr="00AC1E04">
        <w:rPr>
          <w:rFonts w:ascii="Times New Roman" w:hAnsi="Times New Roman"/>
          <w:color w:val="000000"/>
          <w:sz w:val="24"/>
          <w:szCs w:val="24"/>
          <w:lang w:val="en-GB"/>
        </w:rPr>
        <w:t>Ulfa</w:t>
      </w:r>
      <w:proofErr w:type="spellEnd"/>
      <w:r w:rsidRPr="00AC1E04">
        <w:rPr>
          <w:rFonts w:ascii="Times New Roman" w:hAnsi="Times New Roman"/>
          <w:color w:val="000000"/>
          <w:sz w:val="24"/>
          <w:szCs w:val="24"/>
          <w:lang w:val="en-GB"/>
        </w:rPr>
        <w:t>, A. M., &amp; Challen, A. E. (2019). Good Corporate Governance on Integrity of Financial Statements. 439(</w:t>
      </w:r>
      <w:proofErr w:type="spellStart"/>
      <w:r w:rsidRPr="00AC1E04">
        <w:rPr>
          <w:rFonts w:ascii="Times New Roman" w:hAnsi="Times New Roman"/>
          <w:color w:val="000000"/>
          <w:sz w:val="24"/>
          <w:szCs w:val="24"/>
          <w:lang w:val="en-GB"/>
        </w:rPr>
        <w:t>Ticash</w:t>
      </w:r>
      <w:proofErr w:type="spellEnd"/>
      <w:r w:rsidRPr="00AC1E04">
        <w:rPr>
          <w:rFonts w:ascii="Times New Roman" w:hAnsi="Times New Roman"/>
          <w:color w:val="000000"/>
          <w:sz w:val="24"/>
          <w:szCs w:val="24"/>
          <w:lang w:val="en-GB"/>
        </w:rPr>
        <w:t xml:space="preserve"> 2019), 40–46. https://doi.org/10.2991/assehr.k.200515.008</w:t>
      </w:r>
    </w:p>
    <w:p w14:paraId="0831E87E"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r w:rsidRPr="00AC1E04">
        <w:rPr>
          <w:rFonts w:ascii="Times New Roman" w:hAnsi="Times New Roman"/>
          <w:color w:val="000000"/>
          <w:sz w:val="24"/>
          <w:szCs w:val="24"/>
          <w:lang w:val="en-GB"/>
        </w:rPr>
        <w:t>Wibowo, F., &amp; Saleh, H. (2020). The Effect of Company Profitability, Leverage, and Size on the Timeliness of Financial Reporting with Auditor (Empirical Study on Food and Beverage Sub-Sector Companies Registered in Indonesia Stock Exchange 2017-2019). 1–17.</w:t>
      </w:r>
    </w:p>
    <w:p w14:paraId="7DB0D7ED"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proofErr w:type="spellStart"/>
      <w:r w:rsidRPr="00AC1E04">
        <w:rPr>
          <w:rFonts w:ascii="Times New Roman" w:hAnsi="Times New Roman"/>
          <w:color w:val="000000"/>
          <w:sz w:val="24"/>
          <w:szCs w:val="24"/>
          <w:lang w:val="en-GB"/>
        </w:rPr>
        <w:t>Widarjono</w:t>
      </w:r>
      <w:proofErr w:type="spellEnd"/>
      <w:r w:rsidRPr="00AC1E04">
        <w:rPr>
          <w:rFonts w:ascii="Times New Roman" w:hAnsi="Times New Roman"/>
          <w:color w:val="000000"/>
          <w:sz w:val="24"/>
          <w:szCs w:val="24"/>
          <w:lang w:val="en-GB"/>
        </w:rPr>
        <w:t xml:space="preserve">, A. (2018). Econometrics Introduction and Application. Fives Edition. Yogyakarta: </w:t>
      </w:r>
      <w:proofErr w:type="spellStart"/>
      <w:r w:rsidRPr="00AC1E04">
        <w:rPr>
          <w:rFonts w:ascii="Times New Roman" w:hAnsi="Times New Roman"/>
          <w:color w:val="000000"/>
          <w:sz w:val="24"/>
          <w:szCs w:val="24"/>
          <w:lang w:val="en-GB"/>
        </w:rPr>
        <w:t>Ekonesia</w:t>
      </w:r>
      <w:proofErr w:type="spellEnd"/>
      <w:r w:rsidRPr="00AC1E04">
        <w:rPr>
          <w:rFonts w:ascii="Times New Roman" w:hAnsi="Times New Roman"/>
          <w:color w:val="000000"/>
          <w:sz w:val="24"/>
          <w:szCs w:val="24"/>
          <w:lang w:val="en-GB"/>
        </w:rPr>
        <w:t>.</w:t>
      </w:r>
    </w:p>
    <w:p w14:paraId="04589B1C"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proofErr w:type="spellStart"/>
      <w:r w:rsidRPr="00AC1E04">
        <w:rPr>
          <w:rFonts w:ascii="Times New Roman" w:hAnsi="Times New Roman"/>
          <w:color w:val="000000"/>
          <w:sz w:val="24"/>
          <w:szCs w:val="24"/>
          <w:lang w:val="en-GB"/>
        </w:rPr>
        <w:t>Yuyanti</w:t>
      </w:r>
      <w:proofErr w:type="spellEnd"/>
      <w:r w:rsidRPr="00AC1E04">
        <w:rPr>
          <w:rFonts w:ascii="Times New Roman" w:hAnsi="Times New Roman"/>
          <w:color w:val="000000"/>
          <w:sz w:val="24"/>
          <w:szCs w:val="24"/>
          <w:lang w:val="en-GB"/>
        </w:rPr>
        <w:t>, R., &amp; Mulya, H. (2020). Effect of Company Size, Audit Profitability, Leverage, and Audit Opinion on Audit Delay with Audit Quality as Moderators (Empirical Study of Listed Mining Companies on the Indonesia Stock Exchange for the 2014-2018 Period). Saudi Journal of Business and Management Studies, 5(6), 361–369. https://doi.org/10.36348/sjbms.2020.v05i06.007</w:t>
      </w:r>
    </w:p>
    <w:p w14:paraId="564325F6"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r w:rsidRPr="00AC1E04">
        <w:rPr>
          <w:rFonts w:ascii="Times New Roman" w:hAnsi="Times New Roman"/>
          <w:color w:val="000000"/>
          <w:sz w:val="24"/>
          <w:szCs w:val="24"/>
          <w:lang w:val="en-GB"/>
        </w:rPr>
        <w:t>Zandi, G., &amp; Abdullah, N. A. (2019). Financial statements timeliness: The case of Malaysian listed industrial product companies. Asian Academy of Management Journal, 24(April 2020), 127–141.  https://doi.org/10.21315/aamj2019.24.s2.9</w:t>
      </w:r>
    </w:p>
    <w:p w14:paraId="69142F52"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sectPr w:rsidR="00AC1E04" w:rsidRPr="00AC1E04" w:rsidSect="00FA7D1C">
          <w:type w:val="continuous"/>
          <w:pgSz w:w="11920" w:h="16840"/>
          <w:pgMar w:top="1240" w:right="1160" w:bottom="280" w:left="1160" w:header="723" w:footer="911" w:gutter="0"/>
          <w:cols w:space="707"/>
          <w:rtlGutter/>
        </w:sectPr>
      </w:pPr>
    </w:p>
    <w:p w14:paraId="46685EA4" w14:textId="77777777" w:rsidR="00AC1E04" w:rsidRPr="00AC1E04" w:rsidRDefault="00AC1E04" w:rsidP="00AC1E04">
      <w:pPr>
        <w:tabs>
          <w:tab w:val="left" w:pos="567"/>
        </w:tabs>
        <w:spacing w:after="0" w:line="240" w:lineRule="auto"/>
        <w:ind w:left="426" w:hanging="426"/>
        <w:jc w:val="both"/>
        <w:rPr>
          <w:rFonts w:ascii="Times New Roman" w:hAnsi="Times New Roman"/>
          <w:color w:val="000000"/>
          <w:sz w:val="24"/>
          <w:szCs w:val="24"/>
          <w:lang w:val="en-GB"/>
        </w:rPr>
      </w:pPr>
    </w:p>
    <w:p w14:paraId="2D038B1A" w14:textId="77777777" w:rsidR="00AC1E04" w:rsidRPr="00AC1E04" w:rsidRDefault="00AC1E04" w:rsidP="00AC1E04">
      <w:pPr>
        <w:spacing w:after="0" w:line="240" w:lineRule="auto"/>
        <w:rPr>
          <w:rFonts w:ascii="Times New Roman" w:hAnsi="Times New Roman"/>
          <w:sz w:val="20"/>
          <w:szCs w:val="20"/>
          <w:lang w:val="en-GB"/>
        </w:rPr>
      </w:pPr>
    </w:p>
    <w:p w14:paraId="7BFC2FE5" w14:textId="77777777" w:rsidR="004C1696" w:rsidRPr="00A953E6" w:rsidRDefault="004C1696" w:rsidP="004C1696">
      <w:pPr>
        <w:pStyle w:val="Bibliography"/>
        <w:spacing w:line="240" w:lineRule="auto"/>
        <w:jc w:val="both"/>
        <w:rPr>
          <w:rFonts w:ascii="Times New Roman" w:hAnsi="Times New Roman"/>
          <w:sz w:val="24"/>
          <w:szCs w:val="24"/>
        </w:rPr>
      </w:pPr>
      <w:proofErr w:type="spellStart"/>
      <w:r w:rsidRPr="00A953E6">
        <w:rPr>
          <w:rFonts w:ascii="Times New Roman" w:hAnsi="Times New Roman"/>
          <w:sz w:val="24"/>
          <w:szCs w:val="24"/>
        </w:rPr>
        <w:t>ander</w:t>
      </w:r>
      <w:proofErr w:type="spellEnd"/>
      <w:r w:rsidRPr="00A953E6">
        <w:rPr>
          <w:rFonts w:ascii="Times New Roman" w:hAnsi="Times New Roman"/>
          <w:sz w:val="24"/>
          <w:szCs w:val="24"/>
        </w:rPr>
        <w:t xml:space="preserve">, A. (2017). Evaluating web resources. </w:t>
      </w:r>
      <w:r w:rsidRPr="00A953E6">
        <w:rPr>
          <w:rFonts w:ascii="Times New Roman" w:hAnsi="Times New Roman"/>
          <w:i/>
          <w:iCs/>
          <w:sz w:val="24"/>
          <w:szCs w:val="24"/>
        </w:rPr>
        <w:t>Retrieved from Widener</w:t>
      </w:r>
      <w:r w:rsidRPr="00A953E6">
        <w:rPr>
          <w:rFonts w:ascii="Times New Roman" w:hAnsi="Times New Roman"/>
          <w:sz w:val="24"/>
          <w:szCs w:val="24"/>
        </w:rPr>
        <w:t>. Http://website.co.id/web</w:t>
      </w:r>
    </w:p>
    <w:p w14:paraId="14C66106" w14:textId="77777777" w:rsidR="004C1696" w:rsidRPr="00A953E6" w:rsidRDefault="004C1696" w:rsidP="004C1696">
      <w:pPr>
        <w:pStyle w:val="Bibliography"/>
        <w:spacing w:line="240" w:lineRule="auto"/>
        <w:jc w:val="both"/>
        <w:rPr>
          <w:rFonts w:ascii="Times New Roman" w:hAnsi="Times New Roman"/>
          <w:sz w:val="24"/>
          <w:szCs w:val="24"/>
        </w:rPr>
      </w:pPr>
      <w:r w:rsidRPr="00A953E6">
        <w:rPr>
          <w:rFonts w:ascii="Times New Roman" w:hAnsi="Times New Roman"/>
          <w:sz w:val="24"/>
          <w:szCs w:val="24"/>
        </w:rPr>
        <w:t xml:space="preserve">Bray, J. (2017). </w:t>
      </w:r>
      <w:r w:rsidRPr="00A953E6">
        <w:rPr>
          <w:rFonts w:ascii="Times New Roman" w:hAnsi="Times New Roman"/>
          <w:i/>
          <w:iCs/>
          <w:sz w:val="24"/>
          <w:szCs w:val="24"/>
        </w:rPr>
        <w:t>Bluetooth: Connect without wires</w:t>
      </w:r>
      <w:r w:rsidRPr="00A953E6">
        <w:rPr>
          <w:rFonts w:ascii="Times New Roman" w:hAnsi="Times New Roman"/>
          <w:sz w:val="24"/>
          <w:szCs w:val="24"/>
        </w:rPr>
        <w:t xml:space="preserve"> (1st ed., Vol. 1). Prentice Hall.</w:t>
      </w:r>
    </w:p>
    <w:p w14:paraId="1984EE56" w14:textId="77777777" w:rsidR="004C1696" w:rsidRPr="00A953E6" w:rsidRDefault="004C1696" w:rsidP="004C1696">
      <w:pPr>
        <w:pStyle w:val="Bibliography"/>
        <w:spacing w:line="240" w:lineRule="auto"/>
        <w:jc w:val="both"/>
        <w:rPr>
          <w:rFonts w:ascii="Times New Roman" w:hAnsi="Times New Roman"/>
          <w:sz w:val="24"/>
          <w:szCs w:val="24"/>
        </w:rPr>
      </w:pPr>
      <w:r w:rsidRPr="00A953E6">
        <w:rPr>
          <w:rFonts w:ascii="Times New Roman" w:hAnsi="Times New Roman"/>
          <w:sz w:val="24"/>
          <w:szCs w:val="24"/>
        </w:rPr>
        <w:t xml:space="preserve">Dewi, A., </w:t>
      </w:r>
      <w:proofErr w:type="spellStart"/>
      <w:r w:rsidRPr="00A953E6">
        <w:rPr>
          <w:rFonts w:ascii="Times New Roman" w:hAnsi="Times New Roman"/>
          <w:sz w:val="24"/>
          <w:szCs w:val="24"/>
        </w:rPr>
        <w:t>Seftaviani</w:t>
      </w:r>
      <w:proofErr w:type="spellEnd"/>
      <w:r w:rsidRPr="00A953E6">
        <w:rPr>
          <w:rFonts w:ascii="Times New Roman" w:hAnsi="Times New Roman"/>
          <w:sz w:val="24"/>
          <w:szCs w:val="24"/>
        </w:rPr>
        <w:t xml:space="preserve">, N., &amp; </w:t>
      </w:r>
      <w:proofErr w:type="spellStart"/>
      <w:r w:rsidRPr="00A953E6">
        <w:rPr>
          <w:rFonts w:ascii="Times New Roman" w:hAnsi="Times New Roman"/>
          <w:sz w:val="24"/>
          <w:szCs w:val="24"/>
        </w:rPr>
        <w:t>Rochmawati</w:t>
      </w:r>
      <w:proofErr w:type="spellEnd"/>
      <w:r w:rsidRPr="00A953E6">
        <w:rPr>
          <w:rFonts w:ascii="Times New Roman" w:hAnsi="Times New Roman"/>
          <w:sz w:val="24"/>
          <w:szCs w:val="24"/>
        </w:rPr>
        <w:t xml:space="preserve">, E. (2020). Patient Safety Incident Differences Between Accredited and not Accredited Primary Health Center. </w:t>
      </w:r>
      <w:r w:rsidR="00A953E6">
        <w:rPr>
          <w:rFonts w:ascii="Times New Roman" w:hAnsi="Times New Roman"/>
          <w:i/>
          <w:iCs/>
          <w:sz w:val="24"/>
          <w:szCs w:val="24"/>
        </w:rPr>
        <w:t>JBTI</w:t>
      </w:r>
      <w:r w:rsidRPr="00A953E6">
        <w:rPr>
          <w:rFonts w:ascii="Times New Roman" w:hAnsi="Times New Roman"/>
          <w:i/>
          <w:iCs/>
          <w:sz w:val="24"/>
          <w:szCs w:val="24"/>
        </w:rPr>
        <w:t xml:space="preserve"> (</w:t>
      </w:r>
      <w:proofErr w:type="spellStart"/>
      <w:r w:rsidRPr="00A953E6">
        <w:rPr>
          <w:rFonts w:ascii="Times New Roman" w:hAnsi="Times New Roman"/>
          <w:i/>
          <w:iCs/>
          <w:sz w:val="24"/>
          <w:szCs w:val="24"/>
        </w:rPr>
        <w:t>Jurnal</w:t>
      </w:r>
      <w:proofErr w:type="spellEnd"/>
      <w:r w:rsidRPr="00A953E6">
        <w:rPr>
          <w:rFonts w:ascii="Times New Roman" w:hAnsi="Times New Roman"/>
          <w:i/>
          <w:iCs/>
          <w:sz w:val="24"/>
          <w:szCs w:val="24"/>
        </w:rPr>
        <w:t xml:space="preserve"> </w:t>
      </w:r>
      <w:proofErr w:type="spellStart"/>
      <w:r w:rsidRPr="00A953E6">
        <w:rPr>
          <w:rFonts w:ascii="Times New Roman" w:hAnsi="Times New Roman"/>
          <w:i/>
          <w:iCs/>
          <w:sz w:val="24"/>
          <w:szCs w:val="24"/>
        </w:rPr>
        <w:t>Medicoeticolegal</w:t>
      </w:r>
      <w:proofErr w:type="spellEnd"/>
      <w:r w:rsidRPr="00A953E6">
        <w:rPr>
          <w:rFonts w:ascii="Times New Roman" w:hAnsi="Times New Roman"/>
          <w:i/>
          <w:iCs/>
          <w:sz w:val="24"/>
          <w:szCs w:val="24"/>
        </w:rPr>
        <w:t xml:space="preserve"> Dan </w:t>
      </w:r>
      <w:proofErr w:type="spellStart"/>
      <w:r w:rsidRPr="00A953E6">
        <w:rPr>
          <w:rFonts w:ascii="Times New Roman" w:hAnsi="Times New Roman"/>
          <w:i/>
          <w:iCs/>
          <w:sz w:val="24"/>
          <w:szCs w:val="24"/>
        </w:rPr>
        <w:t>Manajemen</w:t>
      </w:r>
      <w:proofErr w:type="spellEnd"/>
      <w:r w:rsidRPr="00A953E6">
        <w:rPr>
          <w:rFonts w:ascii="Times New Roman" w:hAnsi="Times New Roman"/>
          <w:i/>
          <w:iCs/>
          <w:sz w:val="24"/>
          <w:szCs w:val="24"/>
        </w:rPr>
        <w:t xml:space="preserve"> Rumah Sakit)</w:t>
      </w:r>
      <w:r w:rsidRPr="00A953E6">
        <w:rPr>
          <w:rFonts w:ascii="Times New Roman" w:hAnsi="Times New Roman"/>
          <w:sz w:val="24"/>
          <w:szCs w:val="24"/>
        </w:rPr>
        <w:t xml:space="preserve">, </w:t>
      </w:r>
      <w:r w:rsidRPr="00A953E6">
        <w:rPr>
          <w:rFonts w:ascii="Times New Roman" w:hAnsi="Times New Roman"/>
          <w:i/>
          <w:iCs/>
          <w:sz w:val="24"/>
          <w:szCs w:val="24"/>
        </w:rPr>
        <w:t>8</w:t>
      </w:r>
      <w:r w:rsidRPr="00A953E6">
        <w:rPr>
          <w:rFonts w:ascii="Times New Roman" w:hAnsi="Times New Roman"/>
          <w:sz w:val="24"/>
          <w:szCs w:val="24"/>
        </w:rPr>
        <w:t>(3), 215–223. https://doi.org/10.18196/</w:t>
      </w:r>
      <w:r w:rsidR="00A953E6">
        <w:rPr>
          <w:rFonts w:ascii="Times New Roman" w:hAnsi="Times New Roman"/>
          <w:sz w:val="24"/>
          <w:szCs w:val="24"/>
        </w:rPr>
        <w:t>JBTI</w:t>
      </w:r>
      <w:r w:rsidRPr="00A953E6">
        <w:rPr>
          <w:rFonts w:ascii="Times New Roman" w:hAnsi="Times New Roman"/>
          <w:sz w:val="24"/>
          <w:szCs w:val="24"/>
        </w:rPr>
        <w:t>.83109</w:t>
      </w:r>
    </w:p>
    <w:p w14:paraId="1BB813D7" w14:textId="77777777" w:rsidR="004C1696" w:rsidRPr="00A953E6" w:rsidRDefault="004C1696" w:rsidP="004C1696">
      <w:pPr>
        <w:pStyle w:val="Bibliography"/>
        <w:spacing w:line="240" w:lineRule="auto"/>
        <w:jc w:val="both"/>
        <w:rPr>
          <w:rFonts w:ascii="Times New Roman" w:hAnsi="Times New Roman"/>
          <w:sz w:val="24"/>
          <w:szCs w:val="24"/>
        </w:rPr>
      </w:pPr>
      <w:r w:rsidRPr="00A953E6">
        <w:rPr>
          <w:rFonts w:ascii="Times New Roman" w:hAnsi="Times New Roman"/>
          <w:sz w:val="24"/>
          <w:szCs w:val="24"/>
        </w:rPr>
        <w:t xml:space="preserve">Fang, Q. (2018). </w:t>
      </w:r>
      <w:r w:rsidRPr="00A953E6">
        <w:rPr>
          <w:rFonts w:ascii="Times New Roman" w:hAnsi="Times New Roman"/>
          <w:i/>
          <w:iCs/>
          <w:sz w:val="24"/>
          <w:szCs w:val="24"/>
        </w:rPr>
        <w:t>Lightweight sensing and communication protocols for target enumeration and aggregation</w:t>
      </w:r>
      <w:r w:rsidRPr="00A953E6">
        <w:rPr>
          <w:rFonts w:ascii="Times New Roman" w:hAnsi="Times New Roman"/>
          <w:sz w:val="24"/>
          <w:szCs w:val="24"/>
        </w:rPr>
        <w:t xml:space="preserve">. </w:t>
      </w:r>
      <w:r w:rsidRPr="00A953E6">
        <w:rPr>
          <w:rFonts w:ascii="Times New Roman" w:hAnsi="Times New Roman"/>
          <w:i/>
          <w:iCs/>
          <w:sz w:val="24"/>
          <w:szCs w:val="24"/>
        </w:rPr>
        <w:t>1</w:t>
      </w:r>
      <w:r w:rsidRPr="00A953E6">
        <w:rPr>
          <w:rFonts w:ascii="Times New Roman" w:hAnsi="Times New Roman"/>
          <w:sz w:val="24"/>
          <w:szCs w:val="24"/>
        </w:rPr>
        <w:t>, 1–14. https://doi.org/xxxxxxxx</w:t>
      </w:r>
    </w:p>
    <w:p w14:paraId="7FDDD43A" w14:textId="77777777" w:rsidR="0054798C" w:rsidRPr="00A953E6" w:rsidRDefault="00A110C3" w:rsidP="004C1696">
      <w:pPr>
        <w:pStyle w:val="ListParagraph"/>
        <w:spacing w:after="0" w:line="240" w:lineRule="auto"/>
        <w:ind w:left="0"/>
        <w:jc w:val="both"/>
        <w:rPr>
          <w:rFonts w:ascii="Times New Roman" w:hAnsi="Times New Roman"/>
          <w:b/>
          <w:sz w:val="24"/>
          <w:szCs w:val="24"/>
        </w:rPr>
      </w:pPr>
      <w:r w:rsidRPr="00A953E6">
        <w:rPr>
          <w:rFonts w:ascii="Times New Roman" w:hAnsi="Times New Roman"/>
        </w:rPr>
        <w:fldChar w:fldCharType="end"/>
      </w:r>
    </w:p>
    <w:p w14:paraId="7FAEFE74" w14:textId="77777777" w:rsidR="002901B7" w:rsidRPr="00A953E6" w:rsidRDefault="002901B7" w:rsidP="00550640">
      <w:pPr>
        <w:spacing w:after="0" w:line="240" w:lineRule="auto"/>
        <w:jc w:val="both"/>
        <w:rPr>
          <w:rFonts w:ascii="Times New Roman" w:hAnsi="Times New Roman"/>
          <w:sz w:val="24"/>
          <w:szCs w:val="24"/>
          <w:lang w:bidi="th-TH"/>
        </w:rPr>
        <w:sectPr w:rsidR="002901B7" w:rsidRPr="00A953E6" w:rsidSect="006A6AEA">
          <w:type w:val="continuous"/>
          <w:pgSz w:w="11907" w:h="16839" w:code="9"/>
          <w:pgMar w:top="1985" w:right="1531" w:bottom="1985" w:left="1531" w:header="1134" w:footer="720" w:gutter="0"/>
          <w:cols w:space="312"/>
          <w:docGrid w:linePitch="360"/>
        </w:sectPr>
      </w:pPr>
    </w:p>
    <w:p w14:paraId="37B40901" w14:textId="77777777" w:rsidR="002901B7" w:rsidRPr="001A7E1F" w:rsidRDefault="002901B7" w:rsidP="001A7E1F">
      <w:pPr>
        <w:spacing w:after="0"/>
        <w:rPr>
          <w:rFonts w:ascii="Times New Roman" w:hAnsi="Times New Roman"/>
          <w:b/>
          <w:sz w:val="24"/>
          <w:szCs w:val="24"/>
          <w:lang w:bidi="th-TH"/>
        </w:rPr>
      </w:pPr>
    </w:p>
    <w:sectPr w:rsidR="002901B7" w:rsidRPr="001A7E1F" w:rsidSect="006A6AEA">
      <w:pgSz w:w="11907" w:h="16839" w:code="9"/>
      <w:pgMar w:top="1985" w:right="1531" w:bottom="1985" w:left="1531" w:header="1134" w:footer="720" w:gutter="0"/>
      <w:cols w:space="31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A860F" w14:textId="77777777" w:rsidR="00281333" w:rsidRDefault="00281333">
      <w:pPr>
        <w:spacing w:after="0" w:line="240" w:lineRule="auto"/>
      </w:pPr>
      <w:r>
        <w:separator/>
      </w:r>
    </w:p>
  </w:endnote>
  <w:endnote w:type="continuationSeparator" w:id="0">
    <w:p w14:paraId="6E4B6F9E" w14:textId="77777777" w:rsidR="00281333" w:rsidRDefault="00281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Aparajita">
    <w:altName w:val="Arial"/>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652C" w14:textId="77777777" w:rsidR="006A20AB" w:rsidRDefault="006A20AB">
    <w:pPr>
      <w:pStyle w:val="Footer"/>
      <w:jc w:val="center"/>
    </w:pPr>
  </w:p>
  <w:p w14:paraId="31FD3050" w14:textId="77777777" w:rsidR="006A20AB" w:rsidRDefault="006A2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87F89" w14:textId="77777777" w:rsidR="00281333" w:rsidRDefault="00281333">
      <w:pPr>
        <w:spacing w:after="0" w:line="240" w:lineRule="auto"/>
      </w:pPr>
      <w:r>
        <w:separator/>
      </w:r>
    </w:p>
  </w:footnote>
  <w:footnote w:type="continuationSeparator" w:id="0">
    <w:p w14:paraId="2D23D895" w14:textId="77777777" w:rsidR="00281333" w:rsidRDefault="00281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848AB" w14:textId="77777777" w:rsidR="00D34204" w:rsidRPr="00A56B47" w:rsidRDefault="001C7C14" w:rsidP="00A56B47">
    <w:pPr>
      <w:spacing w:after="0" w:line="240" w:lineRule="auto"/>
      <w:rPr>
        <w:rFonts w:ascii="Aparajita" w:hAnsi="Aparajita" w:cs="Aparajita"/>
        <w:bCs/>
        <w:i/>
        <w:iCs/>
        <w:lang w:bidi="th-TH"/>
      </w:rPr>
    </w:pPr>
    <w:proofErr w:type="gramStart"/>
    <w:r w:rsidRPr="001C7C14">
      <w:rPr>
        <w:rFonts w:ascii="Aparajita" w:hAnsi="Aparajita" w:cs="Aparajita"/>
        <w:bCs/>
        <w:i/>
        <w:iCs/>
        <w:lang w:bidi="th-TH"/>
      </w:rPr>
      <w:t>JBTI :</w:t>
    </w:r>
    <w:proofErr w:type="gramEnd"/>
    <w:r w:rsidRPr="001C7C14">
      <w:rPr>
        <w:rFonts w:ascii="Aparajita" w:hAnsi="Aparajita" w:cs="Aparajita"/>
        <w:bCs/>
        <w:i/>
        <w:iCs/>
        <w:lang w:bidi="th-TH"/>
      </w:rPr>
      <w:t xml:space="preserve"> </w:t>
    </w:r>
    <w:proofErr w:type="spellStart"/>
    <w:r w:rsidRPr="001C7C14">
      <w:rPr>
        <w:rFonts w:ascii="Aparajita" w:hAnsi="Aparajita" w:cs="Aparajita"/>
        <w:bCs/>
        <w:i/>
        <w:iCs/>
        <w:lang w:bidi="th-TH"/>
      </w:rPr>
      <w:t>Jurnal</w:t>
    </w:r>
    <w:proofErr w:type="spellEnd"/>
    <w:r w:rsidRPr="001C7C14">
      <w:rPr>
        <w:rFonts w:ascii="Aparajita" w:hAnsi="Aparajita" w:cs="Aparajita"/>
        <w:bCs/>
        <w:i/>
        <w:iCs/>
        <w:lang w:bidi="th-TH"/>
      </w:rPr>
      <w:t xml:space="preserve"> </w:t>
    </w:r>
    <w:proofErr w:type="spellStart"/>
    <w:r w:rsidRPr="001C7C14">
      <w:rPr>
        <w:rFonts w:ascii="Aparajita" w:hAnsi="Aparajita" w:cs="Aparajita"/>
        <w:bCs/>
        <w:i/>
        <w:iCs/>
        <w:lang w:bidi="th-TH"/>
      </w:rPr>
      <w:t>Bisnis</w:t>
    </w:r>
    <w:proofErr w:type="spellEnd"/>
    <w:r w:rsidRPr="001C7C14">
      <w:rPr>
        <w:rFonts w:ascii="Aparajita" w:hAnsi="Aparajita" w:cs="Aparajita"/>
        <w:bCs/>
        <w:i/>
        <w:iCs/>
        <w:lang w:bidi="th-TH"/>
      </w:rPr>
      <w:t xml:space="preserve"> : Teori dan </w:t>
    </w:r>
    <w:proofErr w:type="spellStart"/>
    <w:r w:rsidRPr="001C7C14">
      <w:rPr>
        <w:rFonts w:ascii="Aparajita" w:hAnsi="Aparajita" w:cs="Aparajita"/>
        <w:bCs/>
        <w:i/>
        <w:iCs/>
        <w:lang w:bidi="th-TH"/>
      </w:rPr>
      <w:t>Implementasi</w:t>
    </w:r>
    <w:proofErr w:type="spellEnd"/>
    <w:r w:rsidR="00A56B47" w:rsidRPr="00A56B47">
      <w:rPr>
        <w:rFonts w:ascii="Aparajita" w:hAnsi="Aparajita" w:cs="Aparajita"/>
        <w:bCs/>
        <w:i/>
        <w:iCs/>
        <w:lang w:bidi="th-TH"/>
      </w:rPr>
      <w:t xml:space="preserve">, </w:t>
    </w:r>
    <w:r w:rsidR="00E95334">
      <w:rPr>
        <w:rFonts w:ascii="Aparajita" w:hAnsi="Aparajita" w:cs="Aparajita"/>
        <w:bCs/>
        <w:i/>
        <w:iCs/>
        <w:lang w:bidi="th-TH"/>
      </w:rPr>
      <w:t>x</w:t>
    </w:r>
    <w:r w:rsidR="00A56B47" w:rsidRPr="00A56B47">
      <w:rPr>
        <w:rFonts w:ascii="Aparajita" w:hAnsi="Aparajita" w:cs="Aparajita"/>
        <w:bCs/>
        <w:i/>
        <w:iCs/>
        <w:lang w:bidi="th-TH"/>
      </w:rPr>
      <w:t xml:space="preserve"> (</w:t>
    </w:r>
    <w:r w:rsidR="00E95334">
      <w:rPr>
        <w:rFonts w:ascii="Aparajita" w:hAnsi="Aparajita" w:cs="Aparajita"/>
        <w:bCs/>
        <w:i/>
        <w:iCs/>
        <w:lang w:bidi="th-TH"/>
      </w:rPr>
      <w:t>x</w:t>
    </w:r>
    <w:r w:rsidR="00A56B47" w:rsidRPr="00A56B47">
      <w:rPr>
        <w:rFonts w:ascii="Aparajita" w:hAnsi="Aparajita" w:cs="Aparajita"/>
        <w:bCs/>
        <w:i/>
        <w:iCs/>
        <w:lang w:bidi="th-TH"/>
      </w:rPr>
      <w:t xml:space="preserve">), </w:t>
    </w:r>
    <w:r w:rsidR="00E95334">
      <w:rPr>
        <w:rFonts w:ascii="Aparajita" w:hAnsi="Aparajita" w:cs="Aparajita"/>
        <w:bCs/>
        <w:i/>
        <w:iCs/>
        <w:lang w:bidi="th-TH"/>
      </w:rPr>
      <w:t>x</w:t>
    </w:r>
    <w:r w:rsidR="00A56B47" w:rsidRPr="00A56B47">
      <w:rPr>
        <w:rFonts w:ascii="Aparajita" w:hAnsi="Aparajita" w:cs="Aparajita"/>
        <w:bCs/>
        <w:i/>
        <w:iCs/>
        <w:lang w:bidi="th-TH"/>
      </w:rPr>
      <w:t>-</w:t>
    </w:r>
    <w:r w:rsidR="00E95334">
      <w:rPr>
        <w:rFonts w:ascii="Aparajita" w:hAnsi="Aparajita" w:cs="Aparajita"/>
        <w:bCs/>
        <w:i/>
        <w:iCs/>
        <w:lang w:bidi="th-TH"/>
      </w:rPr>
      <w:t>xxx</w:t>
    </w:r>
    <w:r w:rsidR="00D12FDD">
      <w:rPr>
        <w:rFonts w:ascii="Aparajita" w:hAnsi="Aparajita" w:cs="Aparajita"/>
        <w:bCs/>
        <w:i/>
        <w:iCs/>
        <w:lang w:bidi="th-TH"/>
      </w:rPr>
      <w:tab/>
    </w:r>
    <w:r w:rsidR="002901B7">
      <w:rPr>
        <w:rFonts w:ascii="Aparajita" w:hAnsi="Aparajita" w:cs="Aparajita"/>
        <w:bCs/>
        <w:i/>
        <w:iCs/>
        <w:lang w:bidi="th-TH"/>
      </w:rPr>
      <w:t xml:space="preserve">        </w:t>
    </w:r>
    <w:r w:rsidR="00A56B47">
      <w:rPr>
        <w:rFonts w:ascii="Aparajita" w:hAnsi="Aparajita" w:cs="Aparajita"/>
        <w:bCs/>
        <w:i/>
        <w:iCs/>
        <w:lang w:bidi="th-TH"/>
      </w:rPr>
      <w:t xml:space="preserve"> </w:t>
    </w:r>
    <w:r w:rsidR="00A56B47">
      <w:rPr>
        <w:rFonts w:ascii="Aparajita" w:hAnsi="Aparajita" w:cs="Aparajita"/>
        <w:bCs/>
        <w:lang w:bidi="th-TH"/>
      </w:rPr>
      <w:t>|</w:t>
    </w:r>
    <w:r w:rsidR="00A56B47">
      <w:rPr>
        <w:rFonts w:ascii="Aparajita" w:hAnsi="Aparajita" w:cs="Aparajita"/>
      </w:rPr>
      <w:t xml:space="preserve"> </w:t>
    </w:r>
    <w:r w:rsidR="00D34204" w:rsidRPr="00A56B47">
      <w:rPr>
        <w:rFonts w:ascii="Aparajita" w:hAnsi="Aparajita" w:cs="Aparajita"/>
      </w:rPr>
      <w:fldChar w:fldCharType="begin"/>
    </w:r>
    <w:r w:rsidR="00D34204" w:rsidRPr="00A56B47">
      <w:rPr>
        <w:rFonts w:ascii="Aparajita" w:hAnsi="Aparajita" w:cs="Aparajita"/>
      </w:rPr>
      <w:instrText xml:space="preserve"> PAGE   \* MERGEFORMAT </w:instrText>
    </w:r>
    <w:r w:rsidR="00D34204" w:rsidRPr="00A56B47">
      <w:rPr>
        <w:rFonts w:ascii="Aparajita" w:hAnsi="Aparajita" w:cs="Aparajita"/>
      </w:rPr>
      <w:fldChar w:fldCharType="separate"/>
    </w:r>
    <w:r w:rsidR="00450421">
      <w:rPr>
        <w:rFonts w:ascii="Aparajita" w:hAnsi="Aparajita" w:cs="Aparajita"/>
        <w:noProof/>
      </w:rPr>
      <w:t>2</w:t>
    </w:r>
    <w:r w:rsidR="00D34204" w:rsidRPr="00A56B47">
      <w:rPr>
        <w:rFonts w:ascii="Aparajita" w:hAnsi="Aparajita" w:cs="Aparajita"/>
      </w:rPr>
      <w:fldChar w:fldCharType="end"/>
    </w:r>
    <w:r w:rsidR="00A56B47">
      <w:rPr>
        <w:rFonts w:ascii="Aparajita" w:hAnsi="Aparajita" w:cs="Aparajita"/>
      </w:rPr>
      <w:t xml:space="preserve"> </w:t>
    </w:r>
    <w:r w:rsidR="00D34204" w:rsidRPr="00A56B47">
      <w:rPr>
        <w:rFonts w:ascii="Aparajita" w:hAnsi="Aparajita" w:cs="Aparajita"/>
        <w:noProof/>
      </w:rPr>
      <w:t>|</w:t>
    </w:r>
    <w:r w:rsidR="00D34204" w:rsidRPr="00A56B47">
      <w:rPr>
        <w:rFonts w:ascii="Aparajita" w:hAnsi="Aparajita" w:cs="Aparajita"/>
        <w:i/>
        <w:iCs/>
        <w:noProof/>
      </w:rPr>
      <w:t xml:space="preserve"> </w:t>
    </w:r>
  </w:p>
  <w:p w14:paraId="68A89D9D" w14:textId="77777777" w:rsidR="00D34204" w:rsidRPr="00A56B47" w:rsidRDefault="00D34204">
    <w:pPr>
      <w:pStyle w:val="Header"/>
      <w:jc w:val="right"/>
      <w:rPr>
        <w:rFonts w:ascii="Aparajita" w:hAnsi="Aparajita" w:cs="Aparajita"/>
        <w:i/>
        <w:iCs/>
      </w:rPr>
    </w:pPr>
  </w:p>
  <w:p w14:paraId="27B3738B" w14:textId="77777777" w:rsidR="00D34204" w:rsidRPr="00A56B47" w:rsidRDefault="00D34204">
    <w:pPr>
      <w:pStyle w:val="Header"/>
      <w:rPr>
        <w:rFonts w:ascii="Aparajita" w:hAnsi="Aparajita" w:cs="Aparajita"/>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869A4" w14:textId="77777777" w:rsidR="00D34204" w:rsidRPr="00A56B47" w:rsidRDefault="00D34204" w:rsidP="00A56B47">
    <w:pPr>
      <w:pStyle w:val="Header"/>
      <w:tabs>
        <w:tab w:val="clear" w:pos="9026"/>
      </w:tabs>
      <w:rPr>
        <w:rFonts w:ascii="Aparajita" w:hAnsi="Aparajita" w:cs="Aparajita"/>
        <w:i/>
        <w:iCs/>
      </w:rPr>
    </w:pPr>
    <w:r w:rsidRPr="00A47778">
      <w:rPr>
        <w:rFonts w:ascii="Aparajita" w:hAnsi="Aparajita" w:cs="Aparajita"/>
        <w:iCs/>
      </w:rPr>
      <w:t>|</w:t>
    </w:r>
    <w:r w:rsidR="00A47778" w:rsidRPr="00A47778">
      <w:rPr>
        <w:rFonts w:ascii="Aparajita" w:hAnsi="Aparajita" w:cs="Aparajita"/>
        <w:iCs/>
      </w:rPr>
      <w:t xml:space="preserve"> </w:t>
    </w:r>
    <w:r w:rsidRPr="00A47778">
      <w:rPr>
        <w:rFonts w:ascii="Aparajita" w:hAnsi="Aparajita" w:cs="Aparajita"/>
        <w:iCs/>
      </w:rPr>
      <w:fldChar w:fldCharType="begin"/>
    </w:r>
    <w:r w:rsidRPr="00A47778">
      <w:rPr>
        <w:rFonts w:ascii="Aparajita" w:hAnsi="Aparajita" w:cs="Aparajita"/>
        <w:iCs/>
      </w:rPr>
      <w:instrText xml:space="preserve"> PAGE   \* MERGEFORMAT </w:instrText>
    </w:r>
    <w:r w:rsidRPr="00A47778">
      <w:rPr>
        <w:rFonts w:ascii="Aparajita" w:hAnsi="Aparajita" w:cs="Aparajita"/>
        <w:iCs/>
      </w:rPr>
      <w:fldChar w:fldCharType="separate"/>
    </w:r>
    <w:r w:rsidR="00450421">
      <w:rPr>
        <w:rFonts w:ascii="Aparajita" w:hAnsi="Aparajita" w:cs="Aparajita"/>
        <w:iCs/>
        <w:noProof/>
      </w:rPr>
      <w:t>3</w:t>
    </w:r>
    <w:r w:rsidRPr="00A47778">
      <w:rPr>
        <w:rFonts w:ascii="Aparajita" w:hAnsi="Aparajita" w:cs="Aparajita"/>
        <w:iCs/>
      </w:rPr>
      <w:fldChar w:fldCharType="end"/>
    </w:r>
    <w:r w:rsidR="00A56B47" w:rsidRPr="00A47778">
      <w:rPr>
        <w:rFonts w:ascii="Aparajita" w:hAnsi="Aparajita" w:cs="Aparajita"/>
        <w:iCs/>
      </w:rPr>
      <w:t xml:space="preserve"> </w:t>
    </w:r>
    <w:r w:rsidR="00A56B47" w:rsidRPr="00A47778">
      <w:rPr>
        <w:rFonts w:ascii="Aparajita" w:hAnsi="Aparajita" w:cs="Aparajita"/>
      </w:rPr>
      <w:t>|</w:t>
    </w:r>
    <w:r w:rsidR="00A56B47" w:rsidRPr="00A56B47">
      <w:rPr>
        <w:rFonts w:ascii="Aparajita" w:hAnsi="Aparajita" w:cs="Aparajita"/>
      </w:rPr>
      <w:t xml:space="preserve"> </w:t>
    </w:r>
    <w:r w:rsidR="00A56B47" w:rsidRPr="00A56B47">
      <w:rPr>
        <w:rFonts w:ascii="Aparajita" w:hAnsi="Aparajita" w:cs="Aparajita"/>
      </w:rPr>
      <w:tab/>
    </w:r>
    <w:r w:rsidR="00A56B47">
      <w:rPr>
        <w:rFonts w:ascii="Aparajita" w:hAnsi="Aparajita" w:cs="Aparajita"/>
      </w:rPr>
      <w:t xml:space="preserve">               </w:t>
    </w:r>
    <w:r w:rsidR="00D12FDD">
      <w:rPr>
        <w:rFonts w:ascii="Aparajita" w:hAnsi="Aparajita" w:cs="Aparajita"/>
      </w:rPr>
      <w:t xml:space="preserve">       </w:t>
    </w:r>
    <w:r w:rsidR="00976A6E">
      <w:rPr>
        <w:rFonts w:ascii="Aparajita" w:hAnsi="Aparajita" w:cs="Aparajita"/>
        <w:i/>
        <w:iCs/>
        <w:lang w:bidi="th-TH"/>
      </w:rPr>
      <w:t>Author</w:t>
    </w:r>
    <w:r w:rsidR="00A56B47" w:rsidRPr="00A56B47">
      <w:rPr>
        <w:rFonts w:ascii="Aparajita" w:hAnsi="Aparajita" w:cs="Aparajita"/>
        <w:i/>
        <w:iCs/>
        <w:lang w:bidi="th-TH"/>
      </w:rPr>
      <w:t xml:space="preserve"> – </w:t>
    </w:r>
    <w:r w:rsidR="00976A6E">
      <w:rPr>
        <w:rFonts w:ascii="Aparajita" w:hAnsi="Aparajita" w:cs="Aparajita"/>
        <w:i/>
        <w:iCs/>
        <w:lang w:bidi="th-TH"/>
      </w:rPr>
      <w:t xml:space="preserve">title </w:t>
    </w:r>
    <w:proofErr w:type="spellStart"/>
    <w:r w:rsidR="00976A6E">
      <w:rPr>
        <w:rFonts w:ascii="Aparajita" w:hAnsi="Aparajita" w:cs="Aparajita"/>
        <w:i/>
        <w:iCs/>
        <w:lang w:bidi="th-TH"/>
      </w:rPr>
      <w:t>Artic</w:t>
    </w:r>
    <w:r w:rsidR="00E95334">
      <w:rPr>
        <w:rFonts w:ascii="Aparajita" w:hAnsi="Aparajita" w:cs="Aparajita"/>
        <w:i/>
        <w:iCs/>
        <w:lang w:bidi="th-TH"/>
      </w:rPr>
      <w:t>el</w:t>
    </w:r>
    <w:proofErr w:type="spellEnd"/>
    <w:r w:rsidR="00A56B47">
      <w:rPr>
        <w:rFonts w:ascii="Aparajita" w:hAnsi="Aparajita" w:cs="Aparajita"/>
        <w:i/>
        <w:iCs/>
        <w:lang w:bidi="th-TH"/>
      </w:rPr>
      <w:t>…</w:t>
    </w:r>
    <w:r w:rsidR="00976A6E">
      <w:rPr>
        <w:rFonts w:ascii="Aparajita" w:hAnsi="Aparajita" w:cs="Aparajita"/>
        <w:i/>
        <w:iCs/>
        <w:lang w:bidi="th-TH"/>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328F"/>
    <w:multiLevelType w:val="hybridMultilevel"/>
    <w:tmpl w:val="FFFFFFFF"/>
    <w:lvl w:ilvl="0" w:tplc="457C3ACC">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 w15:restartNumberingAfterBreak="0">
    <w:nsid w:val="11E6623E"/>
    <w:multiLevelType w:val="hybridMultilevel"/>
    <w:tmpl w:val="FFFFFFFF"/>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15:restartNumberingAfterBreak="0">
    <w:nsid w:val="21E627E6"/>
    <w:multiLevelType w:val="hybridMultilevel"/>
    <w:tmpl w:val="FFFFFFFF"/>
    <w:lvl w:ilvl="0" w:tplc="07DE3E2A">
      <w:start w:val="1"/>
      <w:numFmt w:val="lowerLetter"/>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3" w15:restartNumberingAfterBreak="0">
    <w:nsid w:val="24592B11"/>
    <w:multiLevelType w:val="hybridMultilevel"/>
    <w:tmpl w:val="FFFFFFFF"/>
    <w:lvl w:ilvl="0" w:tplc="753E327E">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4" w15:restartNumberingAfterBreak="0">
    <w:nsid w:val="27AA6A3D"/>
    <w:multiLevelType w:val="hybridMultilevel"/>
    <w:tmpl w:val="FFFFFFFF"/>
    <w:lvl w:ilvl="0" w:tplc="21DC81C4">
      <w:start w:val="1"/>
      <w:numFmt w:val="lowerLetter"/>
      <w:lvlText w:val="%1."/>
      <w:lvlJc w:val="left"/>
      <w:pPr>
        <w:tabs>
          <w:tab w:val="num" w:pos="1440"/>
        </w:tabs>
        <w:ind w:left="144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15:restartNumberingAfterBreak="0">
    <w:nsid w:val="32906BFC"/>
    <w:multiLevelType w:val="hybridMultilevel"/>
    <w:tmpl w:val="FFFFFFFF"/>
    <w:lvl w:ilvl="0" w:tplc="4D58BF30">
      <w:start w:val="1"/>
      <w:numFmt w:val="decimal"/>
      <w:lvlText w:val="%1."/>
      <w:lvlJc w:val="left"/>
      <w:pPr>
        <w:ind w:left="720" w:hanging="360"/>
      </w:pPr>
      <w:rPr>
        <w:rFonts w:ascii="Candara" w:eastAsia="Times New Roman" w:hAnsi="Candara"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15:restartNumberingAfterBreak="0">
    <w:nsid w:val="3383613D"/>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6692168"/>
    <w:multiLevelType w:val="hybridMultilevel"/>
    <w:tmpl w:val="FFFFFFFF"/>
    <w:lvl w:ilvl="0" w:tplc="F132AF54">
      <w:start w:val="1"/>
      <w:numFmt w:val="decimal"/>
      <w:lvlText w:val="%1."/>
      <w:lvlJc w:val="left"/>
      <w:pPr>
        <w:ind w:left="360" w:hanging="360"/>
      </w:pPr>
      <w:rPr>
        <w:rFonts w:cs="Times New Roman" w:hint="default"/>
        <w:i w:val="0"/>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8" w15:restartNumberingAfterBreak="0">
    <w:nsid w:val="3F6249F5"/>
    <w:multiLevelType w:val="hybridMultilevel"/>
    <w:tmpl w:val="FFFFFFFF"/>
    <w:lvl w:ilvl="0" w:tplc="2618C4A8">
      <w:start w:val="1"/>
      <w:numFmt w:val="decimal"/>
      <w:lvlText w:val="%1."/>
      <w:lvlJc w:val="left"/>
      <w:pPr>
        <w:tabs>
          <w:tab w:val="num" w:pos="720"/>
        </w:tabs>
        <w:ind w:left="720" w:hanging="360"/>
      </w:pPr>
      <w:rPr>
        <w:rFonts w:cs="Times New Roman" w:hint="default"/>
        <w:b/>
      </w:rPr>
    </w:lvl>
    <w:lvl w:ilvl="1" w:tplc="21DC81C4">
      <w:start w:val="1"/>
      <w:numFmt w:val="lowerLetter"/>
      <w:lvlText w:val="%2."/>
      <w:lvlJc w:val="left"/>
      <w:pPr>
        <w:tabs>
          <w:tab w:val="num" w:pos="1440"/>
        </w:tabs>
        <w:ind w:left="1440" w:hanging="360"/>
      </w:pPr>
      <w:rPr>
        <w:rFonts w:cs="Times New Roman" w:hint="default"/>
      </w:rPr>
    </w:lvl>
    <w:lvl w:ilvl="2" w:tplc="98069522">
      <w:start w:val="1"/>
      <w:numFmt w:val="decimal"/>
      <w:lvlText w:val="%3)"/>
      <w:lvlJc w:val="left"/>
      <w:pPr>
        <w:ind w:left="2340" w:hanging="360"/>
      </w:pPr>
      <w:rPr>
        <w:rFonts w:cs="Times New Roman" w:hint="default"/>
      </w:rPr>
    </w:lvl>
    <w:lvl w:ilvl="3" w:tplc="173A674A">
      <w:start w:val="1"/>
      <w:numFmt w:val="upperLetter"/>
      <w:lvlText w:val="%4."/>
      <w:lvlJc w:val="left"/>
      <w:pPr>
        <w:ind w:left="2880" w:hanging="360"/>
      </w:pPr>
      <w:rPr>
        <w:rFonts w:cs="Times New Roman" w:hint="default"/>
      </w:rPr>
    </w:lvl>
    <w:lvl w:ilvl="4" w:tplc="C860BB4E">
      <w:start w:val="10"/>
      <w:numFmt w:val="upperLetter"/>
      <w:lvlText w:val="%5."/>
      <w:lvlJc w:val="left"/>
      <w:pPr>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1F0A9E"/>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5435AF5"/>
    <w:multiLevelType w:val="hybridMultilevel"/>
    <w:tmpl w:val="FFFFFFFF"/>
    <w:lvl w:ilvl="0" w:tplc="DBAE5EC4">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166072F"/>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9030ABF"/>
    <w:multiLevelType w:val="hybridMultilevel"/>
    <w:tmpl w:val="FFFFFFFF"/>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C697E38"/>
    <w:multiLevelType w:val="hybridMultilevel"/>
    <w:tmpl w:val="FFFFFFFF"/>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15:restartNumberingAfterBreak="0">
    <w:nsid w:val="631E46D6"/>
    <w:multiLevelType w:val="hybridMultilevel"/>
    <w:tmpl w:val="FFFFFFFF"/>
    <w:lvl w:ilvl="0" w:tplc="46D82C9E">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46E270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ADA7C26"/>
    <w:multiLevelType w:val="hybridMultilevel"/>
    <w:tmpl w:val="FFFFFFFF"/>
    <w:lvl w:ilvl="0" w:tplc="04210017">
      <w:start w:val="1"/>
      <w:numFmt w:val="lowerLetter"/>
      <w:lvlText w:val="%1)"/>
      <w:lvlJc w:val="left"/>
      <w:pPr>
        <w:ind w:left="3141" w:hanging="360"/>
      </w:pPr>
      <w:rPr>
        <w:rFonts w:cs="Times New Roman"/>
      </w:rPr>
    </w:lvl>
    <w:lvl w:ilvl="1" w:tplc="04210017">
      <w:start w:val="1"/>
      <w:numFmt w:val="lowerLetter"/>
      <w:lvlText w:val="%2)"/>
      <w:lvlJc w:val="left"/>
      <w:pPr>
        <w:ind w:left="3861" w:hanging="360"/>
      </w:pPr>
      <w:rPr>
        <w:rFonts w:cs="Times New Roman"/>
      </w:rPr>
    </w:lvl>
    <w:lvl w:ilvl="2" w:tplc="7B5C0112">
      <w:start w:val="6"/>
      <w:numFmt w:val="upperLetter"/>
      <w:lvlText w:val="%3."/>
      <w:lvlJc w:val="left"/>
      <w:pPr>
        <w:ind w:left="4761" w:hanging="360"/>
      </w:pPr>
      <w:rPr>
        <w:rFonts w:cs="Times New Roman" w:hint="default"/>
      </w:rPr>
    </w:lvl>
    <w:lvl w:ilvl="3" w:tplc="730C2C44">
      <w:start w:val="1"/>
      <w:numFmt w:val="decimal"/>
      <w:lvlText w:val="%4."/>
      <w:lvlJc w:val="left"/>
      <w:pPr>
        <w:ind w:left="5301" w:hanging="360"/>
      </w:pPr>
      <w:rPr>
        <w:rFonts w:cs="Times New Roman" w:hint="default"/>
      </w:rPr>
    </w:lvl>
    <w:lvl w:ilvl="4" w:tplc="04210019">
      <w:start w:val="1"/>
      <w:numFmt w:val="lowerLetter"/>
      <w:lvlText w:val="%5."/>
      <w:lvlJc w:val="left"/>
      <w:pPr>
        <w:ind w:left="6021" w:hanging="360"/>
      </w:pPr>
      <w:rPr>
        <w:rFonts w:cs="Times New Roman"/>
      </w:rPr>
    </w:lvl>
    <w:lvl w:ilvl="5" w:tplc="2CAE8100">
      <w:start w:val="1"/>
      <w:numFmt w:val="decimal"/>
      <w:lvlText w:val="%6)"/>
      <w:lvlJc w:val="left"/>
      <w:pPr>
        <w:ind w:left="6921" w:hanging="360"/>
      </w:pPr>
      <w:rPr>
        <w:rFonts w:cs="Times New Roman" w:hint="default"/>
        <w:i w:val="0"/>
      </w:rPr>
    </w:lvl>
    <w:lvl w:ilvl="6" w:tplc="0421000F" w:tentative="1">
      <w:start w:val="1"/>
      <w:numFmt w:val="decimal"/>
      <w:lvlText w:val="%7."/>
      <w:lvlJc w:val="left"/>
      <w:pPr>
        <w:ind w:left="7461" w:hanging="360"/>
      </w:pPr>
      <w:rPr>
        <w:rFonts w:cs="Times New Roman"/>
      </w:rPr>
    </w:lvl>
    <w:lvl w:ilvl="7" w:tplc="04210019" w:tentative="1">
      <w:start w:val="1"/>
      <w:numFmt w:val="lowerLetter"/>
      <w:lvlText w:val="%8."/>
      <w:lvlJc w:val="left"/>
      <w:pPr>
        <w:ind w:left="8181" w:hanging="360"/>
      </w:pPr>
      <w:rPr>
        <w:rFonts w:cs="Times New Roman"/>
      </w:rPr>
    </w:lvl>
    <w:lvl w:ilvl="8" w:tplc="0421001B" w:tentative="1">
      <w:start w:val="1"/>
      <w:numFmt w:val="lowerRoman"/>
      <w:lvlText w:val="%9."/>
      <w:lvlJc w:val="right"/>
      <w:pPr>
        <w:ind w:left="8901" w:hanging="180"/>
      </w:pPr>
      <w:rPr>
        <w:rFonts w:cs="Times New Roman"/>
      </w:rPr>
    </w:lvl>
  </w:abstractNum>
  <w:abstractNum w:abstractNumId="17" w15:restartNumberingAfterBreak="0">
    <w:nsid w:val="6D8006C6"/>
    <w:multiLevelType w:val="hybridMultilevel"/>
    <w:tmpl w:val="FFFFFFFF"/>
    <w:lvl w:ilvl="0" w:tplc="04210019">
      <w:start w:val="1"/>
      <w:numFmt w:val="lowerLetter"/>
      <w:lvlText w:val="%1."/>
      <w:lvlJc w:val="left"/>
      <w:pPr>
        <w:ind w:left="1530" w:hanging="360"/>
      </w:pPr>
      <w:rPr>
        <w:rFonts w:cs="Times New Roman"/>
      </w:rPr>
    </w:lvl>
    <w:lvl w:ilvl="1" w:tplc="04210019" w:tentative="1">
      <w:start w:val="1"/>
      <w:numFmt w:val="lowerLetter"/>
      <w:lvlText w:val="%2."/>
      <w:lvlJc w:val="left"/>
      <w:pPr>
        <w:ind w:left="2250" w:hanging="360"/>
      </w:pPr>
      <w:rPr>
        <w:rFonts w:cs="Times New Roman"/>
      </w:rPr>
    </w:lvl>
    <w:lvl w:ilvl="2" w:tplc="0421001B" w:tentative="1">
      <w:start w:val="1"/>
      <w:numFmt w:val="lowerRoman"/>
      <w:lvlText w:val="%3."/>
      <w:lvlJc w:val="right"/>
      <w:pPr>
        <w:ind w:left="2970" w:hanging="180"/>
      </w:pPr>
      <w:rPr>
        <w:rFonts w:cs="Times New Roman"/>
      </w:rPr>
    </w:lvl>
    <w:lvl w:ilvl="3" w:tplc="0421000F" w:tentative="1">
      <w:start w:val="1"/>
      <w:numFmt w:val="decimal"/>
      <w:lvlText w:val="%4."/>
      <w:lvlJc w:val="left"/>
      <w:pPr>
        <w:ind w:left="3690" w:hanging="360"/>
      </w:pPr>
      <w:rPr>
        <w:rFonts w:cs="Times New Roman"/>
      </w:rPr>
    </w:lvl>
    <w:lvl w:ilvl="4" w:tplc="04210019" w:tentative="1">
      <w:start w:val="1"/>
      <w:numFmt w:val="lowerLetter"/>
      <w:lvlText w:val="%5."/>
      <w:lvlJc w:val="left"/>
      <w:pPr>
        <w:ind w:left="4410" w:hanging="360"/>
      </w:pPr>
      <w:rPr>
        <w:rFonts w:cs="Times New Roman"/>
      </w:rPr>
    </w:lvl>
    <w:lvl w:ilvl="5" w:tplc="0421001B" w:tentative="1">
      <w:start w:val="1"/>
      <w:numFmt w:val="lowerRoman"/>
      <w:lvlText w:val="%6."/>
      <w:lvlJc w:val="right"/>
      <w:pPr>
        <w:ind w:left="5130" w:hanging="180"/>
      </w:pPr>
      <w:rPr>
        <w:rFonts w:cs="Times New Roman"/>
      </w:rPr>
    </w:lvl>
    <w:lvl w:ilvl="6" w:tplc="0421000F" w:tentative="1">
      <w:start w:val="1"/>
      <w:numFmt w:val="decimal"/>
      <w:lvlText w:val="%7."/>
      <w:lvlJc w:val="left"/>
      <w:pPr>
        <w:ind w:left="5850" w:hanging="360"/>
      </w:pPr>
      <w:rPr>
        <w:rFonts w:cs="Times New Roman"/>
      </w:rPr>
    </w:lvl>
    <w:lvl w:ilvl="7" w:tplc="04210019" w:tentative="1">
      <w:start w:val="1"/>
      <w:numFmt w:val="lowerLetter"/>
      <w:lvlText w:val="%8."/>
      <w:lvlJc w:val="left"/>
      <w:pPr>
        <w:ind w:left="6570" w:hanging="360"/>
      </w:pPr>
      <w:rPr>
        <w:rFonts w:cs="Times New Roman"/>
      </w:rPr>
    </w:lvl>
    <w:lvl w:ilvl="8" w:tplc="0421001B" w:tentative="1">
      <w:start w:val="1"/>
      <w:numFmt w:val="lowerRoman"/>
      <w:lvlText w:val="%9."/>
      <w:lvlJc w:val="right"/>
      <w:pPr>
        <w:ind w:left="7290" w:hanging="180"/>
      </w:pPr>
      <w:rPr>
        <w:rFonts w:cs="Times New Roman"/>
      </w:rPr>
    </w:lvl>
  </w:abstractNum>
  <w:abstractNum w:abstractNumId="18" w15:restartNumberingAfterBreak="0">
    <w:nsid w:val="76944AC0"/>
    <w:multiLevelType w:val="hybridMultilevel"/>
    <w:tmpl w:val="FFFFFFFF"/>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15:restartNumberingAfterBreak="0">
    <w:nsid w:val="79312C66"/>
    <w:multiLevelType w:val="hybridMultilevel"/>
    <w:tmpl w:val="FFFFFFFF"/>
    <w:lvl w:ilvl="0" w:tplc="AB764AD8">
      <w:start w:val="1"/>
      <w:numFmt w:val="bullet"/>
      <w:lvlText w:val=""/>
      <w:lvlJc w:val="left"/>
      <w:pPr>
        <w:ind w:left="2913" w:hanging="360"/>
      </w:pPr>
      <w:rPr>
        <w:rFonts w:ascii="Symbol" w:hAnsi="Symbol" w:hint="default"/>
        <w:b w:val="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CBF73E6"/>
    <w:multiLevelType w:val="hybridMultilevel"/>
    <w:tmpl w:val="FFFFFFFF"/>
    <w:lvl w:ilvl="0" w:tplc="7542C604">
      <w:start w:val="1"/>
      <w:numFmt w:val="decimal"/>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7CF47C72"/>
    <w:multiLevelType w:val="hybridMultilevel"/>
    <w:tmpl w:val="FFFFFFFF"/>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2" w15:restartNumberingAfterBreak="0">
    <w:nsid w:val="7FD73E9F"/>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10"/>
  </w:num>
  <w:num w:numId="3">
    <w:abstractNumId w:val="11"/>
  </w:num>
  <w:num w:numId="4">
    <w:abstractNumId w:val="12"/>
  </w:num>
  <w:num w:numId="5">
    <w:abstractNumId w:val="1"/>
  </w:num>
  <w:num w:numId="6">
    <w:abstractNumId w:val="13"/>
  </w:num>
  <w:num w:numId="7">
    <w:abstractNumId w:val="17"/>
  </w:num>
  <w:num w:numId="8">
    <w:abstractNumId w:val="18"/>
  </w:num>
  <w:num w:numId="9">
    <w:abstractNumId w:val="3"/>
  </w:num>
  <w:num w:numId="10">
    <w:abstractNumId w:val="21"/>
  </w:num>
  <w:num w:numId="11">
    <w:abstractNumId w:val="5"/>
  </w:num>
  <w:num w:numId="12">
    <w:abstractNumId w:val="2"/>
  </w:num>
  <w:num w:numId="13">
    <w:abstractNumId w:val="16"/>
  </w:num>
  <w:num w:numId="14">
    <w:abstractNumId w:val="8"/>
  </w:num>
  <w:num w:numId="15">
    <w:abstractNumId w:val="4"/>
  </w:num>
  <w:num w:numId="16">
    <w:abstractNumId w:val="0"/>
  </w:num>
  <w:num w:numId="17">
    <w:abstractNumId w:val="19"/>
  </w:num>
  <w:num w:numId="18">
    <w:abstractNumId w:val="20"/>
  </w:num>
  <w:num w:numId="19">
    <w:abstractNumId w:val="7"/>
  </w:num>
  <w:num w:numId="20">
    <w:abstractNumId w:val="6"/>
  </w:num>
  <w:num w:numId="21">
    <w:abstractNumId w:val="9"/>
  </w:num>
  <w:num w:numId="22">
    <w:abstractNumId w:val="1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16"/>
    <w:rsid w:val="00002CC0"/>
    <w:rsid w:val="00021366"/>
    <w:rsid w:val="00022BEB"/>
    <w:rsid w:val="0003455C"/>
    <w:rsid w:val="00042E6A"/>
    <w:rsid w:val="00081C17"/>
    <w:rsid w:val="00085EC5"/>
    <w:rsid w:val="00092772"/>
    <w:rsid w:val="00094C98"/>
    <w:rsid w:val="00095D0E"/>
    <w:rsid w:val="000A56ED"/>
    <w:rsid w:val="000B054A"/>
    <w:rsid w:val="000C1D16"/>
    <w:rsid w:val="000C6205"/>
    <w:rsid w:val="000D076E"/>
    <w:rsid w:val="000D5913"/>
    <w:rsid w:val="000D6676"/>
    <w:rsid w:val="000F3578"/>
    <w:rsid w:val="00100FF7"/>
    <w:rsid w:val="00104DED"/>
    <w:rsid w:val="001070B4"/>
    <w:rsid w:val="001079B3"/>
    <w:rsid w:val="00114174"/>
    <w:rsid w:val="00116527"/>
    <w:rsid w:val="00122813"/>
    <w:rsid w:val="00124E8B"/>
    <w:rsid w:val="0014149F"/>
    <w:rsid w:val="001607E8"/>
    <w:rsid w:val="00182B9B"/>
    <w:rsid w:val="00185AC8"/>
    <w:rsid w:val="001A16CB"/>
    <w:rsid w:val="001A4F8F"/>
    <w:rsid w:val="001A5D4E"/>
    <w:rsid w:val="001A7E1F"/>
    <w:rsid w:val="001C7C14"/>
    <w:rsid w:val="001D40CC"/>
    <w:rsid w:val="001E1014"/>
    <w:rsid w:val="001F4BD7"/>
    <w:rsid w:val="001F74DF"/>
    <w:rsid w:val="0021077F"/>
    <w:rsid w:val="0021433E"/>
    <w:rsid w:val="0021517B"/>
    <w:rsid w:val="00216011"/>
    <w:rsid w:val="002366FF"/>
    <w:rsid w:val="0024323A"/>
    <w:rsid w:val="00244681"/>
    <w:rsid w:val="00254E2E"/>
    <w:rsid w:val="00274B7B"/>
    <w:rsid w:val="00281333"/>
    <w:rsid w:val="002901B7"/>
    <w:rsid w:val="002940C5"/>
    <w:rsid w:val="00294A23"/>
    <w:rsid w:val="00295732"/>
    <w:rsid w:val="002B12A2"/>
    <w:rsid w:val="002D3850"/>
    <w:rsid w:val="002E05F4"/>
    <w:rsid w:val="002F3F85"/>
    <w:rsid w:val="003041A4"/>
    <w:rsid w:val="00313485"/>
    <w:rsid w:val="00330079"/>
    <w:rsid w:val="003341FC"/>
    <w:rsid w:val="00352612"/>
    <w:rsid w:val="00361CF4"/>
    <w:rsid w:val="00363C23"/>
    <w:rsid w:val="0036417E"/>
    <w:rsid w:val="00373812"/>
    <w:rsid w:val="003829BE"/>
    <w:rsid w:val="0039009A"/>
    <w:rsid w:val="003935EB"/>
    <w:rsid w:val="003D267F"/>
    <w:rsid w:val="003D7FA6"/>
    <w:rsid w:val="003E4B0F"/>
    <w:rsid w:val="003F0AD7"/>
    <w:rsid w:val="003F219A"/>
    <w:rsid w:val="00400A55"/>
    <w:rsid w:val="004054F8"/>
    <w:rsid w:val="004271A8"/>
    <w:rsid w:val="004410EF"/>
    <w:rsid w:val="00450421"/>
    <w:rsid w:val="00472E62"/>
    <w:rsid w:val="00475FFD"/>
    <w:rsid w:val="00487842"/>
    <w:rsid w:val="00492C53"/>
    <w:rsid w:val="004A62E3"/>
    <w:rsid w:val="004A64BD"/>
    <w:rsid w:val="004C1696"/>
    <w:rsid w:val="004E08CE"/>
    <w:rsid w:val="00522575"/>
    <w:rsid w:val="00524FD1"/>
    <w:rsid w:val="00531B26"/>
    <w:rsid w:val="00541B39"/>
    <w:rsid w:val="0054798C"/>
    <w:rsid w:val="00550640"/>
    <w:rsid w:val="00551BE9"/>
    <w:rsid w:val="00560DD0"/>
    <w:rsid w:val="0057260A"/>
    <w:rsid w:val="00573589"/>
    <w:rsid w:val="005935C6"/>
    <w:rsid w:val="00597305"/>
    <w:rsid w:val="005A76D7"/>
    <w:rsid w:val="005B0C1A"/>
    <w:rsid w:val="005B7B4B"/>
    <w:rsid w:val="005C5D3F"/>
    <w:rsid w:val="005D3994"/>
    <w:rsid w:val="005D5E03"/>
    <w:rsid w:val="005F5F11"/>
    <w:rsid w:val="006003D4"/>
    <w:rsid w:val="00610C43"/>
    <w:rsid w:val="0062037B"/>
    <w:rsid w:val="00620A80"/>
    <w:rsid w:val="00645956"/>
    <w:rsid w:val="00652976"/>
    <w:rsid w:val="006575C2"/>
    <w:rsid w:val="00665666"/>
    <w:rsid w:val="00671257"/>
    <w:rsid w:val="0068018A"/>
    <w:rsid w:val="00690ACD"/>
    <w:rsid w:val="00691D0B"/>
    <w:rsid w:val="0069329B"/>
    <w:rsid w:val="00695099"/>
    <w:rsid w:val="006A20AB"/>
    <w:rsid w:val="006A677B"/>
    <w:rsid w:val="006A6AEA"/>
    <w:rsid w:val="006B2E47"/>
    <w:rsid w:val="006B5257"/>
    <w:rsid w:val="006C229C"/>
    <w:rsid w:val="006C3DB6"/>
    <w:rsid w:val="006E00F4"/>
    <w:rsid w:val="006F0DBB"/>
    <w:rsid w:val="007057E2"/>
    <w:rsid w:val="00706B0D"/>
    <w:rsid w:val="007076DA"/>
    <w:rsid w:val="007208AF"/>
    <w:rsid w:val="007355B9"/>
    <w:rsid w:val="007501AB"/>
    <w:rsid w:val="007578BE"/>
    <w:rsid w:val="00763778"/>
    <w:rsid w:val="00772DC5"/>
    <w:rsid w:val="007858C7"/>
    <w:rsid w:val="00787DEF"/>
    <w:rsid w:val="007A1257"/>
    <w:rsid w:val="007C06C9"/>
    <w:rsid w:val="007C575B"/>
    <w:rsid w:val="007C5900"/>
    <w:rsid w:val="007C6F2B"/>
    <w:rsid w:val="007E3154"/>
    <w:rsid w:val="007E3B2B"/>
    <w:rsid w:val="008071EB"/>
    <w:rsid w:val="0082307C"/>
    <w:rsid w:val="00835A4D"/>
    <w:rsid w:val="00836105"/>
    <w:rsid w:val="00844511"/>
    <w:rsid w:val="00856251"/>
    <w:rsid w:val="008704F1"/>
    <w:rsid w:val="00873CF3"/>
    <w:rsid w:val="00874A47"/>
    <w:rsid w:val="00876FAC"/>
    <w:rsid w:val="00881EBB"/>
    <w:rsid w:val="008A52A8"/>
    <w:rsid w:val="008D7A77"/>
    <w:rsid w:val="008E6154"/>
    <w:rsid w:val="008F56C5"/>
    <w:rsid w:val="0091193A"/>
    <w:rsid w:val="00917B90"/>
    <w:rsid w:val="009350CE"/>
    <w:rsid w:val="0096479B"/>
    <w:rsid w:val="00967B84"/>
    <w:rsid w:val="0097250D"/>
    <w:rsid w:val="00976A6E"/>
    <w:rsid w:val="00983F5D"/>
    <w:rsid w:val="00985540"/>
    <w:rsid w:val="009A32C1"/>
    <w:rsid w:val="009A3A15"/>
    <w:rsid w:val="009A5F8D"/>
    <w:rsid w:val="009A6FE6"/>
    <w:rsid w:val="009B1E6B"/>
    <w:rsid w:val="009B3353"/>
    <w:rsid w:val="009B5DDD"/>
    <w:rsid w:val="009D045F"/>
    <w:rsid w:val="009E7331"/>
    <w:rsid w:val="00A0224E"/>
    <w:rsid w:val="00A110C3"/>
    <w:rsid w:val="00A16775"/>
    <w:rsid w:val="00A17C0C"/>
    <w:rsid w:val="00A256CF"/>
    <w:rsid w:val="00A319B0"/>
    <w:rsid w:val="00A422BC"/>
    <w:rsid w:val="00A44F5F"/>
    <w:rsid w:val="00A47778"/>
    <w:rsid w:val="00A50DA8"/>
    <w:rsid w:val="00A56B47"/>
    <w:rsid w:val="00A56FDC"/>
    <w:rsid w:val="00A62A02"/>
    <w:rsid w:val="00A82D57"/>
    <w:rsid w:val="00A86F06"/>
    <w:rsid w:val="00A953E6"/>
    <w:rsid w:val="00AC1E04"/>
    <w:rsid w:val="00AC6696"/>
    <w:rsid w:val="00AE28A3"/>
    <w:rsid w:val="00AF692D"/>
    <w:rsid w:val="00B01C0C"/>
    <w:rsid w:val="00B078AF"/>
    <w:rsid w:val="00B115E5"/>
    <w:rsid w:val="00B133D5"/>
    <w:rsid w:val="00B25E44"/>
    <w:rsid w:val="00B25F6E"/>
    <w:rsid w:val="00B3066A"/>
    <w:rsid w:val="00B50FDC"/>
    <w:rsid w:val="00B512C1"/>
    <w:rsid w:val="00B51E46"/>
    <w:rsid w:val="00B54A63"/>
    <w:rsid w:val="00B550F7"/>
    <w:rsid w:val="00B75C9C"/>
    <w:rsid w:val="00B810D7"/>
    <w:rsid w:val="00B8471B"/>
    <w:rsid w:val="00B8529F"/>
    <w:rsid w:val="00B914A9"/>
    <w:rsid w:val="00B964C7"/>
    <w:rsid w:val="00BA34B2"/>
    <w:rsid w:val="00BB4017"/>
    <w:rsid w:val="00BC3944"/>
    <w:rsid w:val="00BD132C"/>
    <w:rsid w:val="00BD68BB"/>
    <w:rsid w:val="00BD72A6"/>
    <w:rsid w:val="00BF0C37"/>
    <w:rsid w:val="00BF0CCF"/>
    <w:rsid w:val="00BF581F"/>
    <w:rsid w:val="00C05F27"/>
    <w:rsid w:val="00C07125"/>
    <w:rsid w:val="00C13AEC"/>
    <w:rsid w:val="00C13D2A"/>
    <w:rsid w:val="00C2148E"/>
    <w:rsid w:val="00C22A39"/>
    <w:rsid w:val="00C26007"/>
    <w:rsid w:val="00C461FC"/>
    <w:rsid w:val="00C53672"/>
    <w:rsid w:val="00C775FB"/>
    <w:rsid w:val="00C82327"/>
    <w:rsid w:val="00C95432"/>
    <w:rsid w:val="00CA15A6"/>
    <w:rsid w:val="00CA1E72"/>
    <w:rsid w:val="00CA4867"/>
    <w:rsid w:val="00CC0512"/>
    <w:rsid w:val="00CC2A0B"/>
    <w:rsid w:val="00CD7533"/>
    <w:rsid w:val="00CE650A"/>
    <w:rsid w:val="00D12FDD"/>
    <w:rsid w:val="00D24789"/>
    <w:rsid w:val="00D34204"/>
    <w:rsid w:val="00D36B12"/>
    <w:rsid w:val="00D539CF"/>
    <w:rsid w:val="00D6673A"/>
    <w:rsid w:val="00D72CB6"/>
    <w:rsid w:val="00D86D06"/>
    <w:rsid w:val="00D92DA6"/>
    <w:rsid w:val="00D976E7"/>
    <w:rsid w:val="00DB7ECF"/>
    <w:rsid w:val="00DC0AE0"/>
    <w:rsid w:val="00DD0A57"/>
    <w:rsid w:val="00DE04CC"/>
    <w:rsid w:val="00DE5645"/>
    <w:rsid w:val="00DE5ED7"/>
    <w:rsid w:val="00DF7491"/>
    <w:rsid w:val="00DF79A7"/>
    <w:rsid w:val="00E037E1"/>
    <w:rsid w:val="00E11395"/>
    <w:rsid w:val="00E12833"/>
    <w:rsid w:val="00E40AA4"/>
    <w:rsid w:val="00E46346"/>
    <w:rsid w:val="00E95334"/>
    <w:rsid w:val="00EB428D"/>
    <w:rsid w:val="00EB77F3"/>
    <w:rsid w:val="00EC7F5B"/>
    <w:rsid w:val="00ED5DA9"/>
    <w:rsid w:val="00ED6863"/>
    <w:rsid w:val="00EF2BBF"/>
    <w:rsid w:val="00EF2E52"/>
    <w:rsid w:val="00F26704"/>
    <w:rsid w:val="00F3455B"/>
    <w:rsid w:val="00F50093"/>
    <w:rsid w:val="00F565BC"/>
    <w:rsid w:val="00F6072C"/>
    <w:rsid w:val="00F70938"/>
    <w:rsid w:val="00F743DB"/>
    <w:rsid w:val="00F809F9"/>
    <w:rsid w:val="00F837F5"/>
    <w:rsid w:val="00F87D53"/>
    <w:rsid w:val="00F965D4"/>
    <w:rsid w:val="00FA133C"/>
    <w:rsid w:val="00FA1BC7"/>
    <w:rsid w:val="00FA7D1C"/>
    <w:rsid w:val="00FB2E53"/>
    <w:rsid w:val="00FC1E16"/>
    <w:rsid w:val="00FC2B1B"/>
    <w:rsid w:val="00FC53D3"/>
    <w:rsid w:val="00FD3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F81060"/>
  <w14:defaultImageDpi w14:val="0"/>
  <w15:docId w15:val="{43F454E6-3CFC-494F-B482-8E8375BC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67F"/>
    <w:pPr>
      <w:spacing w:after="160" w:line="259" w:lineRule="auto"/>
    </w:pPr>
    <w:rPr>
      <w:rFonts w:ascii="Calibri" w:hAnsi="Calibri" w:cs="Times New Roman"/>
    </w:rPr>
  </w:style>
  <w:style w:type="paragraph" w:styleId="Heading1">
    <w:name w:val="heading 1"/>
    <w:basedOn w:val="Normal"/>
    <w:next w:val="Normal"/>
    <w:link w:val="Heading1Char"/>
    <w:uiPriority w:val="9"/>
    <w:qFormat/>
    <w:rsid w:val="00C05F27"/>
    <w:pPr>
      <w:keepNext/>
      <w:spacing w:before="240" w:after="60" w:line="240" w:lineRule="auto"/>
      <w:jc w:val="center"/>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05F27"/>
    <w:rPr>
      <w:rFonts w:ascii="Cambria" w:hAnsi="Cambria" w:cs="Times New Roman"/>
      <w:b/>
      <w:bCs/>
      <w:kern w:val="32"/>
      <w:sz w:val="32"/>
      <w:szCs w:val="32"/>
      <w:lang w:val="en-US" w:eastAsia="en-US"/>
    </w:rPr>
  </w:style>
  <w:style w:type="character" w:customStyle="1" w:styleId="hps">
    <w:name w:val="hps"/>
    <w:rsid w:val="00E46346"/>
  </w:style>
  <w:style w:type="character" w:styleId="Hyperlink">
    <w:name w:val="Hyperlink"/>
    <w:basedOn w:val="DefaultParagraphFont"/>
    <w:uiPriority w:val="99"/>
    <w:unhideWhenUsed/>
    <w:rsid w:val="00E46346"/>
    <w:rPr>
      <w:rFonts w:cs="Times New Roman"/>
      <w:color w:val="0563C1"/>
      <w:u w:val="single"/>
    </w:rPr>
  </w:style>
  <w:style w:type="paragraph" w:styleId="ListParagraph">
    <w:name w:val="List Paragraph"/>
    <w:basedOn w:val="Normal"/>
    <w:uiPriority w:val="34"/>
    <w:qFormat/>
    <w:rsid w:val="00E46346"/>
    <w:pPr>
      <w:spacing w:after="200" w:line="276" w:lineRule="auto"/>
      <w:ind w:left="720"/>
      <w:contextualSpacing/>
    </w:pPr>
  </w:style>
  <w:style w:type="paragraph" w:styleId="Footer">
    <w:name w:val="footer"/>
    <w:basedOn w:val="Normal"/>
    <w:link w:val="FooterChar"/>
    <w:uiPriority w:val="99"/>
    <w:unhideWhenUsed/>
    <w:rsid w:val="00E46346"/>
    <w:pPr>
      <w:tabs>
        <w:tab w:val="center" w:pos="4680"/>
        <w:tab w:val="right" w:pos="9360"/>
      </w:tabs>
    </w:pPr>
  </w:style>
  <w:style w:type="character" w:customStyle="1" w:styleId="FooterChar">
    <w:name w:val="Footer Char"/>
    <w:basedOn w:val="DefaultParagraphFont"/>
    <w:link w:val="Footer"/>
    <w:uiPriority w:val="99"/>
    <w:locked/>
    <w:rsid w:val="00E46346"/>
    <w:rPr>
      <w:rFonts w:ascii="Calibri" w:hAnsi="Calibri" w:cs="Times New Roman"/>
    </w:rPr>
  </w:style>
  <w:style w:type="paragraph" w:styleId="BalloonText">
    <w:name w:val="Balloon Text"/>
    <w:basedOn w:val="Normal"/>
    <w:link w:val="BalloonTextChar"/>
    <w:uiPriority w:val="99"/>
    <w:semiHidden/>
    <w:unhideWhenUsed/>
    <w:rsid w:val="00E46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6346"/>
    <w:rPr>
      <w:rFonts w:ascii="Tahoma" w:hAnsi="Tahoma" w:cs="Tahoma"/>
      <w:sz w:val="16"/>
      <w:szCs w:val="16"/>
    </w:rPr>
  </w:style>
  <w:style w:type="character" w:customStyle="1" w:styleId="longtext">
    <w:name w:val="long_text"/>
    <w:basedOn w:val="DefaultParagraphFont"/>
    <w:rsid w:val="00C95432"/>
    <w:rPr>
      <w:rFonts w:cs="Times New Roman"/>
    </w:rPr>
  </w:style>
  <w:style w:type="paragraph" w:styleId="Header">
    <w:name w:val="header"/>
    <w:basedOn w:val="Normal"/>
    <w:link w:val="HeaderChar"/>
    <w:uiPriority w:val="99"/>
    <w:unhideWhenUsed/>
    <w:rsid w:val="00094C9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94C98"/>
    <w:rPr>
      <w:rFonts w:ascii="Calibri" w:hAnsi="Calibri" w:cs="Times New Roman"/>
      <w:lang w:val="en-US" w:eastAsia="en-US"/>
    </w:rPr>
  </w:style>
  <w:style w:type="paragraph" w:styleId="NoSpacing">
    <w:name w:val="No Spacing"/>
    <w:link w:val="NoSpacingChar"/>
    <w:uiPriority w:val="1"/>
    <w:qFormat/>
    <w:rsid w:val="00094C98"/>
    <w:pPr>
      <w:spacing w:after="0" w:line="240" w:lineRule="auto"/>
    </w:pPr>
    <w:rPr>
      <w:rFonts w:ascii="Calibri" w:hAnsi="Calibri" w:cs="Times New Roman"/>
    </w:rPr>
  </w:style>
  <w:style w:type="character" w:customStyle="1" w:styleId="NoSpacingChar">
    <w:name w:val="No Spacing Char"/>
    <w:basedOn w:val="DefaultParagraphFont"/>
    <w:link w:val="NoSpacing"/>
    <w:uiPriority w:val="1"/>
    <w:locked/>
    <w:rsid w:val="00081C17"/>
    <w:rPr>
      <w:rFonts w:ascii="Calibri" w:hAnsi="Calibri" w:cs="Times New Roman"/>
      <w:lang w:val="en-US" w:eastAsia="en-US"/>
    </w:rPr>
  </w:style>
  <w:style w:type="table" w:styleId="TableClassic1">
    <w:name w:val="Table Classic 1"/>
    <w:basedOn w:val="TableNormal"/>
    <w:uiPriority w:val="99"/>
    <w:rsid w:val="00B75C9C"/>
    <w:pPr>
      <w:spacing w:after="0" w:line="240" w:lineRule="auto"/>
    </w:pPr>
    <w:rPr>
      <w:rFonts w:ascii="Times New Roman" w:hAnsi="Times New Roman"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rPr>
      <w:tblPr/>
      <w:tcPr>
        <w:tcBorders>
          <w:right w:val="single" w:sz="6" w:space="0" w:color="000000"/>
          <w:tl2br w:val="none" w:sz="6" w:space="0" w:color="auto"/>
          <w:tr2bl w:val="none" w:sz="6" w:space="0" w:color="auto"/>
        </w:tcBorders>
      </w:tcPr>
    </w:tblStylePr>
    <w:tblStylePr w:type="neCell">
      <w:rPr>
        <w:rFonts w:cs="Times New Roman"/>
        <w:b/>
        <w:bCs/>
        <w:i w:val="0"/>
        <w:iCs w:val="0"/>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paragraph" w:customStyle="1" w:styleId="Default">
    <w:name w:val="Default"/>
    <w:rsid w:val="0039009A"/>
    <w:pPr>
      <w:autoSpaceDE w:val="0"/>
      <w:autoSpaceDN w:val="0"/>
      <w:adjustRightInd w:val="0"/>
      <w:spacing w:after="0" w:line="240" w:lineRule="auto"/>
    </w:pPr>
    <w:rPr>
      <w:rFonts w:ascii="Calibri" w:hAnsi="Calibri" w:cs="Calibri"/>
      <w:color w:val="000000"/>
      <w:sz w:val="24"/>
      <w:szCs w:val="24"/>
      <w:lang w:val="id-ID"/>
    </w:rPr>
  </w:style>
  <w:style w:type="character" w:customStyle="1" w:styleId="a">
    <w:name w:val="a"/>
    <w:basedOn w:val="DefaultParagraphFont"/>
    <w:rsid w:val="0039009A"/>
    <w:rPr>
      <w:rFonts w:cs="Times New Roman"/>
    </w:rPr>
  </w:style>
  <w:style w:type="table" w:styleId="TableGrid">
    <w:name w:val="Table Grid"/>
    <w:basedOn w:val="TableNormal"/>
    <w:uiPriority w:val="59"/>
    <w:rsid w:val="0097250D"/>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610C43"/>
    <w:rPr>
      <w:rFonts w:cs="Times New Roman"/>
      <w:sz w:val="16"/>
      <w:szCs w:val="16"/>
    </w:rPr>
  </w:style>
  <w:style w:type="paragraph" w:styleId="CommentText">
    <w:name w:val="annotation text"/>
    <w:basedOn w:val="Normal"/>
    <w:link w:val="CommentTextChar"/>
    <w:uiPriority w:val="99"/>
    <w:semiHidden/>
    <w:unhideWhenUsed/>
    <w:rsid w:val="00610C4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10C4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10C43"/>
    <w:rPr>
      <w:b/>
      <w:bCs/>
    </w:rPr>
  </w:style>
  <w:style w:type="character" w:customStyle="1" w:styleId="CommentSubjectChar">
    <w:name w:val="Comment Subject Char"/>
    <w:basedOn w:val="CommentTextChar"/>
    <w:link w:val="CommentSubject"/>
    <w:uiPriority w:val="99"/>
    <w:semiHidden/>
    <w:locked/>
    <w:rsid w:val="00610C43"/>
    <w:rPr>
      <w:rFonts w:ascii="Calibri" w:hAnsi="Calibri" w:cs="Times New Roman"/>
      <w:b/>
      <w:bCs/>
      <w:sz w:val="20"/>
      <w:szCs w:val="20"/>
    </w:rPr>
  </w:style>
  <w:style w:type="paragraph" w:styleId="FootnoteText">
    <w:name w:val="footnote text"/>
    <w:basedOn w:val="Normal"/>
    <w:link w:val="FootnoteTextChar"/>
    <w:uiPriority w:val="99"/>
    <w:semiHidden/>
    <w:unhideWhenUsed/>
    <w:rsid w:val="00AC669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C6696"/>
    <w:rPr>
      <w:rFonts w:ascii="Calibri" w:hAnsi="Calibri" w:cs="Times New Roman"/>
      <w:sz w:val="20"/>
      <w:szCs w:val="20"/>
    </w:rPr>
  </w:style>
  <w:style w:type="character" w:styleId="FootnoteReference">
    <w:name w:val="footnote reference"/>
    <w:basedOn w:val="DefaultParagraphFont"/>
    <w:uiPriority w:val="99"/>
    <w:semiHidden/>
    <w:unhideWhenUsed/>
    <w:rsid w:val="00AC6696"/>
    <w:rPr>
      <w:rFonts w:cs="Times New Roman"/>
      <w:vertAlign w:val="superscript"/>
    </w:rPr>
  </w:style>
  <w:style w:type="paragraph" w:styleId="EndnoteText">
    <w:name w:val="endnote text"/>
    <w:basedOn w:val="Normal"/>
    <w:link w:val="EndnoteTextChar"/>
    <w:uiPriority w:val="99"/>
    <w:rsid w:val="00C53672"/>
    <w:pPr>
      <w:spacing w:after="0" w:line="240" w:lineRule="auto"/>
    </w:pPr>
    <w:rPr>
      <w:sz w:val="20"/>
      <w:szCs w:val="20"/>
    </w:rPr>
  </w:style>
  <w:style w:type="character" w:customStyle="1" w:styleId="EndnoteTextChar">
    <w:name w:val="Endnote Text Char"/>
    <w:basedOn w:val="DefaultParagraphFont"/>
    <w:link w:val="EndnoteText"/>
    <w:uiPriority w:val="99"/>
    <w:locked/>
    <w:rsid w:val="00C53672"/>
    <w:rPr>
      <w:rFonts w:ascii="Calibri" w:hAnsi="Calibri" w:cs="Times New Roman"/>
      <w:sz w:val="20"/>
      <w:szCs w:val="20"/>
    </w:rPr>
  </w:style>
  <w:style w:type="character" w:styleId="EndnoteReference">
    <w:name w:val="endnote reference"/>
    <w:basedOn w:val="DefaultParagraphFont"/>
    <w:uiPriority w:val="99"/>
    <w:rsid w:val="00C53672"/>
    <w:rPr>
      <w:rFonts w:cs="Times New Roman"/>
      <w:vertAlign w:val="superscript"/>
    </w:rPr>
  </w:style>
  <w:style w:type="paragraph" w:styleId="Revision">
    <w:name w:val="Revision"/>
    <w:hidden/>
    <w:uiPriority w:val="99"/>
    <w:semiHidden/>
    <w:rsid w:val="00FD3D45"/>
    <w:pPr>
      <w:spacing w:after="0" w:line="240" w:lineRule="auto"/>
    </w:pPr>
    <w:rPr>
      <w:rFonts w:ascii="Calibri" w:hAnsi="Calibri" w:cs="Times New Roman"/>
    </w:rPr>
  </w:style>
  <w:style w:type="paragraph" w:styleId="Bibliography">
    <w:name w:val="Bibliography"/>
    <w:basedOn w:val="Normal"/>
    <w:next w:val="Normal"/>
    <w:uiPriority w:val="37"/>
    <w:unhideWhenUsed/>
    <w:rsid w:val="00022BEB"/>
    <w:pPr>
      <w:spacing w:after="0" w:line="480" w:lineRule="auto"/>
      <w:ind w:left="720" w:hanging="720"/>
    </w:pPr>
  </w:style>
  <w:style w:type="character" w:styleId="UnresolvedMention">
    <w:name w:val="Unresolved Mention"/>
    <w:basedOn w:val="DefaultParagraphFont"/>
    <w:uiPriority w:val="99"/>
    <w:semiHidden/>
    <w:unhideWhenUsed/>
    <w:rsid w:val="00D24789"/>
    <w:rPr>
      <w:rFonts w:cs="Times New Roman"/>
      <w:color w:val="605E5C"/>
      <w:shd w:val="clear" w:color="auto" w:fill="E1DFDD"/>
    </w:rPr>
  </w:style>
  <w:style w:type="table" w:customStyle="1" w:styleId="GridTable1Light-Accent11">
    <w:name w:val="Grid Table 1 Light - Accent 11"/>
    <w:basedOn w:val="TableNormal"/>
    <w:next w:val="GridTable1Light-Accent1"/>
    <w:uiPriority w:val="46"/>
    <w:rsid w:val="007C06C9"/>
    <w:pPr>
      <w:spacing w:after="0" w:line="240" w:lineRule="auto"/>
    </w:pPr>
    <w:rPr>
      <w:rFonts w:ascii="Times New Roman" w:hAnsi="Times New Roman"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2" w:space="0" w:color="8EAADB"/>
        </w:tcBorders>
      </w:tcPr>
    </w:tblStylePr>
    <w:tblStylePr w:type="firstCol">
      <w:rPr>
        <w:rFonts w:cs="Times New Roman"/>
        <w:b/>
        <w:bCs/>
      </w:rPr>
    </w:tblStylePr>
    <w:tblStylePr w:type="lastCol">
      <w:rPr>
        <w:rFonts w:cs="Times New Roman"/>
        <w:b/>
        <w:bCs/>
      </w:rPr>
    </w:tblStylePr>
  </w:style>
  <w:style w:type="table" w:styleId="GridTable1Light-Accent1">
    <w:name w:val="Grid Table 1 Light Accent 1"/>
    <w:basedOn w:val="TableNormal"/>
    <w:uiPriority w:val="46"/>
    <w:rsid w:val="007C06C9"/>
    <w:pPr>
      <w:spacing w:after="0" w:line="240" w:lineRule="auto"/>
    </w:pPr>
    <w:rPr>
      <w:rFonts w:cs="Calibri"/>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Calibri"/>
        <w:b/>
        <w:bCs/>
      </w:rPr>
      <w:tblPr/>
      <w:tcPr>
        <w:tcBorders>
          <w:bottom w:val="single" w:sz="12" w:space="0" w:color="95B3D7" w:themeColor="accent1" w:themeTint="99"/>
        </w:tcBorders>
      </w:tcPr>
    </w:tblStylePr>
    <w:tblStylePr w:type="lastRow">
      <w:rPr>
        <w:rFonts w:cs="Calibri"/>
        <w:b/>
        <w:bCs/>
      </w:rPr>
      <w:tblPr/>
      <w:tcPr>
        <w:tcBorders>
          <w:top w:val="double" w:sz="2" w:space="0" w:color="95B3D7" w:themeColor="accent1" w:themeTint="99"/>
        </w:tcBorders>
      </w:tcPr>
    </w:tblStylePr>
    <w:tblStylePr w:type="firstCol">
      <w:rPr>
        <w:rFonts w:cs="Calibri"/>
        <w:b/>
        <w:bCs/>
      </w:rPr>
    </w:tblStylePr>
    <w:tblStylePr w:type="lastCol">
      <w:rPr>
        <w:rFonts w:cs="Calibri"/>
        <w:b/>
        <w:bCs/>
      </w:rPr>
    </w:tblStylePr>
  </w:style>
  <w:style w:type="table" w:customStyle="1" w:styleId="PlainTable11">
    <w:name w:val="Plain Table 11"/>
    <w:basedOn w:val="TableNormal"/>
    <w:next w:val="PlainTable1"/>
    <w:uiPriority w:val="41"/>
    <w:rsid w:val="007C06C9"/>
    <w:pPr>
      <w:spacing w:after="0" w:line="240" w:lineRule="auto"/>
      <w:jc w:val="both"/>
    </w:pPr>
    <w:rPr>
      <w:rFonts w:ascii="Arial" w:hAnsi="Arial" w:cs="Arial"/>
      <w:lang w:eastAsia="en-ID"/>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Arial"/>
        <w:b/>
        <w:bCs/>
      </w:rPr>
    </w:tblStylePr>
    <w:tblStylePr w:type="lastRow">
      <w:rPr>
        <w:rFonts w:cs="Arial"/>
        <w:b/>
        <w:bCs/>
      </w:rPr>
      <w:tblPr/>
      <w:tcPr>
        <w:tcBorders>
          <w:top w:val="double" w:sz="4" w:space="0" w:color="BFBFBF"/>
        </w:tcBorders>
      </w:tcPr>
    </w:tblStylePr>
    <w:tblStylePr w:type="firstCol">
      <w:rPr>
        <w:rFonts w:cs="Arial"/>
        <w:b/>
        <w:bCs/>
      </w:rPr>
    </w:tblStylePr>
    <w:tblStylePr w:type="lastCol">
      <w:rPr>
        <w:rFonts w:cs="Arial"/>
        <w:b/>
        <w:bCs/>
      </w:rPr>
    </w:tblStylePr>
    <w:tblStylePr w:type="band1Vert">
      <w:rPr>
        <w:rFonts w:cs="Arial"/>
      </w:rPr>
      <w:tblPr/>
      <w:tcPr>
        <w:shd w:val="clear" w:color="auto" w:fill="F2F2F2"/>
      </w:tcPr>
    </w:tblStylePr>
    <w:tblStylePr w:type="band1Horz">
      <w:rPr>
        <w:rFonts w:cs="Arial"/>
      </w:rPr>
      <w:tblPr/>
      <w:tcPr>
        <w:shd w:val="clear" w:color="auto" w:fill="F2F2F2"/>
      </w:tcPr>
    </w:tblStylePr>
  </w:style>
  <w:style w:type="table" w:styleId="PlainTable1">
    <w:name w:val="Plain Table 1"/>
    <w:basedOn w:val="TableNormal"/>
    <w:uiPriority w:val="41"/>
    <w:rsid w:val="007C06C9"/>
    <w:pPr>
      <w:spacing w:after="0" w:line="240" w:lineRule="auto"/>
    </w:pPr>
    <w:rPr>
      <w:rFonts w:cs="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Calibri"/>
        <w:b/>
        <w:bCs/>
      </w:rPr>
    </w:tblStylePr>
    <w:tblStylePr w:type="lastRow">
      <w:rPr>
        <w:rFonts w:cs="Calibri"/>
        <w:b/>
        <w:bCs/>
      </w:rPr>
      <w:tblPr/>
      <w:tcPr>
        <w:tcBorders>
          <w:top w:val="double" w:sz="4" w:space="0" w:color="BFBFBF" w:themeColor="background1" w:themeShade="BF"/>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2F2F2" w:themeFill="background1" w:themeFillShade="F2"/>
      </w:tcPr>
    </w:tblStylePr>
    <w:tblStylePr w:type="band1Horz">
      <w:rPr>
        <w:rFonts w:cs="Calibri"/>
      </w:rPr>
      <w:tblPr/>
      <w:tcPr>
        <w:shd w:val="clear" w:color="auto" w:fill="F2F2F2" w:themeFill="background1" w:themeFillShade="F2"/>
      </w:tcPr>
    </w:tblStylePr>
  </w:style>
  <w:style w:type="table" w:customStyle="1" w:styleId="PlainTable21">
    <w:name w:val="Plain Table 21"/>
    <w:basedOn w:val="TableNormal"/>
    <w:next w:val="PlainTable2"/>
    <w:uiPriority w:val="42"/>
    <w:rsid w:val="007C06C9"/>
    <w:pPr>
      <w:spacing w:after="0" w:line="240" w:lineRule="auto"/>
      <w:jc w:val="both"/>
    </w:pPr>
    <w:rPr>
      <w:rFonts w:ascii="Arial" w:hAnsi="Arial" w:cs="Arial"/>
      <w:lang w:eastAsia="en-ID"/>
    </w:rPr>
    <w:tblPr>
      <w:tblStyleRowBandSize w:val="1"/>
      <w:tblStyleColBandSize w:val="1"/>
      <w:tblBorders>
        <w:top w:val="single" w:sz="4" w:space="0" w:color="7F7F7F"/>
        <w:bottom w:val="single" w:sz="4" w:space="0" w:color="7F7F7F"/>
      </w:tblBorders>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 w:type="table" w:styleId="PlainTable2">
    <w:name w:val="Plain Table 2"/>
    <w:basedOn w:val="TableNormal"/>
    <w:uiPriority w:val="42"/>
    <w:rsid w:val="007C06C9"/>
    <w:pPr>
      <w:spacing w:after="0" w:line="240" w:lineRule="auto"/>
    </w:pPr>
    <w:rPr>
      <w:rFonts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Calibri"/>
        <w:b/>
        <w:bCs/>
      </w:rPr>
      <w:tblPr/>
      <w:tcPr>
        <w:tcBorders>
          <w:bottom w:val="single" w:sz="4" w:space="0" w:color="7F7F7F" w:themeColor="text1" w:themeTint="80"/>
        </w:tcBorders>
      </w:tcPr>
    </w:tblStylePr>
    <w:tblStylePr w:type="lastRow">
      <w:rPr>
        <w:rFonts w:cs="Calibri"/>
        <w:b/>
        <w:bCs/>
      </w:rPr>
      <w:tblPr/>
      <w:tcPr>
        <w:tcBorders>
          <w:top w:val="single" w:sz="4" w:space="0" w:color="7F7F7F" w:themeColor="text1" w:themeTint="80"/>
        </w:tcBorders>
      </w:tcPr>
    </w:tblStylePr>
    <w:tblStylePr w:type="firstCol">
      <w:rPr>
        <w:rFonts w:cs="Calibri"/>
        <w:b/>
        <w:bCs/>
      </w:rPr>
    </w:tblStylePr>
    <w:tblStylePr w:type="lastCol">
      <w:rPr>
        <w:rFonts w:cs="Calibri"/>
        <w:b/>
        <w:bCs/>
      </w:rPr>
    </w:tblStylePr>
    <w:tblStylePr w:type="band1Vert">
      <w:rPr>
        <w:rFonts w:cs="Calibri"/>
      </w:rPr>
      <w:tblPr/>
      <w:tcPr>
        <w:tcBorders>
          <w:left w:val="single" w:sz="4" w:space="0" w:color="7F7F7F" w:themeColor="text1" w:themeTint="80"/>
          <w:right w:val="single" w:sz="4" w:space="0" w:color="7F7F7F" w:themeColor="text1" w:themeTint="80"/>
        </w:tcBorders>
      </w:tcPr>
    </w:tblStylePr>
    <w:tblStylePr w:type="band2Vert">
      <w:rPr>
        <w:rFonts w:cs="Calibri"/>
      </w:rPr>
      <w:tblPr/>
      <w:tcPr>
        <w:tcBorders>
          <w:left w:val="single" w:sz="4" w:space="0" w:color="7F7F7F" w:themeColor="text1" w:themeTint="80"/>
          <w:right w:val="single" w:sz="4" w:space="0" w:color="7F7F7F" w:themeColor="text1" w:themeTint="80"/>
        </w:tcBorders>
      </w:tcPr>
    </w:tblStylePr>
    <w:tblStylePr w:type="band1Horz">
      <w:rPr>
        <w:rFonts w:cs="Calibri"/>
      </w:rPr>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39"/>
    <w:rsid w:val="00AC1E0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2">
    <w:name w:val="Plain Table 22"/>
    <w:basedOn w:val="TableNormal"/>
    <w:next w:val="PlainTable2"/>
    <w:uiPriority w:val="42"/>
    <w:rsid w:val="00AC1E04"/>
    <w:pPr>
      <w:spacing w:after="0" w:line="240" w:lineRule="auto"/>
      <w:jc w:val="both"/>
    </w:pPr>
    <w:rPr>
      <w:rFonts w:ascii="Arial" w:hAnsi="Arial" w:cs="Arial"/>
      <w:lang w:eastAsia="en-ID"/>
    </w:rPr>
    <w:tblPr>
      <w:tblStyleRowBandSize w:val="1"/>
      <w:tblStyleColBandSize w:val="1"/>
      <w:tblBorders>
        <w:top w:val="single" w:sz="4" w:space="0" w:color="7F7F7F"/>
        <w:bottom w:val="single" w:sz="4" w:space="0" w:color="7F7F7F"/>
      </w:tblBorders>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786099">
      <w:marLeft w:val="0"/>
      <w:marRight w:val="0"/>
      <w:marTop w:val="0"/>
      <w:marBottom w:val="0"/>
      <w:divBdr>
        <w:top w:val="none" w:sz="0" w:space="0" w:color="auto"/>
        <w:left w:val="none" w:sz="0" w:space="0" w:color="auto"/>
        <w:bottom w:val="none" w:sz="0" w:space="0" w:color="auto"/>
        <w:right w:val="none" w:sz="0" w:space="0" w:color="auto"/>
      </w:divBdr>
      <w:divsChild>
        <w:div w:id="1273786100">
          <w:marLeft w:val="0"/>
          <w:marRight w:val="0"/>
          <w:marTop w:val="0"/>
          <w:marBottom w:val="0"/>
          <w:divBdr>
            <w:top w:val="none" w:sz="0" w:space="0" w:color="auto"/>
            <w:left w:val="none" w:sz="0" w:space="0" w:color="auto"/>
            <w:bottom w:val="none" w:sz="0" w:space="0" w:color="auto"/>
            <w:right w:val="none" w:sz="0" w:space="0" w:color="auto"/>
          </w:divBdr>
        </w:div>
        <w:div w:id="1273786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90D16-192A-4887-A8FB-76173377E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8422</Words>
  <Characters>49525</Characters>
  <Application>Microsoft Office Word</Application>
  <DocSecurity>0</DocSecurity>
  <Lines>1031</Lines>
  <Paragraphs>471</Paragraphs>
  <ScaleCrop>false</ScaleCrop>
  <Company/>
  <LinksUpToDate>false</LinksUpToDate>
  <CharactersWithSpaces>57476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fkik-umy</dc:creator>
  <cp:keywords/>
  <dc:description/>
  <cp:lastModifiedBy>Atika Mutiarasari</cp:lastModifiedBy>
  <cp:revision>2</cp:revision>
  <cp:lastPrinted>2017-04-25T06:26:00Z</cp:lastPrinted>
  <dcterms:created xsi:type="dcterms:W3CDTF">2023-09-14T03:51:00Z</dcterms:created>
  <dcterms:modified xsi:type="dcterms:W3CDTF">2023-09-14T03:51:00Z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id="iJdgfcd9"/&gt;&lt;style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GrammarlyDocumentId">
    <vt:lpwstr>73b360f67db09506120e97b49a3b836b9d3fb23f542d6e49d0b3b241dffa3342</vt:lpwstr>
  </property>
</Properties>
</file>