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9841"/>
        <w:tblW w:w="8820" w:type="dxa"/>
        <w:tblLook w:val="04A0" w:firstRow="1" w:lastRow="0" w:firstColumn="1" w:lastColumn="0" w:noHBand="0" w:noVBand="1"/>
      </w:tblPr>
      <w:tblGrid>
        <w:gridCol w:w="3780"/>
        <w:gridCol w:w="5040"/>
      </w:tblGrid>
      <w:tr w:rsidR="001E72CF" w:rsidRPr="00A953E6" w:rsidTr="00885B04">
        <w:trPr>
          <w:trHeight w:val="2032"/>
        </w:trPr>
        <w:tc>
          <w:tcPr>
            <w:tcW w:w="3780" w:type="dxa"/>
            <w:shd w:val="clear" w:color="auto" w:fill="B2A1C7" w:themeFill="accent4" w:themeFillTint="99"/>
          </w:tcPr>
          <w:p w:rsidR="001E72CF" w:rsidRPr="00A953E6" w:rsidRDefault="001E72CF" w:rsidP="00885B04">
            <w:pPr>
              <w:pStyle w:val="ListParagraph"/>
              <w:spacing w:after="0" w:line="240" w:lineRule="auto"/>
              <w:ind w:left="0"/>
              <w:rPr>
                <w:rFonts w:ascii="Times New Roman" w:hAnsi="Times New Roman"/>
                <w:b/>
                <w:szCs w:val="24"/>
                <w:lang w:bidi="th-TH"/>
              </w:rPr>
            </w:pPr>
            <w:proofErr w:type="spellStart"/>
            <w:r w:rsidRPr="00A953E6">
              <w:rPr>
                <w:rFonts w:ascii="Times New Roman" w:hAnsi="Times New Roman"/>
                <w:b/>
                <w:szCs w:val="24"/>
                <w:lang w:bidi="th-TH"/>
              </w:rPr>
              <w:t>Disiplin</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ilmu</w:t>
            </w:r>
            <w:proofErr w:type="spellEnd"/>
            <w:r w:rsidRPr="00A953E6">
              <w:rPr>
                <w:rFonts w:ascii="Times New Roman" w:hAnsi="Times New Roman"/>
                <w:b/>
                <w:szCs w:val="24"/>
                <w:lang w:bidi="th-TH"/>
              </w:rPr>
              <w:t xml:space="preserve"> / sub </w:t>
            </w:r>
            <w:proofErr w:type="spellStart"/>
            <w:r w:rsidRPr="00A953E6">
              <w:rPr>
                <w:rFonts w:ascii="Times New Roman" w:hAnsi="Times New Roman"/>
                <w:b/>
                <w:szCs w:val="24"/>
                <w:lang w:bidi="th-TH"/>
              </w:rPr>
              <w:t>disiplin</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ilmu</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dari</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naskah</w:t>
            </w:r>
            <w:proofErr w:type="spellEnd"/>
            <w:r w:rsidRPr="00A953E6">
              <w:rPr>
                <w:rFonts w:ascii="Times New Roman" w:hAnsi="Times New Roman"/>
                <w:b/>
                <w:szCs w:val="24"/>
                <w:lang w:bidi="th-TH"/>
              </w:rPr>
              <w:t xml:space="preserve"> yang </w:t>
            </w:r>
            <w:proofErr w:type="spellStart"/>
            <w:r w:rsidRPr="00A953E6">
              <w:rPr>
                <w:rFonts w:ascii="Times New Roman" w:hAnsi="Times New Roman"/>
                <w:b/>
                <w:szCs w:val="24"/>
                <w:lang w:bidi="th-TH"/>
              </w:rPr>
              <w:t>dikirim</w:t>
            </w:r>
            <w:proofErr w:type="spellEnd"/>
          </w:p>
          <w:p w:rsidR="001E72CF" w:rsidRPr="00A953E6" w:rsidRDefault="001E72CF" w:rsidP="00885B04">
            <w:pPr>
              <w:pStyle w:val="ListParagraph"/>
              <w:spacing w:after="0" w:line="240" w:lineRule="auto"/>
              <w:ind w:left="0"/>
              <w:rPr>
                <w:rFonts w:ascii="Times New Roman" w:hAnsi="Times New Roman"/>
                <w:b/>
                <w:szCs w:val="24"/>
                <w:lang w:bidi="th-TH"/>
              </w:rPr>
            </w:pPr>
          </w:p>
          <w:p w:rsidR="001E72CF" w:rsidRPr="00A953E6" w:rsidRDefault="001E72CF" w:rsidP="00885B04">
            <w:pPr>
              <w:pStyle w:val="ListParagraph"/>
              <w:spacing w:after="0" w:line="240" w:lineRule="auto"/>
              <w:ind w:left="0"/>
              <w:rPr>
                <w:rFonts w:ascii="Times New Roman" w:hAnsi="Times New Roman"/>
                <w:b/>
                <w:szCs w:val="24"/>
                <w:lang w:bidi="th-TH"/>
              </w:rPr>
            </w:pPr>
          </w:p>
          <w:p w:rsidR="001E72CF" w:rsidRPr="00A953E6" w:rsidRDefault="001E72CF" w:rsidP="00885B04">
            <w:pPr>
              <w:pStyle w:val="ListParagraph"/>
              <w:spacing w:after="0" w:line="240" w:lineRule="auto"/>
              <w:ind w:left="0"/>
              <w:rPr>
                <w:rFonts w:ascii="Times New Roman" w:hAnsi="Times New Roman"/>
                <w:b/>
                <w:szCs w:val="24"/>
                <w:lang w:bidi="th-TH"/>
              </w:rPr>
            </w:pPr>
            <w:r w:rsidRPr="00A953E6">
              <w:rPr>
                <w:rFonts w:ascii="Times New Roman" w:hAnsi="Times New Roman"/>
                <w:b/>
                <w:szCs w:val="24"/>
                <w:lang w:bidi="th-TH"/>
              </w:rPr>
              <w:t>--</w:t>
            </w:r>
          </w:p>
          <w:p w:rsidR="001E72CF" w:rsidRPr="00A953E6" w:rsidRDefault="001E72CF" w:rsidP="00885B04">
            <w:pPr>
              <w:pStyle w:val="ListParagraph"/>
              <w:spacing w:after="0" w:line="240" w:lineRule="auto"/>
              <w:ind w:left="0"/>
              <w:rPr>
                <w:rFonts w:ascii="Times New Roman" w:hAnsi="Times New Roman"/>
                <w:b/>
                <w:i/>
                <w:szCs w:val="24"/>
                <w:lang w:bidi="th-TH"/>
              </w:rPr>
            </w:pPr>
            <w:r w:rsidRPr="00A953E6">
              <w:rPr>
                <w:rFonts w:ascii="Times New Roman" w:hAnsi="Times New Roman"/>
                <w:b/>
                <w:i/>
                <w:szCs w:val="24"/>
                <w:lang w:bidi="th-TH"/>
              </w:rPr>
              <w:t>Academic Discipline / Sub-Disciplines</w:t>
            </w:r>
          </w:p>
        </w:tc>
        <w:tc>
          <w:tcPr>
            <w:tcW w:w="5040" w:type="dxa"/>
          </w:tcPr>
          <w:p w:rsidR="00DD2DA1" w:rsidRDefault="00DD2DA1" w:rsidP="00885B04">
            <w:pPr>
              <w:pStyle w:val="ListParagraph"/>
              <w:numPr>
                <w:ilvl w:val="0"/>
                <w:numId w:val="2"/>
              </w:numPr>
              <w:spacing w:after="0" w:line="240" w:lineRule="auto"/>
              <w:ind w:left="351"/>
              <w:rPr>
                <w:rFonts w:ascii="Times New Roman" w:hAnsi="Times New Roman"/>
                <w:szCs w:val="24"/>
                <w:lang w:val="id-ID" w:bidi="th-TH"/>
              </w:rPr>
            </w:pPr>
            <w:r>
              <w:rPr>
                <w:rFonts w:ascii="Times New Roman" w:hAnsi="Times New Roman"/>
                <w:szCs w:val="24"/>
                <w:lang w:val="id-ID" w:bidi="th-TH"/>
              </w:rPr>
              <w:t xml:space="preserve">Manajemen, </w:t>
            </w:r>
          </w:p>
          <w:p w:rsidR="00DD2DA1" w:rsidRDefault="00DD2DA1" w:rsidP="00885B04">
            <w:pPr>
              <w:pStyle w:val="ListParagraph"/>
              <w:numPr>
                <w:ilvl w:val="0"/>
                <w:numId w:val="2"/>
              </w:numPr>
              <w:spacing w:after="0" w:line="240" w:lineRule="auto"/>
              <w:ind w:left="351"/>
              <w:rPr>
                <w:rFonts w:ascii="Times New Roman" w:hAnsi="Times New Roman"/>
                <w:szCs w:val="24"/>
                <w:lang w:val="id-ID" w:bidi="th-TH"/>
              </w:rPr>
            </w:pPr>
            <w:r>
              <w:rPr>
                <w:rFonts w:ascii="Times New Roman" w:hAnsi="Times New Roman"/>
                <w:szCs w:val="24"/>
                <w:lang w:val="id-ID" w:bidi="th-TH"/>
              </w:rPr>
              <w:t xml:space="preserve">Manajemen Sumber Daya Manusia, </w:t>
            </w:r>
          </w:p>
          <w:p w:rsidR="001E72CF" w:rsidRPr="00DD2DA1" w:rsidRDefault="00DD2DA1" w:rsidP="00885B04">
            <w:pPr>
              <w:pStyle w:val="ListParagraph"/>
              <w:numPr>
                <w:ilvl w:val="0"/>
                <w:numId w:val="2"/>
              </w:numPr>
              <w:spacing w:after="0" w:line="240" w:lineRule="auto"/>
              <w:ind w:left="351"/>
              <w:rPr>
                <w:rFonts w:ascii="Times New Roman" w:hAnsi="Times New Roman"/>
                <w:szCs w:val="24"/>
                <w:lang w:val="id-ID" w:bidi="th-TH"/>
              </w:rPr>
            </w:pPr>
            <w:r>
              <w:rPr>
                <w:rFonts w:ascii="Times New Roman" w:hAnsi="Times New Roman"/>
                <w:szCs w:val="24"/>
                <w:lang w:val="id-ID" w:bidi="th-TH"/>
              </w:rPr>
              <w:t>Manajemen Rumah Sakit</w:t>
            </w:r>
          </w:p>
        </w:tc>
      </w:tr>
      <w:tr w:rsidR="001E72CF" w:rsidRPr="00A953E6" w:rsidTr="00885B04">
        <w:trPr>
          <w:trHeight w:val="2401"/>
        </w:trPr>
        <w:tc>
          <w:tcPr>
            <w:tcW w:w="3780" w:type="dxa"/>
            <w:shd w:val="clear" w:color="auto" w:fill="B2A1C7" w:themeFill="accent4" w:themeFillTint="99"/>
          </w:tcPr>
          <w:p w:rsidR="001E72CF" w:rsidRPr="00A953E6" w:rsidRDefault="001E72CF" w:rsidP="00885B04">
            <w:pPr>
              <w:pStyle w:val="ListParagraph"/>
              <w:spacing w:after="0" w:line="240" w:lineRule="auto"/>
              <w:ind w:left="0"/>
              <w:rPr>
                <w:rFonts w:ascii="Times New Roman" w:hAnsi="Times New Roman"/>
                <w:b/>
                <w:szCs w:val="24"/>
                <w:lang w:bidi="th-TH"/>
              </w:rPr>
            </w:pPr>
          </w:p>
          <w:p w:rsidR="001E72CF" w:rsidRPr="00A953E6" w:rsidRDefault="001E72CF" w:rsidP="00885B04">
            <w:pPr>
              <w:pStyle w:val="ListParagraph"/>
              <w:spacing w:after="0" w:line="240" w:lineRule="auto"/>
              <w:ind w:left="0"/>
              <w:rPr>
                <w:rFonts w:ascii="Times New Roman" w:hAnsi="Times New Roman"/>
                <w:b/>
                <w:szCs w:val="24"/>
                <w:lang w:bidi="th-TH"/>
              </w:rPr>
            </w:pPr>
          </w:p>
          <w:p w:rsidR="001E72CF" w:rsidRPr="00A953E6" w:rsidRDefault="001E72CF" w:rsidP="00885B04">
            <w:pPr>
              <w:pStyle w:val="ListParagraph"/>
              <w:spacing w:after="0" w:line="240" w:lineRule="auto"/>
              <w:ind w:left="0"/>
              <w:rPr>
                <w:rFonts w:ascii="Times New Roman" w:hAnsi="Times New Roman"/>
                <w:b/>
                <w:szCs w:val="24"/>
                <w:lang w:bidi="th-TH"/>
              </w:rPr>
            </w:pPr>
            <w:proofErr w:type="spellStart"/>
            <w:r w:rsidRPr="00A953E6">
              <w:rPr>
                <w:rFonts w:ascii="Times New Roman" w:hAnsi="Times New Roman"/>
                <w:b/>
                <w:szCs w:val="24"/>
                <w:lang w:bidi="th-TH"/>
              </w:rPr>
              <w:t>Tipe</w:t>
            </w:r>
            <w:proofErr w:type="spellEnd"/>
            <w:r w:rsidRPr="00A953E6">
              <w:rPr>
                <w:rFonts w:ascii="Times New Roman" w:hAnsi="Times New Roman"/>
                <w:b/>
                <w:szCs w:val="24"/>
                <w:lang w:bidi="th-TH"/>
              </w:rPr>
              <w:t xml:space="preserve"> / </w:t>
            </w:r>
            <w:proofErr w:type="spellStart"/>
            <w:r w:rsidRPr="00A953E6">
              <w:rPr>
                <w:rFonts w:ascii="Times New Roman" w:hAnsi="Times New Roman"/>
                <w:b/>
                <w:szCs w:val="24"/>
                <w:lang w:bidi="th-TH"/>
              </w:rPr>
              <w:t>metode</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penelitian</w:t>
            </w:r>
            <w:proofErr w:type="spellEnd"/>
            <w:r w:rsidRPr="00A953E6">
              <w:rPr>
                <w:rFonts w:ascii="Times New Roman" w:hAnsi="Times New Roman"/>
                <w:b/>
                <w:szCs w:val="24"/>
                <w:lang w:bidi="th-TH"/>
              </w:rPr>
              <w:t xml:space="preserve"> / </w:t>
            </w:r>
            <w:proofErr w:type="spellStart"/>
            <w:r w:rsidRPr="00A953E6">
              <w:rPr>
                <w:rFonts w:ascii="Times New Roman" w:hAnsi="Times New Roman"/>
                <w:b/>
                <w:szCs w:val="24"/>
                <w:lang w:bidi="th-TH"/>
              </w:rPr>
              <w:t>pendekatan</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penelitian</w:t>
            </w:r>
            <w:proofErr w:type="spellEnd"/>
            <w:r w:rsidRPr="00A953E6">
              <w:rPr>
                <w:rFonts w:ascii="Times New Roman" w:hAnsi="Times New Roman"/>
                <w:b/>
                <w:szCs w:val="24"/>
                <w:lang w:bidi="th-TH"/>
              </w:rPr>
              <w:t xml:space="preserve"> / </w:t>
            </w:r>
            <w:proofErr w:type="spellStart"/>
            <w:r w:rsidRPr="00A953E6">
              <w:rPr>
                <w:rFonts w:ascii="Times New Roman" w:hAnsi="Times New Roman"/>
                <w:b/>
                <w:szCs w:val="24"/>
                <w:lang w:bidi="th-TH"/>
              </w:rPr>
              <w:t>paradigma</w:t>
            </w:r>
            <w:proofErr w:type="spellEnd"/>
            <w:r w:rsidRPr="00A953E6">
              <w:rPr>
                <w:rFonts w:ascii="Times New Roman" w:hAnsi="Times New Roman"/>
                <w:b/>
                <w:szCs w:val="24"/>
                <w:lang w:bidi="th-TH"/>
              </w:rPr>
              <w:t xml:space="preserve"> yang </w:t>
            </w:r>
            <w:proofErr w:type="spellStart"/>
            <w:r w:rsidRPr="00A953E6">
              <w:rPr>
                <w:rFonts w:ascii="Times New Roman" w:hAnsi="Times New Roman"/>
                <w:b/>
                <w:szCs w:val="24"/>
                <w:lang w:bidi="th-TH"/>
              </w:rPr>
              <w:t>digunakan</w:t>
            </w:r>
            <w:proofErr w:type="spellEnd"/>
          </w:p>
          <w:p w:rsidR="001E72CF" w:rsidRPr="00A953E6" w:rsidRDefault="001E72CF" w:rsidP="00885B04">
            <w:pPr>
              <w:pStyle w:val="ListParagraph"/>
              <w:spacing w:after="0" w:line="240" w:lineRule="auto"/>
              <w:ind w:left="0"/>
              <w:rPr>
                <w:rFonts w:ascii="Times New Roman" w:hAnsi="Times New Roman"/>
                <w:b/>
                <w:szCs w:val="24"/>
                <w:lang w:bidi="th-TH"/>
              </w:rPr>
            </w:pPr>
          </w:p>
          <w:p w:rsidR="001E72CF" w:rsidRPr="00A953E6" w:rsidRDefault="001E72CF" w:rsidP="00885B04">
            <w:pPr>
              <w:pStyle w:val="ListParagraph"/>
              <w:spacing w:after="0" w:line="240" w:lineRule="auto"/>
              <w:ind w:left="0"/>
              <w:rPr>
                <w:rFonts w:ascii="Times New Roman" w:hAnsi="Times New Roman"/>
                <w:b/>
                <w:szCs w:val="24"/>
                <w:lang w:bidi="th-TH"/>
              </w:rPr>
            </w:pPr>
          </w:p>
          <w:p w:rsidR="001E72CF" w:rsidRPr="00A953E6" w:rsidRDefault="001E72CF" w:rsidP="00885B04">
            <w:pPr>
              <w:pStyle w:val="ListParagraph"/>
              <w:spacing w:after="0" w:line="240" w:lineRule="auto"/>
              <w:ind w:left="0"/>
              <w:rPr>
                <w:rFonts w:ascii="Times New Roman" w:hAnsi="Times New Roman"/>
                <w:b/>
                <w:szCs w:val="24"/>
                <w:lang w:bidi="th-TH"/>
              </w:rPr>
            </w:pPr>
            <w:r w:rsidRPr="00A953E6">
              <w:rPr>
                <w:rFonts w:ascii="Times New Roman" w:hAnsi="Times New Roman"/>
                <w:b/>
                <w:szCs w:val="24"/>
                <w:lang w:bidi="th-TH"/>
              </w:rPr>
              <w:t>--</w:t>
            </w:r>
          </w:p>
          <w:p w:rsidR="001E72CF" w:rsidRPr="00A953E6" w:rsidRDefault="001E72CF" w:rsidP="00885B04">
            <w:pPr>
              <w:pStyle w:val="ListParagraph"/>
              <w:spacing w:after="0" w:line="240" w:lineRule="auto"/>
              <w:ind w:left="0"/>
              <w:rPr>
                <w:rFonts w:ascii="Times New Roman" w:hAnsi="Times New Roman"/>
                <w:b/>
                <w:i/>
                <w:szCs w:val="24"/>
                <w:lang w:bidi="th-TH"/>
              </w:rPr>
            </w:pPr>
            <w:r w:rsidRPr="00A953E6">
              <w:rPr>
                <w:rFonts w:ascii="Times New Roman" w:hAnsi="Times New Roman"/>
                <w:b/>
                <w:i/>
                <w:szCs w:val="24"/>
                <w:lang w:bidi="th-TH"/>
              </w:rPr>
              <w:t>Type / Method / approach / paradigm</w:t>
            </w:r>
          </w:p>
        </w:tc>
        <w:tc>
          <w:tcPr>
            <w:tcW w:w="5040" w:type="dxa"/>
          </w:tcPr>
          <w:p w:rsidR="001E72CF" w:rsidRDefault="00DD2DA1" w:rsidP="00885B04">
            <w:pPr>
              <w:pStyle w:val="ListParagraph"/>
              <w:numPr>
                <w:ilvl w:val="0"/>
                <w:numId w:val="3"/>
              </w:numPr>
              <w:spacing w:after="0" w:line="240" w:lineRule="auto"/>
              <w:ind w:left="351"/>
              <w:rPr>
                <w:rFonts w:ascii="Times New Roman" w:hAnsi="Times New Roman"/>
                <w:i/>
                <w:szCs w:val="24"/>
                <w:lang w:val="id-ID" w:bidi="th-TH"/>
              </w:rPr>
            </w:pPr>
            <w:r>
              <w:rPr>
                <w:rFonts w:ascii="Times New Roman" w:hAnsi="Times New Roman"/>
                <w:szCs w:val="24"/>
                <w:lang w:val="id-ID" w:bidi="th-TH"/>
              </w:rPr>
              <w:t xml:space="preserve">Studi Kualitatif dengan </w:t>
            </w:r>
            <w:r>
              <w:rPr>
                <w:rFonts w:ascii="Times New Roman" w:hAnsi="Times New Roman"/>
                <w:i/>
                <w:szCs w:val="24"/>
                <w:lang w:val="id-ID" w:bidi="th-TH"/>
              </w:rPr>
              <w:t>single case</w:t>
            </w:r>
            <w:r>
              <w:rPr>
                <w:rFonts w:ascii="Times New Roman" w:hAnsi="Times New Roman"/>
                <w:szCs w:val="24"/>
                <w:lang w:val="id-ID" w:bidi="th-TH"/>
              </w:rPr>
              <w:t xml:space="preserve"> </w:t>
            </w:r>
            <w:r>
              <w:rPr>
                <w:rFonts w:ascii="Times New Roman" w:hAnsi="Times New Roman"/>
                <w:i/>
                <w:szCs w:val="24"/>
                <w:lang w:val="id-ID" w:bidi="th-TH"/>
              </w:rPr>
              <w:t>design</w:t>
            </w:r>
          </w:p>
          <w:p w:rsidR="00DD2DA1" w:rsidRPr="00DD2DA1" w:rsidRDefault="00DD2DA1" w:rsidP="00885B04">
            <w:pPr>
              <w:pStyle w:val="ListParagraph"/>
              <w:numPr>
                <w:ilvl w:val="0"/>
                <w:numId w:val="3"/>
              </w:numPr>
              <w:spacing w:after="0" w:line="240" w:lineRule="auto"/>
              <w:ind w:left="351"/>
              <w:rPr>
                <w:rFonts w:ascii="Times New Roman" w:hAnsi="Times New Roman"/>
                <w:i/>
                <w:szCs w:val="24"/>
                <w:lang w:val="id-ID" w:bidi="th-TH"/>
              </w:rPr>
            </w:pPr>
            <w:r>
              <w:rPr>
                <w:rFonts w:ascii="Times New Roman" w:hAnsi="Times New Roman"/>
                <w:szCs w:val="24"/>
                <w:lang w:val="id-ID" w:bidi="th-TH"/>
              </w:rPr>
              <w:t>Pendekatan wawancara mendalam (</w:t>
            </w:r>
            <w:r w:rsidRPr="00DD2DA1">
              <w:rPr>
                <w:rFonts w:ascii="Times New Roman" w:hAnsi="Times New Roman"/>
                <w:i/>
                <w:lang w:val="id-ID" w:bidi="th-TH"/>
              </w:rPr>
              <w:t>in-depth interview</w:t>
            </w:r>
            <w:r>
              <w:rPr>
                <w:rFonts w:ascii="Times New Roman" w:hAnsi="Times New Roman"/>
                <w:lang w:val="id-ID" w:bidi="th-TH"/>
              </w:rPr>
              <w:t xml:space="preserve"> )</w:t>
            </w:r>
          </w:p>
        </w:tc>
      </w:tr>
      <w:tr w:rsidR="001E72CF" w:rsidRPr="00A953E6" w:rsidTr="00885B04">
        <w:trPr>
          <w:trHeight w:val="2407"/>
        </w:trPr>
        <w:tc>
          <w:tcPr>
            <w:tcW w:w="3780" w:type="dxa"/>
            <w:shd w:val="clear" w:color="auto" w:fill="B2A1C7" w:themeFill="accent4" w:themeFillTint="99"/>
          </w:tcPr>
          <w:p w:rsidR="001E72CF" w:rsidRPr="00A953E6" w:rsidRDefault="001E72CF" w:rsidP="00885B04">
            <w:pPr>
              <w:pStyle w:val="ListParagraph"/>
              <w:spacing w:after="0" w:line="240" w:lineRule="auto"/>
              <w:ind w:left="0"/>
              <w:rPr>
                <w:rFonts w:ascii="Times New Roman" w:hAnsi="Times New Roman"/>
                <w:b/>
                <w:szCs w:val="24"/>
                <w:lang w:bidi="th-TH"/>
              </w:rPr>
            </w:pPr>
            <w:proofErr w:type="spellStart"/>
            <w:r w:rsidRPr="00A953E6">
              <w:rPr>
                <w:rFonts w:ascii="Times New Roman" w:hAnsi="Times New Roman"/>
                <w:b/>
                <w:szCs w:val="24"/>
                <w:lang w:bidi="th-TH"/>
              </w:rPr>
              <w:t>Nama</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Instansi</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Penulis</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dalam</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bahasa</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Inggris</w:t>
            </w:r>
            <w:proofErr w:type="spellEnd"/>
            <w:r w:rsidRPr="00A953E6">
              <w:rPr>
                <w:rFonts w:ascii="Times New Roman" w:hAnsi="Times New Roman"/>
                <w:b/>
                <w:szCs w:val="24"/>
                <w:lang w:bidi="th-TH"/>
              </w:rPr>
              <w:t xml:space="preserve">) </w:t>
            </w:r>
          </w:p>
          <w:p w:rsidR="001E72CF" w:rsidRPr="00A953E6" w:rsidRDefault="001E72CF" w:rsidP="00885B04">
            <w:pPr>
              <w:pStyle w:val="ListParagraph"/>
              <w:spacing w:after="0" w:line="240" w:lineRule="auto"/>
              <w:ind w:left="0"/>
              <w:rPr>
                <w:rFonts w:ascii="Times New Roman" w:hAnsi="Times New Roman"/>
                <w:b/>
                <w:szCs w:val="24"/>
                <w:lang w:bidi="th-TH"/>
              </w:rPr>
            </w:pPr>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Bila</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lebih</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dari</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satu</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instansi</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gunakan</w:t>
            </w:r>
            <w:proofErr w:type="spellEnd"/>
            <w:r w:rsidRPr="00A953E6">
              <w:rPr>
                <w:rFonts w:ascii="Times New Roman" w:hAnsi="Times New Roman"/>
                <w:b/>
                <w:szCs w:val="24"/>
                <w:lang w:bidi="th-TH"/>
              </w:rPr>
              <w:t xml:space="preserve"> numbering </w:t>
            </w:r>
            <w:proofErr w:type="spellStart"/>
            <w:r w:rsidRPr="00A953E6">
              <w:rPr>
                <w:rFonts w:ascii="Times New Roman" w:hAnsi="Times New Roman"/>
                <w:b/>
                <w:szCs w:val="24"/>
                <w:lang w:bidi="th-TH"/>
              </w:rPr>
              <w:t>sesuai</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dengan</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urutan</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penulisnya</w:t>
            </w:r>
            <w:proofErr w:type="spellEnd"/>
          </w:p>
          <w:p w:rsidR="001E72CF" w:rsidRPr="00A953E6" w:rsidRDefault="001E72CF" w:rsidP="00885B04">
            <w:pPr>
              <w:pStyle w:val="ListParagraph"/>
              <w:spacing w:after="0" w:line="240" w:lineRule="auto"/>
              <w:ind w:left="0"/>
              <w:rPr>
                <w:rFonts w:ascii="Times New Roman" w:hAnsi="Times New Roman"/>
                <w:b/>
                <w:szCs w:val="24"/>
                <w:lang w:bidi="th-TH"/>
              </w:rPr>
            </w:pPr>
          </w:p>
          <w:p w:rsidR="001E72CF" w:rsidRPr="00A953E6" w:rsidRDefault="001E72CF" w:rsidP="00885B04">
            <w:pPr>
              <w:pStyle w:val="ListParagraph"/>
              <w:spacing w:after="0" w:line="240" w:lineRule="auto"/>
              <w:ind w:left="0"/>
              <w:rPr>
                <w:rFonts w:ascii="Times New Roman" w:hAnsi="Times New Roman"/>
                <w:b/>
                <w:szCs w:val="24"/>
                <w:lang w:bidi="th-TH"/>
              </w:rPr>
            </w:pPr>
            <w:r w:rsidRPr="00A953E6">
              <w:rPr>
                <w:rFonts w:ascii="Times New Roman" w:hAnsi="Times New Roman"/>
                <w:b/>
                <w:szCs w:val="24"/>
                <w:lang w:bidi="th-TH"/>
              </w:rPr>
              <w:t>--</w:t>
            </w:r>
          </w:p>
          <w:p w:rsidR="001E72CF" w:rsidRPr="00A953E6" w:rsidRDefault="001E72CF" w:rsidP="00885B04">
            <w:pPr>
              <w:pStyle w:val="ListParagraph"/>
              <w:spacing w:after="0" w:line="240" w:lineRule="auto"/>
              <w:ind w:left="0"/>
              <w:rPr>
                <w:rFonts w:ascii="Times New Roman" w:hAnsi="Times New Roman"/>
                <w:b/>
                <w:i/>
                <w:szCs w:val="24"/>
                <w:lang w:bidi="th-TH"/>
              </w:rPr>
            </w:pPr>
            <w:r w:rsidRPr="00A953E6">
              <w:rPr>
                <w:rFonts w:ascii="Times New Roman" w:hAnsi="Times New Roman"/>
                <w:b/>
                <w:i/>
                <w:szCs w:val="24"/>
                <w:lang w:bidi="th-TH"/>
              </w:rPr>
              <w:t>Author’s Institution (in English)</w:t>
            </w:r>
          </w:p>
          <w:p w:rsidR="001E72CF" w:rsidRPr="00A953E6" w:rsidRDefault="001E72CF" w:rsidP="00885B04">
            <w:pPr>
              <w:pStyle w:val="ListParagraph"/>
              <w:spacing w:after="0" w:line="240" w:lineRule="auto"/>
              <w:ind w:left="0"/>
              <w:rPr>
                <w:rFonts w:ascii="Times New Roman" w:hAnsi="Times New Roman"/>
                <w:b/>
                <w:szCs w:val="24"/>
                <w:lang w:bidi="th-TH"/>
              </w:rPr>
            </w:pPr>
            <w:r w:rsidRPr="00A953E6">
              <w:rPr>
                <w:rFonts w:ascii="Times New Roman" w:hAnsi="Times New Roman"/>
                <w:b/>
                <w:i/>
                <w:szCs w:val="24"/>
                <w:lang w:bidi="th-TH"/>
              </w:rPr>
              <w:t>* If there were more than one institution, please use numbering in accordance with the order of authors</w:t>
            </w:r>
          </w:p>
        </w:tc>
        <w:tc>
          <w:tcPr>
            <w:tcW w:w="5040" w:type="dxa"/>
          </w:tcPr>
          <w:p w:rsidR="00DD2DA1" w:rsidRPr="0056784E" w:rsidRDefault="00DD2DA1" w:rsidP="000B257F">
            <w:pPr>
              <w:spacing w:after="0" w:line="240" w:lineRule="auto"/>
              <w:ind w:left="189" w:hanging="189"/>
              <w:rPr>
                <w:rFonts w:ascii="Times New Roman" w:hAnsi="Times New Roman"/>
                <w:lang w:val="id-ID" w:bidi="th-TH"/>
              </w:rPr>
            </w:pPr>
            <w:r w:rsidRPr="00E2005F">
              <w:rPr>
                <w:rFonts w:ascii="Times New Roman" w:hAnsi="Times New Roman"/>
                <w:vertAlign w:val="superscript"/>
                <w:lang w:val="id-ID" w:bidi="th-TH"/>
              </w:rPr>
              <w:t>1</w:t>
            </w:r>
            <w:r>
              <w:rPr>
                <w:rFonts w:ascii="Times New Roman" w:hAnsi="Times New Roman"/>
                <w:lang w:val="id-ID" w:bidi="th-TH"/>
              </w:rPr>
              <w:t xml:space="preserve">  </w:t>
            </w:r>
            <w:r w:rsidRPr="002E0125">
              <w:rPr>
                <w:rFonts w:ascii="Times New Roman" w:hAnsi="Times New Roman"/>
                <w:lang w:val="id-ID" w:bidi="th-TH"/>
              </w:rPr>
              <w:t xml:space="preserve">Postgraduate </w:t>
            </w:r>
            <w:r w:rsidRPr="0056784E">
              <w:rPr>
                <w:rFonts w:ascii="Times New Roman" w:hAnsi="Times New Roman"/>
                <w:lang w:val="id-ID" w:bidi="th-TH"/>
              </w:rPr>
              <w:t xml:space="preserve">Program, Universitas Muhammadiyah </w:t>
            </w:r>
            <w:r w:rsidR="000B257F">
              <w:rPr>
                <w:rFonts w:ascii="Times New Roman" w:hAnsi="Times New Roman"/>
                <w:lang w:val="id-ID" w:bidi="th-TH"/>
              </w:rPr>
              <w:t xml:space="preserve"> </w:t>
            </w:r>
            <w:r w:rsidRPr="0056784E">
              <w:rPr>
                <w:rFonts w:ascii="Times New Roman" w:hAnsi="Times New Roman"/>
                <w:lang w:val="id-ID" w:bidi="th-TH"/>
              </w:rPr>
              <w:t>Yogyakarta, Yogyakarta, Indonesia</w:t>
            </w:r>
          </w:p>
          <w:p w:rsidR="00DD2DA1" w:rsidRPr="0056784E" w:rsidRDefault="00DD2DA1" w:rsidP="000B257F">
            <w:pPr>
              <w:spacing w:after="0" w:line="240" w:lineRule="auto"/>
              <w:ind w:left="189" w:hanging="189"/>
              <w:rPr>
                <w:rFonts w:ascii="Times New Roman" w:hAnsi="Times New Roman"/>
                <w:lang w:val="id-ID" w:bidi="th-TH"/>
              </w:rPr>
            </w:pPr>
            <w:r w:rsidRPr="00E2005F">
              <w:rPr>
                <w:rFonts w:ascii="Times New Roman" w:hAnsi="Times New Roman"/>
                <w:vertAlign w:val="superscript"/>
                <w:lang w:val="id-ID" w:bidi="th-TH"/>
              </w:rPr>
              <w:t>2</w:t>
            </w:r>
            <w:r w:rsidRPr="0056784E">
              <w:rPr>
                <w:rFonts w:ascii="Times New Roman" w:hAnsi="Times New Roman"/>
                <w:lang w:val="id-ID" w:bidi="th-TH"/>
              </w:rPr>
              <w:t xml:space="preserve"> </w:t>
            </w:r>
            <w:r>
              <w:rPr>
                <w:rFonts w:ascii="Times New Roman" w:hAnsi="Times New Roman"/>
                <w:lang w:val="id-ID" w:bidi="th-TH"/>
              </w:rPr>
              <w:t xml:space="preserve"> </w:t>
            </w:r>
            <w:r w:rsidRPr="0056784E">
              <w:rPr>
                <w:rFonts w:ascii="Times New Roman" w:hAnsi="Times New Roman"/>
                <w:lang w:val="id-ID" w:bidi="th-TH"/>
              </w:rPr>
              <w:t xml:space="preserve">Faculty of Business and Management, Universiti Teknologi MARA Cawangan Melaka, </w:t>
            </w:r>
            <w:bookmarkStart w:id="0" w:name="_GoBack"/>
            <w:bookmarkEnd w:id="0"/>
            <w:r w:rsidRPr="0056784E">
              <w:rPr>
                <w:rFonts w:ascii="Times New Roman" w:hAnsi="Times New Roman"/>
                <w:lang w:val="id-ID" w:bidi="th-TH"/>
              </w:rPr>
              <w:t>Malaysia</w:t>
            </w:r>
          </w:p>
          <w:p w:rsidR="001E72CF" w:rsidRPr="00A953E6" w:rsidRDefault="001E72CF" w:rsidP="00885B04">
            <w:pPr>
              <w:pStyle w:val="ListParagraph"/>
              <w:spacing w:after="0" w:line="240" w:lineRule="auto"/>
              <w:ind w:left="-18"/>
              <w:rPr>
                <w:rFonts w:ascii="Times New Roman" w:hAnsi="Times New Roman"/>
                <w:szCs w:val="24"/>
                <w:lang w:bidi="th-TH"/>
              </w:rPr>
            </w:pPr>
          </w:p>
        </w:tc>
      </w:tr>
    </w:tbl>
    <w:p w:rsidR="00885B04" w:rsidRPr="0056784E" w:rsidRDefault="00885B04" w:rsidP="00885B04">
      <w:pPr>
        <w:spacing w:after="0" w:line="240" w:lineRule="auto"/>
        <w:jc w:val="center"/>
        <w:rPr>
          <w:rFonts w:ascii="Times New Roman" w:hAnsi="Times New Roman"/>
          <w:b/>
          <w:bCs/>
          <w:i/>
          <w:color w:val="002060"/>
          <w:sz w:val="40"/>
          <w:lang w:val="id-ID" w:bidi="th-TH"/>
        </w:rPr>
      </w:pPr>
      <w:r w:rsidRPr="0056784E">
        <w:rPr>
          <w:rFonts w:ascii="Times New Roman" w:hAnsi="Times New Roman"/>
          <w:b/>
          <w:bCs/>
          <w:i/>
          <w:color w:val="002060"/>
          <w:sz w:val="40"/>
          <w:lang w:val="id-ID" w:bidi="th-TH"/>
        </w:rPr>
        <w:t xml:space="preserve">JBTI : Jurnal Bisnis : Teori dan Implementasi </w:t>
      </w:r>
    </w:p>
    <w:p w:rsidR="00885B04" w:rsidRPr="0056784E" w:rsidRDefault="00885B04" w:rsidP="00885B04">
      <w:pPr>
        <w:suppressAutoHyphens/>
        <w:spacing w:after="0" w:line="240" w:lineRule="auto"/>
        <w:jc w:val="center"/>
        <w:outlineLvl w:val="1"/>
        <w:rPr>
          <w:rFonts w:ascii="Times New Roman" w:eastAsia="MS Mincho" w:hAnsi="Times New Roman"/>
          <w:color w:val="002060"/>
          <w:sz w:val="20"/>
          <w:szCs w:val="20"/>
          <w:lang w:val="id-ID" w:eastAsia="ar-SA"/>
        </w:rPr>
      </w:pPr>
      <w:r w:rsidRPr="0056784E">
        <w:rPr>
          <w:rFonts w:ascii="Times New Roman" w:eastAsia="MS Mincho" w:hAnsi="Times New Roman"/>
          <w:color w:val="002060"/>
          <w:sz w:val="20"/>
          <w:szCs w:val="20"/>
          <w:lang w:val="id-ID" w:eastAsia="ar-SA"/>
        </w:rPr>
        <w:t>https://journal.umy.ac.id/index.php/bti/index</w:t>
      </w:r>
    </w:p>
    <w:p w:rsidR="00885B04" w:rsidRPr="0056784E" w:rsidRDefault="00885B04" w:rsidP="00885B04">
      <w:pPr>
        <w:spacing w:after="0" w:line="240" w:lineRule="auto"/>
        <w:jc w:val="center"/>
        <w:rPr>
          <w:rFonts w:ascii="Times New Roman" w:hAnsi="Times New Roman"/>
          <w:bCs/>
          <w:i/>
          <w:color w:val="002060"/>
          <w:sz w:val="20"/>
          <w:szCs w:val="20"/>
          <w:lang w:val="id-ID" w:bidi="th-TH"/>
        </w:rPr>
      </w:pPr>
      <w:r w:rsidRPr="0056784E">
        <w:rPr>
          <w:rFonts w:ascii="Times New Roman" w:hAnsi="Times New Roman"/>
          <w:bCs/>
          <w:i/>
          <w:color w:val="002060"/>
          <w:sz w:val="20"/>
          <w:szCs w:val="20"/>
          <w:lang w:val="id-ID" w:bidi="th-TH"/>
        </w:rPr>
        <w:t xml:space="preserve">Vol xx, No x (2xxx): Date, </w:t>
      </w:r>
      <w:r w:rsidRPr="0056784E">
        <w:rPr>
          <w:rFonts w:ascii="Times New Roman" w:hAnsi="Times New Roman"/>
          <w:b/>
          <w:color w:val="002060"/>
          <w:sz w:val="20"/>
          <w:szCs w:val="20"/>
          <w:lang w:val="id-ID" w:bidi="th-TH"/>
        </w:rPr>
        <w:t>DOI:</w:t>
      </w:r>
      <w:r w:rsidRPr="0056784E">
        <w:rPr>
          <w:rFonts w:ascii="Times New Roman" w:hAnsi="Times New Roman"/>
          <w:bCs/>
          <w:color w:val="002060"/>
          <w:sz w:val="20"/>
          <w:szCs w:val="20"/>
          <w:lang w:val="id-ID" w:bidi="th-TH"/>
        </w:rPr>
        <w:t xml:space="preserve"> </w:t>
      </w:r>
      <w:r w:rsidRPr="0056784E">
        <w:rPr>
          <w:rFonts w:ascii="Times New Roman" w:hAnsi="Times New Roman"/>
          <w:bCs/>
          <w:color w:val="002060"/>
          <w:sz w:val="20"/>
          <w:szCs w:val="20"/>
          <w:lang w:val="id-ID"/>
        </w:rPr>
        <w:t>10.18196/JBTI.6101</w:t>
      </w:r>
    </w:p>
    <w:p w:rsidR="00885B04" w:rsidRPr="0056784E" w:rsidRDefault="00885B04" w:rsidP="00885B04">
      <w:pPr>
        <w:spacing w:after="0" w:line="240" w:lineRule="auto"/>
        <w:jc w:val="center"/>
        <w:rPr>
          <w:rFonts w:ascii="Times New Roman" w:hAnsi="Times New Roman"/>
          <w:bCs/>
          <w:sz w:val="20"/>
          <w:szCs w:val="20"/>
          <w:lang w:val="id-ID"/>
        </w:rPr>
      </w:pPr>
      <w:r>
        <w:rPr>
          <w:rFonts w:ascii="Times New Roman" w:hAnsi="Times New Roman"/>
          <w:bCs/>
          <w:sz w:val="20"/>
          <w:szCs w:val="20"/>
          <w:lang w:val="id-ID"/>
        </w:rPr>
        <w:pict>
          <v:rect id="_x0000_i1025" style="width:442.25pt;height:1.5pt" o:hralign="center" o:hrstd="t" o:hrnoshade="t" o:hr="t" fillcolor="black" stroked="f"/>
        </w:pict>
      </w:r>
    </w:p>
    <w:tbl>
      <w:tblPr>
        <w:tblW w:w="8930" w:type="dxa"/>
        <w:jc w:val="center"/>
        <w:tblLook w:val="04A0" w:firstRow="1" w:lastRow="0" w:firstColumn="1" w:lastColumn="0" w:noHBand="0" w:noVBand="1"/>
      </w:tblPr>
      <w:tblGrid>
        <w:gridCol w:w="1842"/>
        <w:gridCol w:w="284"/>
        <w:gridCol w:w="6804"/>
      </w:tblGrid>
      <w:tr w:rsidR="00885B04" w:rsidRPr="0056784E" w:rsidTr="00A15083">
        <w:trPr>
          <w:jc w:val="center"/>
        </w:trPr>
        <w:tc>
          <w:tcPr>
            <w:tcW w:w="8930" w:type="dxa"/>
            <w:gridSpan w:val="3"/>
          </w:tcPr>
          <w:p w:rsidR="00885B04" w:rsidRPr="0056784E" w:rsidRDefault="00885B04" w:rsidP="00A15083">
            <w:pPr>
              <w:spacing w:after="0" w:line="240" w:lineRule="auto"/>
              <w:contextualSpacing/>
              <w:rPr>
                <w:rFonts w:ascii="Times New Roman" w:hAnsi="Times New Roman"/>
                <w:b/>
                <w:color w:val="000000"/>
                <w:sz w:val="8"/>
                <w:szCs w:val="24"/>
                <w:lang w:val="id-ID"/>
              </w:rPr>
            </w:pPr>
          </w:p>
          <w:p w:rsidR="00885B04" w:rsidRPr="0056784E" w:rsidRDefault="00885B04" w:rsidP="00A15083">
            <w:pPr>
              <w:spacing w:after="0" w:line="240" w:lineRule="auto"/>
              <w:jc w:val="both"/>
              <w:rPr>
                <w:rFonts w:ascii="Times New Roman" w:hAnsi="Times New Roman"/>
                <w:b/>
                <w:sz w:val="32"/>
                <w:szCs w:val="28"/>
                <w:lang w:val="id-ID" w:bidi="th-TH"/>
              </w:rPr>
            </w:pPr>
            <w:r w:rsidRPr="0056784E">
              <w:rPr>
                <w:rFonts w:ascii="Times New Roman" w:hAnsi="Times New Roman"/>
                <w:b/>
                <w:sz w:val="32"/>
                <w:szCs w:val="28"/>
                <w:lang w:val="id-ID" w:bidi="th-TH"/>
              </w:rPr>
              <w:t>Talent Management in Managerial Succession Planning: A Qualitative Study</w:t>
            </w:r>
          </w:p>
          <w:p w:rsidR="00885B04" w:rsidRPr="0056784E" w:rsidRDefault="00885B04" w:rsidP="00A15083">
            <w:pPr>
              <w:spacing w:after="0" w:line="240" w:lineRule="auto"/>
              <w:rPr>
                <w:rFonts w:ascii="Times New Roman" w:hAnsi="Times New Roman"/>
                <w:sz w:val="20"/>
                <w:lang w:val="id-ID"/>
              </w:rPr>
            </w:pPr>
          </w:p>
          <w:p w:rsidR="00885B04" w:rsidRPr="0056784E" w:rsidRDefault="00885B04" w:rsidP="00A15083">
            <w:pPr>
              <w:spacing w:after="0" w:line="240" w:lineRule="auto"/>
              <w:rPr>
                <w:rFonts w:ascii="Times New Roman" w:hAnsi="Times New Roman"/>
                <w:vertAlign w:val="superscript"/>
                <w:lang w:val="id-ID" w:bidi="th-TH"/>
              </w:rPr>
            </w:pPr>
            <w:r w:rsidRPr="0056784E">
              <w:rPr>
                <w:rFonts w:ascii="Times New Roman" w:hAnsi="Times New Roman"/>
                <w:b/>
                <w:lang w:val="id-ID" w:bidi="th-TH"/>
              </w:rPr>
              <w:t>Andi Shodiq Widodo</w:t>
            </w:r>
            <w:r w:rsidRPr="0056784E">
              <w:rPr>
                <w:rFonts w:ascii="Times New Roman" w:hAnsi="Times New Roman"/>
                <w:b/>
                <w:vertAlign w:val="superscript"/>
                <w:lang w:val="id-ID" w:bidi="th-TH"/>
              </w:rPr>
              <w:t>1</w:t>
            </w:r>
            <w:r>
              <w:rPr>
                <w:rFonts w:ascii="Times New Roman" w:hAnsi="Times New Roman"/>
                <w:b/>
                <w:vertAlign w:val="superscript"/>
                <w:lang w:val="id-ID" w:bidi="th-TH"/>
              </w:rPr>
              <w:t>*</w:t>
            </w:r>
            <w:r w:rsidRPr="0056784E">
              <w:rPr>
                <w:rFonts w:ascii="Times New Roman" w:hAnsi="Times New Roman"/>
                <w:b/>
                <w:lang w:val="id-ID" w:bidi="th-TH"/>
              </w:rPr>
              <w:t>, Ika Nurul Qamari</w:t>
            </w:r>
            <w:r w:rsidRPr="0056784E">
              <w:rPr>
                <w:rFonts w:ascii="Times New Roman" w:hAnsi="Times New Roman"/>
                <w:b/>
                <w:vertAlign w:val="superscript"/>
                <w:lang w:val="id-ID" w:bidi="th-TH"/>
              </w:rPr>
              <w:t>1</w:t>
            </w:r>
            <w:r w:rsidRPr="0056784E">
              <w:rPr>
                <w:rFonts w:ascii="Times New Roman" w:hAnsi="Times New Roman"/>
                <w:b/>
                <w:lang w:val="id-ID" w:bidi="th-TH"/>
              </w:rPr>
              <w:t>, Siti Dyah Handayani</w:t>
            </w:r>
            <w:r w:rsidRPr="0056784E">
              <w:rPr>
                <w:rFonts w:ascii="Times New Roman" w:hAnsi="Times New Roman"/>
                <w:b/>
                <w:vertAlign w:val="superscript"/>
                <w:lang w:val="id-ID" w:bidi="th-TH"/>
              </w:rPr>
              <w:t>1</w:t>
            </w:r>
            <w:r w:rsidRPr="0056784E">
              <w:rPr>
                <w:rFonts w:ascii="Times New Roman" w:hAnsi="Times New Roman"/>
                <w:b/>
                <w:lang w:val="id-ID" w:bidi="th-TH"/>
              </w:rPr>
              <w:t>, Mastura Roni</w:t>
            </w:r>
            <w:r w:rsidRPr="0056784E">
              <w:rPr>
                <w:rFonts w:ascii="Times New Roman" w:hAnsi="Times New Roman"/>
                <w:b/>
                <w:vertAlign w:val="superscript"/>
                <w:lang w:val="id-ID" w:bidi="th-TH"/>
              </w:rPr>
              <w:t>2</w:t>
            </w:r>
          </w:p>
          <w:p w:rsidR="00885B04" w:rsidRPr="002E0125" w:rsidRDefault="00885B04" w:rsidP="00A15083">
            <w:pPr>
              <w:spacing w:after="0" w:line="240" w:lineRule="auto"/>
              <w:rPr>
                <w:rFonts w:ascii="Times New Roman" w:hAnsi="Times New Roman"/>
                <w:i/>
                <w:iCs/>
                <w:sz w:val="20"/>
                <w:szCs w:val="20"/>
                <w:lang w:val="id-ID" w:bidi="th-TH"/>
              </w:rPr>
            </w:pPr>
            <w:r w:rsidRPr="002E0125">
              <w:rPr>
                <w:rFonts w:ascii="Times New Roman" w:hAnsi="Times New Roman"/>
                <w:i/>
                <w:iCs/>
                <w:sz w:val="20"/>
                <w:szCs w:val="20"/>
                <w:lang w:val="id-ID" w:bidi="th-TH"/>
              </w:rPr>
              <w:t xml:space="preserve">* </w:t>
            </w:r>
            <w:r w:rsidRPr="002E0125">
              <w:rPr>
                <w:rFonts w:ascii="Times New Roman" w:hAnsi="Times New Roman"/>
                <w:i/>
                <w:noProof/>
                <w:sz w:val="20"/>
                <w:szCs w:val="20"/>
                <w:lang w:val="id-ID"/>
              </w:rPr>
              <w:t>C</w:t>
            </w:r>
            <w:r w:rsidRPr="002E0125">
              <w:rPr>
                <w:rFonts w:ascii="Times New Roman" w:hAnsi="Times New Roman"/>
                <w:i/>
                <w:sz w:val="20"/>
                <w:szCs w:val="20"/>
                <w:lang w:val="id-ID" w:bidi="th-TH"/>
              </w:rPr>
              <w:t>orrespondence</w:t>
            </w:r>
            <w:r w:rsidRPr="002E0125">
              <w:rPr>
                <w:rFonts w:ascii="Times New Roman" w:hAnsi="Times New Roman"/>
                <w:i/>
                <w:sz w:val="20"/>
                <w:szCs w:val="20"/>
                <w:lang w:val="id-ID"/>
              </w:rPr>
              <w:t xml:space="preserve"> </w:t>
            </w:r>
            <w:r w:rsidRPr="002E0125">
              <w:rPr>
                <w:rFonts w:ascii="Times New Roman" w:hAnsi="Times New Roman"/>
                <w:i/>
                <w:sz w:val="20"/>
                <w:szCs w:val="20"/>
                <w:lang w:val="id-ID" w:bidi="th-TH"/>
              </w:rPr>
              <w:t>Author</w:t>
            </w:r>
            <w:r w:rsidRPr="002E0125">
              <w:rPr>
                <w:rFonts w:ascii="Times New Roman" w:hAnsi="Times New Roman"/>
                <w:i/>
                <w:sz w:val="20"/>
                <w:szCs w:val="20"/>
                <w:lang w:val="id-ID"/>
              </w:rPr>
              <w:t xml:space="preserve"> </w:t>
            </w:r>
            <w:r w:rsidRPr="002E0125">
              <w:rPr>
                <w:rFonts w:ascii="Times New Roman" w:hAnsi="Times New Roman"/>
                <w:i/>
                <w:sz w:val="20"/>
                <w:szCs w:val="20"/>
                <w:lang w:val="id-ID" w:bidi="th-TH"/>
              </w:rPr>
              <w:t xml:space="preserve">: </w:t>
            </w:r>
            <w:hyperlink r:id="rId6" w:history="1">
              <w:r w:rsidRPr="002E0125">
                <w:rPr>
                  <w:rStyle w:val="Hyperlink"/>
                  <w:rFonts w:ascii="Times New Roman" w:hAnsi="Times New Roman"/>
                  <w:i/>
                  <w:sz w:val="20"/>
                  <w:szCs w:val="20"/>
                  <w:lang w:val="id-ID" w:bidi="th-TH"/>
                </w:rPr>
                <w:t>andi.shodiq.psc20@mail.umy.ac.id</w:t>
              </w:r>
            </w:hyperlink>
            <w:r w:rsidRPr="002E0125">
              <w:rPr>
                <w:rFonts w:ascii="Times New Roman" w:hAnsi="Times New Roman"/>
                <w:i/>
                <w:sz w:val="20"/>
                <w:szCs w:val="20"/>
                <w:lang w:val="id-ID" w:bidi="th-TH"/>
              </w:rPr>
              <w:t xml:space="preserve"> </w:t>
            </w:r>
          </w:p>
          <w:p w:rsidR="00885B04" w:rsidRPr="0056784E" w:rsidRDefault="00885B04" w:rsidP="00A15083">
            <w:pPr>
              <w:spacing w:after="0" w:line="240" w:lineRule="auto"/>
              <w:rPr>
                <w:rFonts w:ascii="Times New Roman" w:hAnsi="Times New Roman"/>
                <w:sz w:val="20"/>
                <w:szCs w:val="20"/>
                <w:lang w:val="id-ID" w:bidi="th-TH"/>
              </w:rPr>
            </w:pPr>
            <w:r w:rsidRPr="00E2005F">
              <w:rPr>
                <w:rFonts w:ascii="Times New Roman" w:hAnsi="Times New Roman"/>
                <w:sz w:val="20"/>
                <w:szCs w:val="20"/>
                <w:vertAlign w:val="superscript"/>
                <w:lang w:val="id-ID" w:bidi="th-TH"/>
              </w:rPr>
              <w:t>1</w:t>
            </w:r>
            <w:r>
              <w:rPr>
                <w:rFonts w:ascii="Times New Roman" w:hAnsi="Times New Roman"/>
                <w:sz w:val="20"/>
                <w:szCs w:val="20"/>
                <w:lang w:val="id-ID" w:bidi="th-TH"/>
              </w:rPr>
              <w:t xml:space="preserve">  </w:t>
            </w:r>
            <w:r w:rsidRPr="002E0125">
              <w:rPr>
                <w:rFonts w:ascii="Times New Roman" w:hAnsi="Times New Roman"/>
                <w:sz w:val="20"/>
                <w:szCs w:val="20"/>
                <w:lang w:val="id-ID" w:bidi="th-TH"/>
              </w:rPr>
              <w:t xml:space="preserve">Postgraduate </w:t>
            </w:r>
            <w:r w:rsidRPr="0056784E">
              <w:rPr>
                <w:rFonts w:ascii="Times New Roman" w:hAnsi="Times New Roman"/>
                <w:sz w:val="20"/>
                <w:szCs w:val="20"/>
                <w:lang w:val="id-ID" w:bidi="th-TH"/>
              </w:rPr>
              <w:t>Program, Universitas Muhammadiyah Yogyakarta, Yogyakarta, Indonesia</w:t>
            </w:r>
          </w:p>
          <w:p w:rsidR="00885B04" w:rsidRPr="0056784E" w:rsidRDefault="00885B04" w:rsidP="00A15083">
            <w:pPr>
              <w:spacing w:after="0" w:line="240" w:lineRule="auto"/>
              <w:rPr>
                <w:rFonts w:ascii="Times New Roman" w:hAnsi="Times New Roman"/>
                <w:sz w:val="20"/>
                <w:szCs w:val="20"/>
                <w:lang w:val="id-ID" w:bidi="th-TH"/>
              </w:rPr>
            </w:pPr>
            <w:r w:rsidRPr="00E2005F">
              <w:rPr>
                <w:rFonts w:ascii="Times New Roman" w:hAnsi="Times New Roman"/>
                <w:sz w:val="20"/>
                <w:szCs w:val="20"/>
                <w:vertAlign w:val="superscript"/>
                <w:lang w:val="id-ID" w:bidi="th-TH"/>
              </w:rPr>
              <w:t>2</w:t>
            </w:r>
            <w:r w:rsidRPr="0056784E">
              <w:rPr>
                <w:rFonts w:ascii="Times New Roman" w:hAnsi="Times New Roman"/>
                <w:sz w:val="20"/>
                <w:szCs w:val="20"/>
                <w:lang w:val="id-ID" w:bidi="th-TH"/>
              </w:rPr>
              <w:t xml:space="preserve"> </w:t>
            </w:r>
            <w:r>
              <w:rPr>
                <w:rFonts w:ascii="Times New Roman" w:hAnsi="Times New Roman"/>
                <w:sz w:val="20"/>
                <w:szCs w:val="20"/>
                <w:lang w:val="id-ID" w:bidi="th-TH"/>
              </w:rPr>
              <w:t xml:space="preserve"> </w:t>
            </w:r>
            <w:r w:rsidRPr="0056784E">
              <w:rPr>
                <w:rFonts w:ascii="Times New Roman" w:hAnsi="Times New Roman"/>
                <w:sz w:val="20"/>
                <w:szCs w:val="20"/>
                <w:lang w:val="id-ID" w:bidi="th-TH"/>
              </w:rPr>
              <w:t>Faculty of Business and Management, Universiti Teknologi MARA Cawangan Melaka, Malaysia</w:t>
            </w:r>
          </w:p>
          <w:p w:rsidR="00885B04" w:rsidRPr="0056784E" w:rsidRDefault="00885B04" w:rsidP="00A15083">
            <w:pPr>
              <w:spacing w:after="0" w:line="240" w:lineRule="auto"/>
              <w:rPr>
                <w:rFonts w:ascii="Times New Roman" w:hAnsi="Times New Roman"/>
                <w:lang w:val="id-ID" w:bidi="th-TH"/>
              </w:rPr>
            </w:pPr>
            <w:r>
              <w:rPr>
                <w:rFonts w:ascii="Times New Roman" w:hAnsi="Times New Roman"/>
                <w:bCs/>
                <w:sz w:val="20"/>
                <w:szCs w:val="20"/>
                <w:lang w:val="id-ID"/>
              </w:rPr>
              <w:pict>
                <v:rect id="_x0000_i1026" style="width:442.25pt;height:1.5pt" o:hralign="center" o:hrstd="t" o:hrnoshade="t" o:hr="t" fillcolor="black" stroked="f"/>
              </w:pict>
            </w:r>
          </w:p>
        </w:tc>
      </w:tr>
      <w:tr w:rsidR="00885B04" w:rsidRPr="0056784E" w:rsidTr="00A15083">
        <w:trPr>
          <w:jc w:val="center"/>
        </w:trPr>
        <w:tc>
          <w:tcPr>
            <w:tcW w:w="1842" w:type="dxa"/>
          </w:tcPr>
          <w:p w:rsidR="00885B04" w:rsidRPr="0056784E" w:rsidRDefault="00885B04" w:rsidP="00A15083">
            <w:pPr>
              <w:spacing w:after="0" w:line="240" w:lineRule="auto"/>
              <w:contextualSpacing/>
              <w:rPr>
                <w:rFonts w:ascii="Times New Roman" w:hAnsi="Times New Roman"/>
                <w:b/>
                <w:color w:val="000000"/>
                <w:sz w:val="6"/>
                <w:szCs w:val="6"/>
                <w:lang w:val="id-ID"/>
              </w:rPr>
            </w:pPr>
          </w:p>
          <w:p w:rsidR="00885B04" w:rsidRPr="0056784E" w:rsidRDefault="00885B04" w:rsidP="00A15083">
            <w:pPr>
              <w:spacing w:after="0" w:line="240" w:lineRule="auto"/>
              <w:contextualSpacing/>
              <w:rPr>
                <w:rFonts w:ascii="Times New Roman" w:hAnsi="Times New Roman"/>
                <w:b/>
                <w:color w:val="000000"/>
                <w:sz w:val="16"/>
                <w:szCs w:val="16"/>
                <w:lang w:val="id-ID"/>
              </w:rPr>
            </w:pPr>
            <w:r w:rsidRPr="0056784E">
              <w:rPr>
                <w:rFonts w:ascii="Times New Roman" w:hAnsi="Times New Roman"/>
                <w:b/>
                <w:color w:val="000000"/>
                <w:sz w:val="16"/>
                <w:szCs w:val="16"/>
                <w:lang w:val="id-ID"/>
              </w:rPr>
              <w:t>I N D E X I N G</w:t>
            </w:r>
          </w:p>
        </w:tc>
        <w:tc>
          <w:tcPr>
            <w:tcW w:w="284" w:type="dxa"/>
          </w:tcPr>
          <w:p w:rsidR="00885B04" w:rsidRPr="0056784E" w:rsidRDefault="00885B04" w:rsidP="00A15083">
            <w:pPr>
              <w:spacing w:after="0" w:line="240" w:lineRule="auto"/>
              <w:contextualSpacing/>
              <w:rPr>
                <w:rFonts w:ascii="Times New Roman" w:hAnsi="Times New Roman"/>
                <w:b/>
                <w:color w:val="000000"/>
                <w:sz w:val="16"/>
                <w:szCs w:val="16"/>
                <w:lang w:val="id-ID"/>
              </w:rPr>
            </w:pPr>
          </w:p>
        </w:tc>
        <w:tc>
          <w:tcPr>
            <w:tcW w:w="6804" w:type="dxa"/>
          </w:tcPr>
          <w:p w:rsidR="00885B04" w:rsidRPr="0056784E" w:rsidRDefault="00885B04" w:rsidP="00A15083">
            <w:pPr>
              <w:spacing w:after="0" w:line="240" w:lineRule="auto"/>
              <w:contextualSpacing/>
              <w:rPr>
                <w:rFonts w:ascii="Times New Roman" w:hAnsi="Times New Roman"/>
                <w:b/>
                <w:color w:val="000000"/>
                <w:sz w:val="6"/>
                <w:szCs w:val="6"/>
                <w:lang w:val="id-ID"/>
              </w:rPr>
            </w:pPr>
          </w:p>
          <w:p w:rsidR="00885B04" w:rsidRPr="0056784E" w:rsidRDefault="00885B04" w:rsidP="00A15083">
            <w:pPr>
              <w:spacing w:after="0" w:line="240" w:lineRule="auto"/>
              <w:contextualSpacing/>
              <w:rPr>
                <w:rFonts w:ascii="Times New Roman" w:hAnsi="Times New Roman"/>
                <w:b/>
                <w:color w:val="000000"/>
                <w:sz w:val="16"/>
                <w:szCs w:val="16"/>
                <w:lang w:val="id-ID"/>
              </w:rPr>
            </w:pPr>
            <w:r w:rsidRPr="0056784E">
              <w:rPr>
                <w:rFonts w:ascii="Times New Roman" w:hAnsi="Times New Roman"/>
                <w:b/>
                <w:color w:val="000000"/>
                <w:sz w:val="16"/>
                <w:szCs w:val="16"/>
                <w:lang w:val="id-ID"/>
              </w:rPr>
              <w:t>A B S T R AC T</w:t>
            </w:r>
          </w:p>
        </w:tc>
      </w:tr>
      <w:tr w:rsidR="00885B04" w:rsidRPr="0056784E" w:rsidTr="00A15083">
        <w:trPr>
          <w:jc w:val="center"/>
        </w:trPr>
        <w:tc>
          <w:tcPr>
            <w:tcW w:w="1842" w:type="dxa"/>
            <w:vMerge w:val="restart"/>
          </w:tcPr>
          <w:p w:rsidR="00885B04" w:rsidRPr="0056784E" w:rsidRDefault="00885B04" w:rsidP="00A15083">
            <w:pPr>
              <w:suppressAutoHyphens/>
              <w:spacing w:after="0" w:line="240" w:lineRule="auto"/>
              <w:outlineLvl w:val="1"/>
              <w:rPr>
                <w:rFonts w:ascii="Times New Roman" w:eastAsia="MS Mincho" w:hAnsi="Times New Roman"/>
                <w:b/>
                <w:color w:val="000000"/>
                <w:sz w:val="18"/>
                <w:szCs w:val="20"/>
                <w:lang w:val="id-ID" w:eastAsia="ar-SA"/>
              </w:rPr>
            </w:pPr>
            <w:r w:rsidRPr="0056784E">
              <w:rPr>
                <w:rFonts w:ascii="Times New Roman" w:eastAsia="MS Mincho" w:hAnsi="Times New Roman"/>
                <w:b/>
                <w:color w:val="000000"/>
                <w:sz w:val="18"/>
                <w:szCs w:val="20"/>
                <w:lang w:val="id-ID" w:eastAsia="ar-SA"/>
              </w:rPr>
              <w:t>Keywords:</w:t>
            </w:r>
          </w:p>
          <w:p w:rsidR="00885B04" w:rsidRPr="001E5280" w:rsidRDefault="00885B04" w:rsidP="00A15083">
            <w:pPr>
              <w:spacing w:after="0" w:line="240" w:lineRule="auto"/>
              <w:rPr>
                <w:rFonts w:ascii="Times New Roman" w:hAnsi="Times New Roman"/>
                <w:sz w:val="16"/>
                <w:szCs w:val="16"/>
                <w:lang w:val="id-ID"/>
              </w:rPr>
            </w:pPr>
            <w:r w:rsidRPr="001E5280">
              <w:rPr>
                <w:rFonts w:ascii="Times New Roman" w:hAnsi="Times New Roman"/>
                <w:sz w:val="16"/>
                <w:szCs w:val="16"/>
                <w:lang w:val="id-ID"/>
              </w:rPr>
              <w:t>Talent Management;</w:t>
            </w:r>
          </w:p>
          <w:p w:rsidR="00885B04" w:rsidRPr="001E5280" w:rsidRDefault="00885B04" w:rsidP="00A15083">
            <w:pPr>
              <w:spacing w:after="0" w:line="240" w:lineRule="auto"/>
              <w:rPr>
                <w:rFonts w:ascii="Times New Roman" w:hAnsi="Times New Roman"/>
                <w:sz w:val="16"/>
                <w:szCs w:val="16"/>
                <w:lang w:val="id-ID"/>
              </w:rPr>
            </w:pPr>
            <w:r w:rsidRPr="001E5280">
              <w:rPr>
                <w:rFonts w:ascii="Times New Roman" w:hAnsi="Times New Roman"/>
                <w:sz w:val="16"/>
                <w:szCs w:val="16"/>
                <w:lang w:val="id-ID"/>
              </w:rPr>
              <w:t xml:space="preserve">Succsession Planning; </w:t>
            </w:r>
          </w:p>
          <w:p w:rsidR="00885B04" w:rsidRPr="001E5280" w:rsidRDefault="00885B04" w:rsidP="00A15083">
            <w:pPr>
              <w:spacing w:after="0" w:line="240" w:lineRule="auto"/>
              <w:rPr>
                <w:rFonts w:ascii="Times New Roman" w:hAnsi="Times New Roman"/>
                <w:sz w:val="16"/>
                <w:szCs w:val="16"/>
                <w:lang w:val="id-ID"/>
              </w:rPr>
            </w:pPr>
            <w:r w:rsidRPr="001E5280">
              <w:rPr>
                <w:rFonts w:ascii="Times New Roman" w:hAnsi="Times New Roman"/>
                <w:sz w:val="16"/>
                <w:szCs w:val="16"/>
                <w:lang w:val="id-ID"/>
              </w:rPr>
              <w:t>Managerial;</w:t>
            </w:r>
          </w:p>
          <w:p w:rsidR="00885B04" w:rsidRPr="001E5280" w:rsidRDefault="00885B04" w:rsidP="00A15083">
            <w:pPr>
              <w:spacing w:after="0" w:line="240" w:lineRule="auto"/>
              <w:rPr>
                <w:rFonts w:ascii="Times New Roman" w:hAnsi="Times New Roman"/>
                <w:sz w:val="16"/>
                <w:szCs w:val="16"/>
                <w:lang w:val="id-ID"/>
              </w:rPr>
            </w:pPr>
            <w:r w:rsidRPr="001E5280">
              <w:rPr>
                <w:rFonts w:ascii="Times New Roman" w:hAnsi="Times New Roman"/>
                <w:sz w:val="16"/>
                <w:szCs w:val="16"/>
                <w:lang w:val="id-ID"/>
              </w:rPr>
              <w:t>Talent Pool</w:t>
            </w:r>
          </w:p>
          <w:p w:rsidR="00885B04" w:rsidRPr="0056784E" w:rsidRDefault="00885B04" w:rsidP="00A15083">
            <w:pPr>
              <w:suppressAutoHyphens/>
              <w:spacing w:after="0" w:line="240" w:lineRule="auto"/>
              <w:outlineLvl w:val="1"/>
              <w:rPr>
                <w:rFonts w:ascii="Times New Roman" w:hAnsi="Times New Roman"/>
                <w:sz w:val="20"/>
                <w:szCs w:val="20"/>
                <w:lang w:val="id-ID"/>
              </w:rPr>
            </w:pPr>
          </w:p>
          <w:p w:rsidR="00885B04" w:rsidRPr="0056784E" w:rsidRDefault="00885B04" w:rsidP="00A15083">
            <w:pPr>
              <w:suppressAutoHyphens/>
              <w:spacing w:after="0" w:line="240" w:lineRule="auto"/>
              <w:outlineLvl w:val="1"/>
              <w:rPr>
                <w:rFonts w:ascii="Times New Roman" w:eastAsia="MS Mincho" w:hAnsi="Times New Roman"/>
                <w:b/>
                <w:i/>
                <w:color w:val="000000"/>
                <w:sz w:val="18"/>
                <w:szCs w:val="20"/>
                <w:lang w:val="id-ID" w:eastAsia="ar-SA"/>
              </w:rPr>
            </w:pPr>
            <w:r w:rsidRPr="0056784E">
              <w:rPr>
                <w:rFonts w:ascii="Times New Roman" w:eastAsia="MS Mincho" w:hAnsi="Times New Roman"/>
                <w:b/>
                <w:i/>
                <w:color w:val="000000"/>
                <w:sz w:val="18"/>
                <w:szCs w:val="20"/>
                <w:lang w:val="id-ID" w:eastAsia="ar-SA"/>
              </w:rPr>
              <w:t xml:space="preserve">Kata kunci: </w:t>
            </w:r>
          </w:p>
          <w:p w:rsidR="00885B04" w:rsidRPr="001E5280" w:rsidRDefault="00885B04" w:rsidP="00A15083">
            <w:pPr>
              <w:spacing w:after="0" w:line="240" w:lineRule="auto"/>
              <w:jc w:val="both"/>
              <w:rPr>
                <w:rFonts w:ascii="Times New Roman" w:hAnsi="Times New Roman"/>
                <w:i/>
                <w:sz w:val="16"/>
                <w:szCs w:val="16"/>
                <w:lang w:val="id-ID"/>
              </w:rPr>
            </w:pPr>
            <w:r w:rsidRPr="001E5280">
              <w:rPr>
                <w:rFonts w:ascii="Times New Roman" w:hAnsi="Times New Roman"/>
                <w:i/>
                <w:sz w:val="16"/>
                <w:szCs w:val="16"/>
                <w:lang w:val="id-ID"/>
              </w:rPr>
              <w:t>Manajemen Talenta;</w:t>
            </w:r>
          </w:p>
          <w:p w:rsidR="00885B04" w:rsidRPr="001E5280" w:rsidRDefault="00885B04" w:rsidP="00A15083">
            <w:pPr>
              <w:spacing w:after="0" w:line="240" w:lineRule="auto"/>
              <w:jc w:val="both"/>
              <w:rPr>
                <w:rFonts w:ascii="Times New Roman" w:hAnsi="Times New Roman"/>
                <w:i/>
                <w:sz w:val="16"/>
                <w:szCs w:val="16"/>
                <w:lang w:val="id-ID"/>
              </w:rPr>
            </w:pPr>
            <w:r w:rsidRPr="001E5280">
              <w:rPr>
                <w:rFonts w:ascii="Times New Roman" w:hAnsi="Times New Roman"/>
                <w:i/>
                <w:sz w:val="16"/>
                <w:szCs w:val="16"/>
                <w:lang w:val="id-ID"/>
              </w:rPr>
              <w:t>Suksesi Jabatan;</w:t>
            </w:r>
          </w:p>
          <w:p w:rsidR="00885B04" w:rsidRPr="001E5280" w:rsidRDefault="00885B04" w:rsidP="00A15083">
            <w:pPr>
              <w:spacing w:after="0" w:line="240" w:lineRule="auto"/>
              <w:jc w:val="both"/>
              <w:rPr>
                <w:rFonts w:ascii="Times New Roman" w:hAnsi="Times New Roman"/>
                <w:i/>
                <w:sz w:val="16"/>
                <w:szCs w:val="16"/>
                <w:lang w:val="id-ID"/>
              </w:rPr>
            </w:pPr>
            <w:r w:rsidRPr="001E5280">
              <w:rPr>
                <w:rFonts w:ascii="Times New Roman" w:hAnsi="Times New Roman"/>
                <w:i/>
                <w:sz w:val="16"/>
                <w:szCs w:val="16"/>
                <w:lang w:val="id-ID"/>
              </w:rPr>
              <w:t>Manajerial;</w:t>
            </w:r>
          </w:p>
          <w:p w:rsidR="00885B04" w:rsidRPr="001E5280" w:rsidRDefault="00885B04" w:rsidP="00A15083">
            <w:pPr>
              <w:spacing w:after="0" w:line="240" w:lineRule="auto"/>
              <w:jc w:val="both"/>
              <w:rPr>
                <w:rFonts w:ascii="Times New Roman" w:hAnsi="Times New Roman"/>
                <w:i/>
                <w:sz w:val="16"/>
                <w:szCs w:val="16"/>
                <w:lang w:val="id-ID"/>
              </w:rPr>
            </w:pPr>
            <w:r w:rsidRPr="001E5280">
              <w:rPr>
                <w:rFonts w:ascii="Times New Roman" w:hAnsi="Times New Roman"/>
                <w:i/>
                <w:sz w:val="16"/>
                <w:szCs w:val="16"/>
                <w:lang w:val="id-ID"/>
              </w:rPr>
              <w:t>Pemetaan Talenta</w:t>
            </w:r>
          </w:p>
          <w:p w:rsidR="00885B04" w:rsidRPr="0056784E" w:rsidRDefault="00885B04" w:rsidP="00A15083">
            <w:pPr>
              <w:spacing w:after="0" w:line="240" w:lineRule="auto"/>
              <w:jc w:val="both"/>
              <w:rPr>
                <w:rFonts w:ascii="Times New Roman" w:hAnsi="Times New Roman"/>
                <w:i/>
                <w:sz w:val="18"/>
                <w:szCs w:val="20"/>
                <w:lang w:val="id-ID"/>
              </w:rPr>
            </w:pPr>
          </w:p>
        </w:tc>
        <w:tc>
          <w:tcPr>
            <w:tcW w:w="284" w:type="dxa"/>
          </w:tcPr>
          <w:p w:rsidR="00885B04" w:rsidRPr="0056784E" w:rsidRDefault="00885B04" w:rsidP="00A15083">
            <w:pPr>
              <w:spacing w:after="0" w:line="240" w:lineRule="auto"/>
              <w:contextualSpacing/>
              <w:rPr>
                <w:rFonts w:ascii="Times New Roman" w:hAnsi="Times New Roman"/>
                <w:color w:val="000000"/>
                <w:sz w:val="20"/>
                <w:szCs w:val="20"/>
                <w:lang w:val="id-ID"/>
              </w:rPr>
            </w:pPr>
          </w:p>
        </w:tc>
        <w:tc>
          <w:tcPr>
            <w:tcW w:w="6804" w:type="dxa"/>
            <w:vMerge w:val="restart"/>
          </w:tcPr>
          <w:p w:rsidR="00885B04" w:rsidRPr="004E4BD5" w:rsidRDefault="00885B04" w:rsidP="00A15083">
            <w:pPr>
              <w:widowControl w:val="0"/>
              <w:spacing w:after="0" w:line="240" w:lineRule="auto"/>
              <w:jc w:val="both"/>
              <w:rPr>
                <w:rFonts w:asciiTheme="majorHAnsi" w:hAnsiTheme="majorHAnsi"/>
                <w:sz w:val="18"/>
                <w:szCs w:val="20"/>
                <w:lang w:val="id-ID"/>
              </w:rPr>
            </w:pPr>
            <w:r w:rsidRPr="004E4BD5">
              <w:rPr>
                <w:rFonts w:asciiTheme="majorHAnsi" w:hAnsiTheme="majorHAnsi"/>
                <w:sz w:val="18"/>
                <w:szCs w:val="20"/>
                <w:lang w:val="id-ID"/>
              </w:rPr>
              <w:t>Investment in Human Resources is managed through a strategy in preparing sustainable future leaders. Talent management with the right processes of identification, recruitment and selection, development, and retention will put the right people in the right place. This study aims to determine the implementation of talent management in managerial succession planning at Soerojo Hospital. This study is a qualitative research with a single case design using an in-depth interview and was conducted on October-November 2022. Informants were recruited using a purposive sampling technique, consisting of 1 key informant, 1 main informant and 1 additional informant. The results of this study revealed that the implementation of talent management in managerial succession planning had not been fully implemented, as indicated by the subjectivity of the leaders in identifying talents, recruitment carried out after there was a vacancy, no talent pool at the selection stage, inadequate curriculum-based talent development and suboptimal talent retention. This is because there is no guideline in implementing talent management. Therefore, Soerojo Hospital needs to establish regulations, compiling curriculum and talent development methods, and creating a harmonious work atmosphere for the sustainability of the organization.</w:t>
            </w:r>
          </w:p>
          <w:p w:rsidR="00885B04" w:rsidRPr="0056784E" w:rsidRDefault="00885B04" w:rsidP="00A15083">
            <w:pPr>
              <w:widowControl w:val="0"/>
              <w:spacing w:after="0" w:line="240" w:lineRule="auto"/>
              <w:jc w:val="both"/>
              <w:rPr>
                <w:rFonts w:ascii="Times New Roman" w:hAnsi="Times New Roman"/>
                <w:sz w:val="18"/>
                <w:szCs w:val="20"/>
                <w:lang w:val="id-ID"/>
              </w:rPr>
            </w:pPr>
          </w:p>
          <w:p w:rsidR="00885B04" w:rsidRPr="004E4BD5" w:rsidRDefault="00885B04" w:rsidP="00A15083">
            <w:pPr>
              <w:spacing w:after="0" w:line="240" w:lineRule="auto"/>
              <w:jc w:val="both"/>
              <w:rPr>
                <w:rFonts w:asciiTheme="majorHAnsi" w:hAnsiTheme="majorHAnsi"/>
                <w:bCs/>
                <w:sz w:val="18"/>
                <w:szCs w:val="18"/>
                <w:lang w:val="id-ID"/>
              </w:rPr>
            </w:pPr>
            <w:r w:rsidRPr="004E4BD5">
              <w:rPr>
                <w:rFonts w:asciiTheme="majorHAnsi" w:hAnsiTheme="majorHAnsi"/>
                <w:b/>
                <w:color w:val="000000"/>
                <w:sz w:val="18"/>
                <w:szCs w:val="18"/>
                <w:lang w:val="id-ID"/>
              </w:rPr>
              <w:t xml:space="preserve">Keywords: </w:t>
            </w:r>
            <w:r w:rsidRPr="004E4BD5">
              <w:rPr>
                <w:rFonts w:asciiTheme="majorHAnsi" w:hAnsiTheme="majorHAnsi"/>
                <w:bCs/>
                <w:sz w:val="18"/>
                <w:szCs w:val="18"/>
                <w:lang w:val="id-ID"/>
              </w:rPr>
              <w:t>Talent Management, Succession Planning, Managerial, Talent Pool</w:t>
            </w:r>
          </w:p>
          <w:p w:rsidR="00885B04" w:rsidRPr="0056784E" w:rsidRDefault="00885B04" w:rsidP="00A15083">
            <w:pPr>
              <w:widowControl w:val="0"/>
              <w:spacing w:after="0" w:line="240" w:lineRule="auto"/>
              <w:rPr>
                <w:rFonts w:ascii="Times New Roman" w:hAnsi="Times New Roman"/>
                <w:bCs/>
                <w:i/>
                <w:iCs/>
                <w:color w:val="000000"/>
                <w:sz w:val="20"/>
                <w:szCs w:val="20"/>
                <w:lang w:val="id-ID"/>
              </w:rPr>
            </w:pPr>
          </w:p>
        </w:tc>
      </w:tr>
      <w:tr w:rsidR="00885B04" w:rsidRPr="0056784E" w:rsidTr="00A15083">
        <w:trPr>
          <w:trHeight w:val="2572"/>
          <w:jc w:val="center"/>
        </w:trPr>
        <w:tc>
          <w:tcPr>
            <w:tcW w:w="1842" w:type="dxa"/>
            <w:vMerge/>
          </w:tcPr>
          <w:p w:rsidR="00885B04" w:rsidRPr="0056784E" w:rsidRDefault="00885B04" w:rsidP="00A15083">
            <w:pPr>
              <w:spacing w:after="0" w:line="240" w:lineRule="auto"/>
              <w:rPr>
                <w:rFonts w:ascii="Times New Roman" w:eastAsia="MS Mincho" w:hAnsi="Times New Roman"/>
                <w:iCs/>
                <w:color w:val="000000"/>
                <w:sz w:val="18"/>
                <w:szCs w:val="18"/>
                <w:lang w:val="id-ID" w:eastAsia="ar-SA"/>
              </w:rPr>
            </w:pPr>
          </w:p>
        </w:tc>
        <w:tc>
          <w:tcPr>
            <w:tcW w:w="284" w:type="dxa"/>
          </w:tcPr>
          <w:p w:rsidR="00885B04" w:rsidRPr="0056784E" w:rsidRDefault="00885B04" w:rsidP="00A15083">
            <w:pPr>
              <w:spacing w:after="0" w:line="240" w:lineRule="auto"/>
              <w:contextualSpacing/>
              <w:rPr>
                <w:rFonts w:ascii="Times New Roman" w:hAnsi="Times New Roman"/>
                <w:color w:val="000000"/>
                <w:sz w:val="18"/>
                <w:szCs w:val="18"/>
                <w:lang w:val="id-ID"/>
              </w:rPr>
            </w:pPr>
          </w:p>
        </w:tc>
        <w:tc>
          <w:tcPr>
            <w:tcW w:w="6804" w:type="dxa"/>
            <w:vMerge/>
          </w:tcPr>
          <w:p w:rsidR="00885B04" w:rsidRPr="0056784E" w:rsidRDefault="00885B04" w:rsidP="00A15083">
            <w:pPr>
              <w:spacing w:after="0" w:line="240" w:lineRule="auto"/>
              <w:contextualSpacing/>
              <w:rPr>
                <w:rFonts w:ascii="Times New Roman" w:hAnsi="Times New Roman"/>
                <w:color w:val="000000"/>
                <w:sz w:val="18"/>
                <w:szCs w:val="18"/>
                <w:lang w:val="id-ID"/>
              </w:rPr>
            </w:pPr>
          </w:p>
        </w:tc>
      </w:tr>
    </w:tbl>
    <w:p w:rsidR="00885B04" w:rsidRPr="0056784E" w:rsidRDefault="00885B04" w:rsidP="00885B04">
      <w:pPr>
        <w:suppressAutoHyphens/>
        <w:spacing w:after="0" w:line="240" w:lineRule="auto"/>
        <w:jc w:val="center"/>
        <w:outlineLvl w:val="1"/>
        <w:rPr>
          <w:rFonts w:ascii="Times New Roman" w:eastAsia="MS Mincho" w:hAnsi="Times New Roman"/>
          <w:b/>
          <w:color w:val="000000"/>
          <w:sz w:val="20"/>
          <w:szCs w:val="20"/>
          <w:lang w:val="id-ID" w:eastAsia="ar-SA"/>
        </w:rPr>
      </w:pPr>
      <w:r>
        <w:rPr>
          <w:rFonts w:ascii="Times New Roman" w:hAnsi="Times New Roman"/>
          <w:bCs/>
          <w:sz w:val="20"/>
          <w:szCs w:val="20"/>
          <w:lang w:val="id-ID"/>
        </w:rPr>
        <w:pict>
          <v:rect id="_x0000_i1027" style="width:442.25pt;height:1.5pt" o:hralign="center" o:hrstd="t" o:hrnoshade="t" o:hr="t" fillcolor="black" stroked="f"/>
        </w:pict>
      </w:r>
    </w:p>
    <w:p w:rsidR="00157FC0" w:rsidRDefault="00157FC0"/>
    <w:sectPr w:rsidR="00157FC0" w:rsidSect="00885B04">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A91"/>
    <w:multiLevelType w:val="hybridMultilevel"/>
    <w:tmpl w:val="B418794E"/>
    <w:lvl w:ilvl="0" w:tplc="46D82C9E">
      <w:numFmt w:val="bullet"/>
      <w:lvlText w:val="-"/>
      <w:lvlJc w:val="left"/>
      <w:pPr>
        <w:ind w:left="930" w:hanging="360"/>
      </w:pPr>
      <w:rPr>
        <w:rFonts w:ascii="Times New Roman" w:eastAsia="Times New Roman" w:hAnsi="Times New Roman" w:hint="default"/>
      </w:rPr>
    </w:lvl>
    <w:lvl w:ilvl="1" w:tplc="04210003" w:tentative="1">
      <w:start w:val="1"/>
      <w:numFmt w:val="bullet"/>
      <w:lvlText w:val="o"/>
      <w:lvlJc w:val="left"/>
      <w:pPr>
        <w:ind w:left="1650" w:hanging="360"/>
      </w:pPr>
      <w:rPr>
        <w:rFonts w:ascii="Courier New" w:hAnsi="Courier New" w:cs="Courier New" w:hint="default"/>
      </w:rPr>
    </w:lvl>
    <w:lvl w:ilvl="2" w:tplc="04210005" w:tentative="1">
      <w:start w:val="1"/>
      <w:numFmt w:val="bullet"/>
      <w:lvlText w:val=""/>
      <w:lvlJc w:val="left"/>
      <w:pPr>
        <w:ind w:left="2370" w:hanging="360"/>
      </w:pPr>
      <w:rPr>
        <w:rFonts w:ascii="Wingdings" w:hAnsi="Wingdings" w:hint="default"/>
      </w:rPr>
    </w:lvl>
    <w:lvl w:ilvl="3" w:tplc="04210001" w:tentative="1">
      <w:start w:val="1"/>
      <w:numFmt w:val="bullet"/>
      <w:lvlText w:val=""/>
      <w:lvlJc w:val="left"/>
      <w:pPr>
        <w:ind w:left="3090" w:hanging="360"/>
      </w:pPr>
      <w:rPr>
        <w:rFonts w:ascii="Symbol" w:hAnsi="Symbol" w:hint="default"/>
      </w:rPr>
    </w:lvl>
    <w:lvl w:ilvl="4" w:tplc="04210003" w:tentative="1">
      <w:start w:val="1"/>
      <w:numFmt w:val="bullet"/>
      <w:lvlText w:val="o"/>
      <w:lvlJc w:val="left"/>
      <w:pPr>
        <w:ind w:left="3810" w:hanging="360"/>
      </w:pPr>
      <w:rPr>
        <w:rFonts w:ascii="Courier New" w:hAnsi="Courier New" w:cs="Courier New" w:hint="default"/>
      </w:rPr>
    </w:lvl>
    <w:lvl w:ilvl="5" w:tplc="04210005" w:tentative="1">
      <w:start w:val="1"/>
      <w:numFmt w:val="bullet"/>
      <w:lvlText w:val=""/>
      <w:lvlJc w:val="left"/>
      <w:pPr>
        <w:ind w:left="4530" w:hanging="360"/>
      </w:pPr>
      <w:rPr>
        <w:rFonts w:ascii="Wingdings" w:hAnsi="Wingdings" w:hint="default"/>
      </w:rPr>
    </w:lvl>
    <w:lvl w:ilvl="6" w:tplc="04210001" w:tentative="1">
      <w:start w:val="1"/>
      <w:numFmt w:val="bullet"/>
      <w:lvlText w:val=""/>
      <w:lvlJc w:val="left"/>
      <w:pPr>
        <w:ind w:left="5250" w:hanging="360"/>
      </w:pPr>
      <w:rPr>
        <w:rFonts w:ascii="Symbol" w:hAnsi="Symbol" w:hint="default"/>
      </w:rPr>
    </w:lvl>
    <w:lvl w:ilvl="7" w:tplc="04210003" w:tentative="1">
      <w:start w:val="1"/>
      <w:numFmt w:val="bullet"/>
      <w:lvlText w:val="o"/>
      <w:lvlJc w:val="left"/>
      <w:pPr>
        <w:ind w:left="5970" w:hanging="360"/>
      </w:pPr>
      <w:rPr>
        <w:rFonts w:ascii="Courier New" w:hAnsi="Courier New" w:cs="Courier New" w:hint="default"/>
      </w:rPr>
    </w:lvl>
    <w:lvl w:ilvl="8" w:tplc="04210005" w:tentative="1">
      <w:start w:val="1"/>
      <w:numFmt w:val="bullet"/>
      <w:lvlText w:val=""/>
      <w:lvlJc w:val="left"/>
      <w:pPr>
        <w:ind w:left="6690" w:hanging="360"/>
      </w:pPr>
      <w:rPr>
        <w:rFonts w:ascii="Wingdings" w:hAnsi="Wingdings" w:hint="default"/>
      </w:rPr>
    </w:lvl>
  </w:abstractNum>
  <w:abstractNum w:abstractNumId="1">
    <w:nsid w:val="05C15D3E"/>
    <w:multiLevelType w:val="hybridMultilevel"/>
    <w:tmpl w:val="9F1A2836"/>
    <w:lvl w:ilvl="0" w:tplc="46D82C9E">
      <w:numFmt w:val="bullet"/>
      <w:lvlText w:val="-"/>
      <w:lvlJc w:val="left"/>
      <w:pPr>
        <w:ind w:left="1800" w:hanging="360"/>
      </w:pPr>
      <w:rPr>
        <w:rFonts w:ascii="Times New Roman" w:eastAsia="Times New Roman" w:hAnsi="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
    <w:nsid w:val="6C1D6F23"/>
    <w:multiLevelType w:val="hybridMultilevel"/>
    <w:tmpl w:val="AF585646"/>
    <w:lvl w:ilvl="0" w:tplc="0421000F">
      <w:start w:val="1"/>
      <w:numFmt w:val="decimal"/>
      <w:lvlText w:val="%1."/>
      <w:lvlJc w:val="left"/>
      <w:pPr>
        <w:ind w:left="930" w:hanging="360"/>
      </w:p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2CF"/>
    <w:rsid w:val="000B257F"/>
    <w:rsid w:val="00157FC0"/>
    <w:rsid w:val="001E72CF"/>
    <w:rsid w:val="00885B04"/>
    <w:rsid w:val="00DD2DA1"/>
    <w:rsid w:val="00E55BE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2CF"/>
    <w:pPr>
      <w:spacing w:after="160" w:line="259"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2CF"/>
    <w:pPr>
      <w:spacing w:after="200" w:line="276" w:lineRule="auto"/>
      <w:ind w:left="720"/>
      <w:contextualSpacing/>
    </w:pPr>
  </w:style>
  <w:style w:type="table" w:styleId="TableGrid">
    <w:name w:val="Table Grid"/>
    <w:basedOn w:val="TableNormal"/>
    <w:uiPriority w:val="59"/>
    <w:rsid w:val="001E72CF"/>
    <w:pPr>
      <w:spacing w:after="0"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885B04"/>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2CF"/>
    <w:pPr>
      <w:spacing w:after="160" w:line="259"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2CF"/>
    <w:pPr>
      <w:spacing w:after="200" w:line="276" w:lineRule="auto"/>
      <w:ind w:left="720"/>
      <w:contextualSpacing/>
    </w:pPr>
  </w:style>
  <w:style w:type="table" w:styleId="TableGrid">
    <w:name w:val="Table Grid"/>
    <w:basedOn w:val="TableNormal"/>
    <w:uiPriority w:val="59"/>
    <w:rsid w:val="001E72CF"/>
    <w:pPr>
      <w:spacing w:after="0"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885B04"/>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i.shodiq.psc20@mail.umy.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Remote</dc:creator>
  <cp:lastModifiedBy>Remote</cp:lastModifiedBy>
  <cp:revision>5</cp:revision>
  <dcterms:created xsi:type="dcterms:W3CDTF">2024-01-23T04:14:00Z</dcterms:created>
  <dcterms:modified xsi:type="dcterms:W3CDTF">2024-01-23T04:39:00Z</dcterms:modified>
</cp:coreProperties>
</file>