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E3EC" w14:textId="3E826F41" w:rsidR="00B2221A" w:rsidRDefault="00B2221A" w:rsidP="00B2221A">
      <w:pPr>
        <w:spacing w:after="0" w:line="240" w:lineRule="auto"/>
        <w:rPr>
          <w:rFonts w:ascii="Times New Roman" w:hAnsi="Times New Roman" w:cs="Times New Roman"/>
          <w:i/>
          <w:sz w:val="28"/>
          <w:szCs w:val="24"/>
        </w:rPr>
      </w:pPr>
      <w:r>
        <w:rPr>
          <w:rFonts w:ascii="Times New Roman" w:hAnsi="Times New Roman" w:cs="Times New Roman"/>
          <w:i/>
          <w:sz w:val="28"/>
          <w:szCs w:val="24"/>
        </w:rPr>
        <w:t>SATISFACTION LEVEL OF PERIODONTITIS PATIENTS WITH TEETH LUXATION POST SPLINTING TREATMENT at RSGM UMY</w:t>
      </w:r>
    </w:p>
    <w:p w14:paraId="2CF2F1CC" w14:textId="77777777" w:rsidR="00012059" w:rsidRDefault="00012059" w:rsidP="00B2221A">
      <w:pPr>
        <w:spacing w:after="0" w:line="240" w:lineRule="auto"/>
        <w:rPr>
          <w:rFonts w:ascii="Times New Roman" w:hAnsi="Times New Roman" w:cs="Times New Roman"/>
          <w:i/>
          <w:sz w:val="28"/>
          <w:szCs w:val="24"/>
        </w:rPr>
      </w:pPr>
    </w:p>
    <w:p w14:paraId="461E39B3" w14:textId="77777777" w:rsidR="00012059" w:rsidRPr="008978C4" w:rsidRDefault="00012059" w:rsidP="00012059">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Hartanti</w:t>
      </w:r>
      <w:r w:rsidRPr="008978C4">
        <w:rPr>
          <w:rFonts w:ascii="Times New Roman" w:hAnsi="Times New Roman" w:cs="Times New Roman"/>
          <w:sz w:val="20"/>
          <w:szCs w:val="20"/>
          <w:vertAlign w:val="superscript"/>
          <w:lang w:val="id-ID"/>
        </w:rPr>
        <w:t>1</w:t>
      </w:r>
    </w:p>
    <w:p w14:paraId="109851AF" w14:textId="1C0DC51F" w:rsidR="00012059" w:rsidRDefault="00012059" w:rsidP="00012059">
      <w:pPr>
        <w:spacing w:line="240" w:lineRule="auto"/>
        <w:rPr>
          <w:rFonts w:ascii="Times New Roman" w:hAnsi="Times New Roman" w:cs="Times New Roman"/>
          <w:sz w:val="20"/>
          <w:szCs w:val="20"/>
          <w:vertAlign w:val="superscript"/>
          <w:lang w:val="id-ID"/>
        </w:rPr>
      </w:pPr>
      <w:r>
        <w:rPr>
          <w:rFonts w:ascii="Times New Roman" w:hAnsi="Times New Roman" w:cs="Times New Roman"/>
          <w:sz w:val="20"/>
          <w:szCs w:val="20"/>
          <w:lang w:val="id-ID"/>
        </w:rPr>
        <w:t>Riska Fitri Febriyanti</w:t>
      </w:r>
      <w:r w:rsidRPr="008978C4">
        <w:rPr>
          <w:rFonts w:ascii="Times New Roman" w:hAnsi="Times New Roman" w:cs="Times New Roman"/>
          <w:sz w:val="20"/>
          <w:szCs w:val="20"/>
          <w:vertAlign w:val="superscript"/>
          <w:lang w:val="id-ID"/>
        </w:rPr>
        <w:t>2</w:t>
      </w:r>
    </w:p>
    <w:p w14:paraId="45C8AD84" w14:textId="77777777" w:rsidR="00012059" w:rsidRDefault="00012059" w:rsidP="00012059">
      <w:pPr>
        <w:spacing w:after="0" w:line="240" w:lineRule="auto"/>
        <w:ind w:left="2909" w:right="1397" w:hanging="1187"/>
        <w:rPr>
          <w:rFonts w:ascii="Times New Roman" w:hAnsi="Times New Roman" w:cs="Times New Roman"/>
          <w:sz w:val="20"/>
          <w:szCs w:val="20"/>
        </w:rPr>
      </w:pPr>
      <w:r>
        <w:rPr>
          <w:rFonts w:ascii="Times New Roman" w:hAnsi="Times New Roman" w:cs="Times New Roman"/>
          <w:sz w:val="20"/>
          <w:szCs w:val="20"/>
          <w:vertAlign w:val="superscript"/>
        </w:rPr>
        <w:t>1</w:t>
      </w:r>
      <w:r w:rsidRPr="002B224E">
        <w:rPr>
          <w:rFonts w:ascii="Times New Roman" w:hAnsi="Times New Roman" w:cs="Times New Roman"/>
          <w:sz w:val="20"/>
          <w:szCs w:val="20"/>
        </w:rPr>
        <w:t xml:space="preserve">Lecturer, School </w:t>
      </w:r>
      <w:r w:rsidRPr="002B224E">
        <w:rPr>
          <w:rFonts w:ascii="Times New Roman" w:hAnsi="Times New Roman" w:cs="Times New Roman"/>
          <w:spacing w:val="-3"/>
          <w:sz w:val="20"/>
          <w:szCs w:val="20"/>
        </w:rPr>
        <w:t xml:space="preserve">of </w:t>
      </w:r>
      <w:r w:rsidRPr="002B224E">
        <w:rPr>
          <w:rFonts w:ascii="Times New Roman" w:hAnsi="Times New Roman" w:cs="Times New Roman"/>
          <w:sz w:val="20"/>
          <w:szCs w:val="20"/>
        </w:rPr>
        <w:t xml:space="preserve">Dentistry, Faculty of Medicine and </w:t>
      </w:r>
      <w:r w:rsidRPr="002B224E">
        <w:rPr>
          <w:rFonts w:ascii="Times New Roman" w:hAnsi="Times New Roman" w:cs="Times New Roman"/>
          <w:spacing w:val="-2"/>
          <w:sz w:val="20"/>
          <w:szCs w:val="20"/>
        </w:rPr>
        <w:t xml:space="preserve">Health </w:t>
      </w:r>
      <w:r w:rsidRPr="002B224E">
        <w:rPr>
          <w:rFonts w:ascii="Times New Roman" w:hAnsi="Times New Roman" w:cs="Times New Roman"/>
          <w:sz w:val="20"/>
          <w:szCs w:val="20"/>
        </w:rPr>
        <w:t>Science,</w:t>
      </w:r>
      <w:r>
        <w:rPr>
          <w:rFonts w:ascii="Times New Roman" w:hAnsi="Times New Roman" w:cs="Times New Roman"/>
          <w:sz w:val="20"/>
          <w:szCs w:val="20"/>
        </w:rPr>
        <w:t xml:space="preserve"> </w:t>
      </w:r>
    </w:p>
    <w:p w14:paraId="30482383" w14:textId="5D01B667" w:rsidR="00012059" w:rsidRDefault="00012059" w:rsidP="00012059">
      <w:pPr>
        <w:spacing w:after="0" w:line="240" w:lineRule="auto"/>
        <w:ind w:left="2909" w:right="1397" w:firstLine="235"/>
        <w:jc w:val="both"/>
        <w:rPr>
          <w:rFonts w:ascii="Times New Roman" w:hAnsi="Times New Roman" w:cs="Times New Roman"/>
          <w:sz w:val="20"/>
          <w:szCs w:val="20"/>
        </w:rPr>
      </w:pPr>
      <w:r w:rsidRPr="002B224E">
        <w:rPr>
          <w:rFonts w:ascii="Times New Roman" w:hAnsi="Times New Roman" w:cs="Times New Roman"/>
          <w:sz w:val="20"/>
          <w:szCs w:val="20"/>
        </w:rPr>
        <w:t xml:space="preserve">Universitas </w:t>
      </w:r>
      <w:proofErr w:type="spellStart"/>
      <w:r w:rsidRPr="002B224E">
        <w:rPr>
          <w:rFonts w:ascii="Times New Roman" w:hAnsi="Times New Roman" w:cs="Times New Roman"/>
          <w:sz w:val="20"/>
          <w:szCs w:val="20"/>
        </w:rPr>
        <w:t>Muhammmadiyah</w:t>
      </w:r>
      <w:proofErr w:type="spellEnd"/>
      <w:r w:rsidRPr="002B224E">
        <w:rPr>
          <w:rFonts w:ascii="Times New Roman" w:hAnsi="Times New Roman" w:cs="Times New Roman"/>
          <w:sz w:val="20"/>
          <w:szCs w:val="20"/>
        </w:rPr>
        <w:t xml:space="preserve"> Yogyakarta </w:t>
      </w:r>
    </w:p>
    <w:p w14:paraId="25BF81C9" w14:textId="77777777" w:rsidR="00647DEE" w:rsidRDefault="00647DEE" w:rsidP="00012059">
      <w:pPr>
        <w:spacing w:after="0" w:line="240" w:lineRule="auto"/>
        <w:ind w:left="2909" w:right="1397" w:firstLine="235"/>
        <w:jc w:val="both"/>
        <w:rPr>
          <w:rFonts w:ascii="Times New Roman" w:hAnsi="Times New Roman" w:cs="Times New Roman"/>
          <w:sz w:val="20"/>
          <w:szCs w:val="20"/>
        </w:rPr>
      </w:pPr>
    </w:p>
    <w:p w14:paraId="19F4C6FE" w14:textId="77777777" w:rsidR="00647DEE" w:rsidRDefault="00012059" w:rsidP="00647DEE">
      <w:pPr>
        <w:spacing w:after="0" w:line="240" w:lineRule="auto"/>
        <w:ind w:left="2909" w:right="1411" w:hanging="1167"/>
        <w:rPr>
          <w:rFonts w:ascii="Times New Roman" w:hAnsi="Times New Roman" w:cs="Times New Roman"/>
          <w:sz w:val="20"/>
          <w:szCs w:val="20"/>
        </w:rPr>
      </w:pPr>
      <w:r>
        <w:rPr>
          <w:rFonts w:ascii="Times New Roman" w:hAnsi="Times New Roman" w:cs="Times New Roman"/>
          <w:sz w:val="20"/>
          <w:szCs w:val="20"/>
          <w:vertAlign w:val="superscript"/>
        </w:rPr>
        <w:t>2</w:t>
      </w:r>
      <w:r w:rsidRPr="002B224E">
        <w:rPr>
          <w:rFonts w:ascii="Times New Roman" w:hAnsi="Times New Roman" w:cs="Times New Roman"/>
          <w:sz w:val="20"/>
          <w:szCs w:val="20"/>
        </w:rPr>
        <w:t xml:space="preserve">Student, School </w:t>
      </w:r>
      <w:r w:rsidRPr="002B224E">
        <w:rPr>
          <w:rFonts w:ascii="Times New Roman" w:hAnsi="Times New Roman" w:cs="Times New Roman"/>
          <w:spacing w:val="-3"/>
          <w:sz w:val="20"/>
          <w:szCs w:val="20"/>
        </w:rPr>
        <w:t xml:space="preserve">of </w:t>
      </w:r>
      <w:r w:rsidRPr="002B224E">
        <w:rPr>
          <w:rFonts w:ascii="Times New Roman" w:hAnsi="Times New Roman" w:cs="Times New Roman"/>
          <w:sz w:val="20"/>
          <w:szCs w:val="20"/>
        </w:rPr>
        <w:t xml:space="preserve">Dentistry, Faculty of Medicine and </w:t>
      </w:r>
      <w:r w:rsidRPr="002B224E">
        <w:rPr>
          <w:rFonts w:ascii="Times New Roman" w:hAnsi="Times New Roman" w:cs="Times New Roman"/>
          <w:spacing w:val="-2"/>
          <w:sz w:val="20"/>
          <w:szCs w:val="20"/>
        </w:rPr>
        <w:t xml:space="preserve">Health </w:t>
      </w:r>
      <w:r w:rsidRPr="002B224E">
        <w:rPr>
          <w:rFonts w:ascii="Times New Roman" w:hAnsi="Times New Roman" w:cs="Times New Roman"/>
          <w:sz w:val="20"/>
          <w:szCs w:val="20"/>
        </w:rPr>
        <w:t xml:space="preserve">Science, </w:t>
      </w:r>
    </w:p>
    <w:p w14:paraId="01E1129A" w14:textId="3EE2B2DE" w:rsidR="00012059" w:rsidRPr="002B224E" w:rsidRDefault="00012059" w:rsidP="00647DEE">
      <w:pPr>
        <w:spacing w:after="0" w:line="240" w:lineRule="auto"/>
        <w:ind w:left="2909" w:right="1411" w:firstLine="235"/>
        <w:jc w:val="both"/>
        <w:rPr>
          <w:rFonts w:ascii="Times New Roman" w:hAnsi="Times New Roman" w:cs="Times New Roman"/>
          <w:sz w:val="20"/>
          <w:szCs w:val="20"/>
        </w:rPr>
      </w:pPr>
      <w:r w:rsidRPr="002B224E">
        <w:rPr>
          <w:rFonts w:ascii="Times New Roman" w:hAnsi="Times New Roman" w:cs="Times New Roman"/>
          <w:sz w:val="20"/>
          <w:szCs w:val="20"/>
        </w:rPr>
        <w:t xml:space="preserve">Universitas </w:t>
      </w:r>
      <w:proofErr w:type="spellStart"/>
      <w:r w:rsidRPr="002B224E">
        <w:rPr>
          <w:rFonts w:ascii="Times New Roman" w:hAnsi="Times New Roman" w:cs="Times New Roman"/>
          <w:sz w:val="20"/>
          <w:szCs w:val="20"/>
        </w:rPr>
        <w:t>Muhammmadiyah</w:t>
      </w:r>
      <w:proofErr w:type="spellEnd"/>
      <w:r w:rsidRPr="002B224E">
        <w:rPr>
          <w:rFonts w:ascii="Times New Roman" w:hAnsi="Times New Roman" w:cs="Times New Roman"/>
          <w:spacing w:val="1"/>
          <w:sz w:val="20"/>
          <w:szCs w:val="20"/>
        </w:rPr>
        <w:t xml:space="preserve"> </w:t>
      </w:r>
      <w:r w:rsidRPr="002B224E">
        <w:rPr>
          <w:rFonts w:ascii="Times New Roman" w:hAnsi="Times New Roman" w:cs="Times New Roman"/>
          <w:sz w:val="20"/>
          <w:szCs w:val="20"/>
        </w:rPr>
        <w:t>Yogyakarta</w:t>
      </w:r>
    </w:p>
    <w:p w14:paraId="4E6132A7" w14:textId="77777777" w:rsidR="00012059" w:rsidRPr="002B224E" w:rsidRDefault="00012059" w:rsidP="00012059">
      <w:pPr>
        <w:spacing w:before="3" w:line="237" w:lineRule="auto"/>
        <w:ind w:left="2915" w:right="1398" w:hanging="1187"/>
        <w:rPr>
          <w:rFonts w:ascii="Times New Roman" w:hAnsi="Times New Roman" w:cs="Times New Roman"/>
          <w:sz w:val="20"/>
          <w:szCs w:val="20"/>
        </w:rPr>
      </w:pPr>
    </w:p>
    <w:p w14:paraId="48131C94" w14:textId="3C6C84D6" w:rsidR="00647DEE" w:rsidRPr="00647DEE" w:rsidRDefault="00303261" w:rsidP="00303261">
      <w:pPr>
        <w:pStyle w:val="NoSpacing"/>
        <w:tabs>
          <w:tab w:val="left" w:pos="90"/>
        </w:tabs>
        <w:spacing w:line="360" w:lineRule="auto"/>
        <w:ind w:left="540" w:right="540"/>
        <w:jc w:val="both"/>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6E4856" w:rsidRPr="006E4856">
        <w:rPr>
          <w:rFonts w:ascii="Times New Roman" w:hAnsi="Times New Roman" w:cs="Times New Roman"/>
          <w:b/>
          <w:sz w:val="24"/>
          <w:szCs w:val="24"/>
          <w:lang w:val="id-ID"/>
        </w:rPr>
        <w:t>Abstract</w:t>
      </w:r>
      <w:r w:rsidR="006E4856">
        <w:rPr>
          <w:rFonts w:ascii="Times New Roman" w:hAnsi="Times New Roman" w:cs="Times New Roman"/>
          <w:b/>
          <w:sz w:val="24"/>
          <w:szCs w:val="24"/>
          <w:lang w:val="en-ID"/>
        </w:rPr>
        <w:t xml:space="preserve"> </w:t>
      </w:r>
      <w:r w:rsidR="005A424B" w:rsidRPr="000C18FA">
        <w:rPr>
          <w:rFonts w:ascii="Times New Roman" w:hAnsi="Times New Roman" w:cs="Times New Roman"/>
          <w:b/>
          <w:sz w:val="24"/>
          <w:szCs w:val="24"/>
        </w:rPr>
        <w:t>:</w:t>
      </w:r>
      <w:r w:rsidR="005A424B" w:rsidRPr="000C18FA">
        <w:rPr>
          <w:rFonts w:ascii="Times New Roman" w:hAnsi="Times New Roman" w:cs="Times New Roman"/>
          <w:sz w:val="24"/>
          <w:szCs w:val="24"/>
        </w:rPr>
        <w:t xml:space="preserve"> </w:t>
      </w:r>
      <w:r w:rsidR="006E4856" w:rsidRPr="006E4856">
        <w:rPr>
          <w:rFonts w:ascii="Times New Roman" w:hAnsi="Times New Roman" w:cs="Times New Roman"/>
          <w:color w:val="000000"/>
          <w:sz w:val="24"/>
          <w:szCs w:val="24"/>
        </w:rPr>
        <w:t xml:space="preserve">Periodontal disease is one of the global oral health problems and periodontitis is still the leading cause of tooth loss in adults worldwide. The negative impact of periodontitis is that it causes discomfort. This discomfort is related to tooth loss during eating due to loose teeth. Loss of teeth, either one or several teeth can cause functional and aesthetic disturbances that can affect a person's level of satisfaction. There are several treatments to treat tooth loss, one of which is splinting treatment. Splinting is a therapy that connects several teeth with the aim of increasing the stability of the teeth due to periodontitis. The purpose of this study was to describe the level of satisfaction of patients with periodontitis with tooth luxation after splinting at RSGM UMY. </w:t>
      </w:r>
      <w:r w:rsidR="00647DEE">
        <w:rPr>
          <w:rFonts w:ascii="Times New Roman" w:hAnsi="Times New Roman" w:cs="Times New Roman"/>
          <w:color w:val="000000"/>
          <w:sz w:val="24"/>
          <w:szCs w:val="24"/>
        </w:rPr>
        <w:t xml:space="preserve">   </w:t>
      </w:r>
    </w:p>
    <w:p w14:paraId="5F393479" w14:textId="0C8AE8D6" w:rsidR="005A424B" w:rsidRPr="006E4856" w:rsidRDefault="006E4856" w:rsidP="00303261">
      <w:pPr>
        <w:pStyle w:val="NoSpacing"/>
        <w:spacing w:after="160" w:line="360" w:lineRule="auto"/>
        <w:ind w:left="540" w:right="540" w:firstLine="720"/>
        <w:jc w:val="both"/>
        <w:rPr>
          <w:rFonts w:ascii="Times New Roman" w:hAnsi="Times New Roman" w:cs="Times New Roman"/>
          <w:color w:val="000000"/>
          <w:sz w:val="24"/>
          <w:szCs w:val="24"/>
        </w:rPr>
      </w:pPr>
      <w:r w:rsidRPr="006E4856">
        <w:rPr>
          <w:rFonts w:ascii="Times New Roman" w:hAnsi="Times New Roman" w:cs="Times New Roman"/>
          <w:color w:val="000000"/>
          <w:sz w:val="24"/>
          <w:szCs w:val="24"/>
        </w:rPr>
        <w:t xml:space="preserve">This research method is descriptive observational, with a total sample of 38 respondents. The sample inclusion criteria were all patients who had splinting done by a </w:t>
      </w:r>
      <w:r w:rsidR="006C0F3D">
        <w:rPr>
          <w:rFonts w:ascii="Times New Roman" w:hAnsi="Times New Roman" w:cs="Times New Roman"/>
          <w:color w:val="000000"/>
          <w:sz w:val="24"/>
          <w:szCs w:val="24"/>
        </w:rPr>
        <w:t>Co-Ass</w:t>
      </w:r>
      <w:r w:rsidRPr="006E4856">
        <w:rPr>
          <w:rFonts w:ascii="Times New Roman" w:hAnsi="Times New Roman" w:cs="Times New Roman"/>
          <w:color w:val="000000"/>
          <w:sz w:val="24"/>
          <w:szCs w:val="24"/>
        </w:rPr>
        <w:t xml:space="preserve"> at RSGM UMY and all patients who had splinting done by a </w:t>
      </w:r>
      <w:r w:rsidR="006C0F3D">
        <w:rPr>
          <w:rFonts w:ascii="Times New Roman" w:hAnsi="Times New Roman" w:cs="Times New Roman"/>
          <w:color w:val="000000"/>
          <w:sz w:val="24"/>
          <w:szCs w:val="24"/>
        </w:rPr>
        <w:t>Co-Ass</w:t>
      </w:r>
      <w:r w:rsidRPr="006E4856">
        <w:rPr>
          <w:rFonts w:ascii="Times New Roman" w:hAnsi="Times New Roman" w:cs="Times New Roman"/>
          <w:color w:val="000000"/>
          <w:sz w:val="24"/>
          <w:szCs w:val="24"/>
        </w:rPr>
        <w:t xml:space="preserve"> at RSGM UMY with a tooth luxation degree 2. The sample exclusion criteria were patients who were not willing to be respondents. The results of the study based on all dimensions showed that 26.95% of patients were very satisfied, 62.63% of patients were satisfied, 8.74% of patients were not satisfied, 1.47% of patients were dissatisfied, and 0.21% of patients were very dissatisfied. The results of the questionnaire were analyzed using descriptive statistical analysis, namely the frequency distribution, so that the percentage of satisfaction level of research results will be known. The conclusion based on the level of patient satisfaction with splinting at RSGM UMY was satisfied with the percentage of 62.63%.</w:t>
      </w:r>
      <w:r w:rsidR="005A424B" w:rsidRPr="00FF6EA2">
        <w:rPr>
          <w:rFonts w:ascii="Times New Roman" w:hAnsi="Times New Roman" w:cs="Times New Roman"/>
          <w:color w:val="FF0000"/>
          <w:sz w:val="24"/>
          <w:szCs w:val="24"/>
        </w:rPr>
        <w:t xml:space="preserve"> </w:t>
      </w:r>
    </w:p>
    <w:p w14:paraId="309EE9B0" w14:textId="6391D132" w:rsidR="005A424B" w:rsidRDefault="006E4856" w:rsidP="00303261">
      <w:pPr>
        <w:spacing w:line="360" w:lineRule="auto"/>
        <w:ind w:left="540" w:right="540"/>
        <w:jc w:val="both"/>
        <w:rPr>
          <w:rFonts w:ascii="Times New Roman" w:hAnsi="Times New Roman" w:cs="Times New Roman"/>
          <w:sz w:val="24"/>
          <w:szCs w:val="24"/>
        </w:rPr>
      </w:pPr>
      <w:proofErr w:type="gramStart"/>
      <w:r w:rsidRPr="006E4856">
        <w:rPr>
          <w:rFonts w:ascii="Times New Roman" w:hAnsi="Times New Roman" w:cs="Times New Roman"/>
          <w:b/>
          <w:sz w:val="24"/>
          <w:szCs w:val="24"/>
        </w:rPr>
        <w:t>Keywords</w:t>
      </w:r>
      <w:r>
        <w:rPr>
          <w:rFonts w:ascii="Times New Roman" w:hAnsi="Times New Roman" w:cs="Times New Roman"/>
          <w:b/>
          <w:sz w:val="24"/>
          <w:szCs w:val="24"/>
        </w:rPr>
        <w:t xml:space="preserve"> </w:t>
      </w:r>
      <w:r w:rsidRPr="006E4856">
        <w:rPr>
          <w:rFonts w:ascii="Times New Roman" w:hAnsi="Times New Roman" w:cs="Times New Roman"/>
          <w:b/>
          <w:sz w:val="24"/>
          <w:szCs w:val="24"/>
        </w:rPr>
        <w:t>:</w:t>
      </w:r>
      <w:proofErr w:type="gramEnd"/>
      <w:r w:rsidRPr="006E4856">
        <w:rPr>
          <w:rFonts w:ascii="Times New Roman" w:hAnsi="Times New Roman" w:cs="Times New Roman"/>
          <w:sz w:val="24"/>
          <w:szCs w:val="24"/>
        </w:rPr>
        <w:t xml:space="preserve"> Patient Satisfaction, Periodontal Splinting, RSGM UMY</w:t>
      </w:r>
    </w:p>
    <w:p w14:paraId="6E961944" w14:textId="77777777" w:rsidR="00647DEE" w:rsidRDefault="00647DEE" w:rsidP="00D029C9">
      <w:pPr>
        <w:spacing w:line="360" w:lineRule="auto"/>
        <w:ind w:right="-284"/>
        <w:jc w:val="both"/>
        <w:rPr>
          <w:rFonts w:ascii="Times New Roman" w:hAnsi="Times New Roman" w:cs="Times New Roman"/>
          <w:b/>
          <w:sz w:val="24"/>
          <w:lang w:val="id-ID"/>
        </w:rPr>
        <w:sectPr w:rsidR="00647DEE" w:rsidSect="007F31E1">
          <w:pgSz w:w="12240" w:h="15840"/>
          <w:pgMar w:top="1440" w:right="1440" w:bottom="1440" w:left="1440" w:header="720" w:footer="720" w:gutter="0"/>
          <w:cols w:space="720"/>
          <w:docGrid w:linePitch="360"/>
        </w:sectPr>
      </w:pPr>
    </w:p>
    <w:p w14:paraId="5444B7CC" w14:textId="5A441DC6" w:rsidR="008459F7" w:rsidRPr="00A205F5" w:rsidRDefault="006E4856" w:rsidP="00303261">
      <w:pPr>
        <w:spacing w:line="360" w:lineRule="auto"/>
        <w:ind w:left="540" w:right="-284" w:hanging="540"/>
        <w:jc w:val="both"/>
        <w:rPr>
          <w:rFonts w:ascii="Times New Roman" w:hAnsi="Times New Roman" w:cs="Times New Roman"/>
          <w:b/>
          <w:sz w:val="24"/>
          <w:lang w:val="id-ID"/>
        </w:rPr>
      </w:pPr>
      <w:r w:rsidRPr="006E4856">
        <w:rPr>
          <w:rFonts w:ascii="Times New Roman" w:hAnsi="Times New Roman" w:cs="Times New Roman"/>
          <w:b/>
          <w:sz w:val="24"/>
          <w:lang w:val="id-ID"/>
        </w:rPr>
        <w:lastRenderedPageBreak/>
        <w:t>INTRODUCTION</w:t>
      </w:r>
    </w:p>
    <w:p w14:paraId="04B68349" w14:textId="6C777782" w:rsidR="008459F7" w:rsidRDefault="006E4856" w:rsidP="007F31E1">
      <w:pPr>
        <w:spacing w:line="360" w:lineRule="auto"/>
        <w:ind w:right="-284" w:firstLine="720"/>
        <w:jc w:val="both"/>
        <w:rPr>
          <w:rFonts w:ascii="Times New Roman" w:hAnsi="Times New Roman" w:cs="Times New Roman"/>
          <w:color w:val="333333"/>
          <w:sz w:val="24"/>
          <w:szCs w:val="24"/>
        </w:rPr>
      </w:pPr>
      <w:r w:rsidRPr="00074335">
        <w:rPr>
          <w:rFonts w:ascii="Times New Roman" w:hAnsi="Times New Roman" w:cs="Times New Roman"/>
          <w:color w:val="000000"/>
          <w:sz w:val="24"/>
          <w:szCs w:val="24"/>
        </w:rPr>
        <w:t>Periodontal disease is a global oral health problem and periodontitis is still the leading cause of tooth loss in adults worldwide. The World Health Organization recently reported that severe periodontitis accounts for 5-20% of the adult population and most children and adolescents show signs of gingivitis</w:t>
      </w:r>
      <w:r w:rsidR="008459F7" w:rsidRPr="00074335">
        <w:rPr>
          <w:rFonts w:ascii="Times New Roman" w:hAnsi="Times New Roman" w:cs="Times New Roman"/>
          <w:color w:val="000000"/>
          <w:sz w:val="24"/>
          <w:szCs w:val="24"/>
        </w:rPr>
        <w:t>.</w:t>
      </w:r>
      <w:r w:rsidR="008459F7" w:rsidRPr="00074335">
        <w:rPr>
          <w:rFonts w:ascii="Times New Roman" w:hAnsi="Times New Roman" w:cs="Times New Roman"/>
          <w:color w:val="000000"/>
          <w:sz w:val="24"/>
          <w:szCs w:val="24"/>
          <w:vertAlign w:val="superscript"/>
        </w:rPr>
        <w:fldChar w:fldCharType="begin"/>
      </w:r>
      <w:r w:rsidR="008459F7" w:rsidRPr="00074335">
        <w:rPr>
          <w:rFonts w:ascii="Times New Roman" w:hAnsi="Times New Roman" w:cs="Times New Roman"/>
          <w:color w:val="000000"/>
          <w:sz w:val="24"/>
          <w:szCs w:val="24"/>
          <w:vertAlign w:val="superscript"/>
        </w:rPr>
        <w:instrText xml:space="preserve"> ADDIN ZOTERO_ITEM CSL_CITATION {"citationID":"egqIrHmK","properties":{"formattedCitation":"(1)","plainCitation":"(1)","noteIndex":0},"citationItems":[{"id":2,"uris":["http://zotero.org/users/local/gfkKreDY/items/3Z6W24IQ"],"uri":["http://zotero.org/users/local/gfkKreDY/items/3Z6W24IQ"],"itemData":{"id":2,"type":"article-journal","abstract":"Magelang District has 60% prevalence of periodontitis in 2013 and increases in 2014 up to 62% of the total population. Salaman medical center has highest prevalence of 19% periodontitis cases in Magelang District. The purpose of this study was to determine the factors which influence periodontitis in Salaman medical center. The research used cross sectional study with all patients who went to the dental clinic of Salaman medical center as population and the number of samples which were taken as many as 90 people. The research instrument used questionnaires and interview technique. The data analysis used Chi-square and logistic regression. The results showed that tooth brushing behavior (p = 0,029), dentist visitation (p = 0,012), and diabetes militus (p = 0,007) had an effect on the periodontitis occurrence. The conclusions of this research are there is an effect between tooth brushing behavior, dentist visitation, and diabetes militus towards periodontitis occurrence, also there is no effect between age, gender, obesitas, knowledge, scaling and smoking towards periodontitis occurrence in Salaman medical center.","language":"id","page":"12","source":"Zotero","title":"KEJADIAN PERIODONTITIS DI KABUPATEN MAGELANG","author":[{"family":"Sugiarti","given":"Titik"},{"family":"Santik","given":"Yunita Dyah Puspita"}],"issued":{"date-parts":[["2017"]]}}}],"schema":"https://github.com/citation-style-language/schema/raw/master/csl-citation.json"} </w:instrText>
      </w:r>
      <w:r w:rsidR="008459F7" w:rsidRPr="00074335">
        <w:rPr>
          <w:rFonts w:ascii="Times New Roman" w:hAnsi="Times New Roman" w:cs="Times New Roman"/>
          <w:color w:val="000000"/>
          <w:sz w:val="24"/>
          <w:szCs w:val="24"/>
          <w:vertAlign w:val="superscript"/>
        </w:rPr>
        <w:fldChar w:fldCharType="separate"/>
      </w:r>
      <w:r w:rsidR="008459F7" w:rsidRPr="00074335">
        <w:rPr>
          <w:rFonts w:ascii="Times New Roman" w:hAnsi="Times New Roman" w:cs="Times New Roman"/>
          <w:sz w:val="24"/>
          <w:vertAlign w:val="superscript"/>
        </w:rPr>
        <w:t>(1)</w:t>
      </w:r>
      <w:r w:rsidR="008459F7" w:rsidRPr="00074335">
        <w:rPr>
          <w:rFonts w:ascii="Times New Roman" w:hAnsi="Times New Roman" w:cs="Times New Roman"/>
          <w:color w:val="000000"/>
          <w:sz w:val="24"/>
          <w:szCs w:val="24"/>
          <w:vertAlign w:val="superscript"/>
        </w:rPr>
        <w:fldChar w:fldCharType="end"/>
      </w:r>
      <w:r w:rsidR="00D029C9" w:rsidRPr="00074335">
        <w:rPr>
          <w:rFonts w:ascii="Times New Roman" w:hAnsi="Times New Roman" w:cs="Times New Roman"/>
          <w:sz w:val="24"/>
          <w:szCs w:val="24"/>
        </w:rPr>
        <w:t xml:space="preserve"> </w:t>
      </w:r>
      <w:r w:rsidRPr="00074335">
        <w:rPr>
          <w:rFonts w:ascii="Times New Roman" w:hAnsi="Times New Roman" w:cs="Times New Roman"/>
          <w:color w:val="000000"/>
          <w:sz w:val="24"/>
          <w:szCs w:val="24"/>
        </w:rPr>
        <w:t>The 2001 Ministry of Health Household Health Survey (SKRT) report stated that the prevalence of dental and oral diseases was the highest covering 60% of the population. According to the 2013 Basic Health Research (RISKESDAS), periodontal disease is a dental and oral health problem that has a fairly high prevalence in society where periodontal disease in all age groups in Indonesia is 96.58%. Periodontal disease is generally categorized into gingival disease (Gingivitis) and periodontitis.</w:t>
      </w:r>
      <w:r w:rsidR="008459F7" w:rsidRPr="00074335">
        <w:rPr>
          <w:rFonts w:ascii="Times New Roman" w:hAnsi="Times New Roman" w:cs="Times New Roman"/>
          <w:sz w:val="24"/>
          <w:szCs w:val="24"/>
          <w:vertAlign w:val="superscript"/>
        </w:rPr>
        <w:fldChar w:fldCharType="begin"/>
      </w:r>
      <w:r w:rsidR="008459F7" w:rsidRPr="00074335">
        <w:rPr>
          <w:rFonts w:ascii="Times New Roman" w:hAnsi="Times New Roman" w:cs="Times New Roman"/>
          <w:sz w:val="24"/>
          <w:szCs w:val="24"/>
          <w:vertAlign w:val="superscript"/>
        </w:rPr>
        <w:instrText xml:space="preserve"> ADDIN ZOTERO_ITEM CSL_CITATION {"citationID":"Ms4civob","properties":{"formattedCitation":"(2)","plainCitation":"(2)","noteIndex":0},"citationItems":[{"id":4,"uris":["http://zotero.org/users/local/gfkKreDY/items/WUPG9XWN"],"uri":["http://zotero.org/users/local/gfkKreDY/items/WUPG9XWN"],"itemData":{"id":4,"type":"book","ISBN":"978-0-323-18824-1","language":"en","note":"OCLC: 909784149","publisher":"Elsevier","source":"Open WorldCat","title":"Carranza's clinical periodontology","author":[{"family":"Newman","given":"Michael"}],"issued":{"date-parts":[["2015"]]}}}],"schema":"https://github.com/citation-style-language/schema/raw/master/csl-citation.json"} </w:instrText>
      </w:r>
      <w:r w:rsidR="008459F7" w:rsidRPr="00074335">
        <w:rPr>
          <w:rFonts w:ascii="Times New Roman" w:hAnsi="Times New Roman" w:cs="Times New Roman"/>
          <w:sz w:val="24"/>
          <w:szCs w:val="24"/>
          <w:vertAlign w:val="superscript"/>
        </w:rPr>
        <w:fldChar w:fldCharType="separate"/>
      </w:r>
      <w:r w:rsidR="008459F7" w:rsidRPr="00074335">
        <w:rPr>
          <w:rFonts w:ascii="Times New Roman" w:hAnsi="Times New Roman" w:cs="Times New Roman"/>
          <w:sz w:val="24"/>
          <w:vertAlign w:val="superscript"/>
        </w:rPr>
        <w:t>(2)</w:t>
      </w:r>
      <w:r w:rsidR="008459F7" w:rsidRPr="00074335">
        <w:rPr>
          <w:rFonts w:ascii="Times New Roman" w:hAnsi="Times New Roman" w:cs="Times New Roman"/>
          <w:sz w:val="24"/>
          <w:szCs w:val="24"/>
          <w:vertAlign w:val="superscript"/>
        </w:rPr>
        <w:fldChar w:fldCharType="end"/>
      </w:r>
      <w:r w:rsidR="00D029C9" w:rsidRPr="00074335">
        <w:rPr>
          <w:rFonts w:ascii="Times New Roman" w:hAnsi="Times New Roman" w:cs="Times New Roman"/>
          <w:sz w:val="24"/>
          <w:szCs w:val="24"/>
          <w:vertAlign w:val="superscript"/>
        </w:rPr>
        <w:t xml:space="preserve"> </w:t>
      </w:r>
      <w:r w:rsidR="00B923A7" w:rsidRPr="00074335">
        <w:rPr>
          <w:rFonts w:ascii="Times New Roman" w:eastAsia="Times New Roman" w:hAnsi="Times New Roman" w:cs="Times New Roman"/>
          <w:sz w:val="24"/>
          <w:szCs w:val="24"/>
          <w:lang w:eastAsia="id-ID"/>
        </w:rPr>
        <w:t>Besides</w:t>
      </w:r>
      <w:r w:rsidRPr="00074335">
        <w:rPr>
          <w:rFonts w:ascii="Times New Roman" w:eastAsia="Times New Roman" w:hAnsi="Times New Roman" w:cs="Times New Roman"/>
          <w:sz w:val="24"/>
          <w:szCs w:val="24"/>
          <w:lang w:val="id-ID" w:eastAsia="id-ID"/>
        </w:rPr>
        <w:t xml:space="preserve"> malocclusion, crowding of teeth can be a problem for sufferers. Crowded teeth are very difficult to clean by </w:t>
      </w:r>
      <w:r w:rsidR="00B923A7" w:rsidRPr="00074335">
        <w:rPr>
          <w:rFonts w:ascii="Times New Roman" w:eastAsia="Times New Roman" w:hAnsi="Times New Roman" w:cs="Times New Roman"/>
          <w:sz w:val="24"/>
          <w:szCs w:val="24"/>
          <w:lang w:eastAsia="id-ID"/>
        </w:rPr>
        <w:t>brushing.</w:t>
      </w:r>
      <w:r w:rsidRPr="00074335">
        <w:rPr>
          <w:rFonts w:ascii="Times New Roman" w:eastAsia="Times New Roman" w:hAnsi="Times New Roman" w:cs="Times New Roman"/>
          <w:sz w:val="24"/>
          <w:szCs w:val="24"/>
          <w:lang w:val="id-ID" w:eastAsia="id-ID"/>
        </w:rPr>
        <w:t xml:space="preserve"> The causes of periodontal disease consist of local factors and systemic factors. Local factors are causes that are in the environment around the teeth, such as plaque. Systemic factors are causes that are usually associated with metabolism and general health, such as hormones. Periodontitis is generally caused by plaque</w:t>
      </w:r>
      <w:r w:rsidR="008459F7" w:rsidRPr="00074335">
        <w:rPr>
          <w:rFonts w:ascii="Times New Roman" w:eastAsia="ArialMT" w:hAnsi="Times New Roman" w:cs="Times New Roman"/>
          <w:sz w:val="24"/>
          <w:szCs w:val="24"/>
        </w:rPr>
        <w:t>.</w:t>
      </w:r>
      <w:r w:rsidR="008459F7" w:rsidRPr="00074335">
        <w:rPr>
          <w:rFonts w:ascii="Times New Roman" w:eastAsia="ArialMT" w:hAnsi="Times New Roman" w:cs="Times New Roman"/>
          <w:sz w:val="24"/>
          <w:szCs w:val="24"/>
          <w:vertAlign w:val="superscript"/>
        </w:rPr>
        <w:fldChar w:fldCharType="begin"/>
      </w:r>
      <w:r w:rsidR="008459F7" w:rsidRPr="00074335">
        <w:rPr>
          <w:rFonts w:ascii="Times New Roman" w:eastAsia="ArialMT" w:hAnsi="Times New Roman" w:cs="Times New Roman"/>
          <w:sz w:val="24"/>
          <w:szCs w:val="24"/>
          <w:vertAlign w:val="superscript"/>
        </w:rPr>
        <w:instrText xml:space="preserve"> ADDIN ZOTERO_ITEM CSL_CITATION {"citationID":"ujqcqKdc","properties":{"formattedCitation":"(2)","plainCitation":"(2)","noteIndex":0},"citationItems":[{"id":4,"uris":["http://zotero.org/users/local/gfkKreDY/items/WUPG9XWN"],"uri":["http://zotero.org/users/local/gfkKreDY/items/WUPG9XWN"],"itemData":{"id":4,"type":"book","ISBN":"978-0-323-18824-1","language":"en","note":"OCLC: 909784149","publisher":"Elsevier","source":"Open WorldCat","title":"Carranza's clinical periodontology","author":[{"family":"Newman","given":"Michael"}],"issued":{"date-parts":[["2015"]]}}}],"schema":"https://github.com/citation-style-language/schema/raw/master/csl-citation.json"} </w:instrText>
      </w:r>
      <w:r w:rsidR="008459F7" w:rsidRPr="00074335">
        <w:rPr>
          <w:rFonts w:ascii="Times New Roman" w:eastAsia="ArialMT" w:hAnsi="Times New Roman" w:cs="Times New Roman"/>
          <w:sz w:val="24"/>
          <w:szCs w:val="24"/>
          <w:vertAlign w:val="superscript"/>
        </w:rPr>
        <w:fldChar w:fldCharType="separate"/>
      </w:r>
      <w:r w:rsidR="008459F7" w:rsidRPr="00074335">
        <w:rPr>
          <w:rFonts w:ascii="Times New Roman" w:hAnsi="Times New Roman" w:cs="Times New Roman"/>
          <w:sz w:val="24"/>
          <w:vertAlign w:val="superscript"/>
        </w:rPr>
        <w:t>(2)</w:t>
      </w:r>
      <w:r w:rsidR="008459F7" w:rsidRPr="00074335">
        <w:rPr>
          <w:rFonts w:ascii="Times New Roman" w:eastAsia="ArialMT" w:hAnsi="Times New Roman" w:cs="Times New Roman"/>
          <w:sz w:val="24"/>
          <w:szCs w:val="24"/>
          <w:vertAlign w:val="superscript"/>
        </w:rPr>
        <w:fldChar w:fldCharType="end"/>
      </w:r>
      <w:r w:rsidR="00D029C9" w:rsidRPr="00074335">
        <w:rPr>
          <w:rFonts w:ascii="Times New Roman" w:eastAsia="ArialMT" w:hAnsi="Times New Roman" w:cs="Times New Roman"/>
          <w:sz w:val="24"/>
          <w:szCs w:val="24"/>
          <w:vertAlign w:val="superscript"/>
        </w:rPr>
        <w:t xml:space="preserve"> </w:t>
      </w:r>
      <w:r w:rsidRPr="00074335">
        <w:rPr>
          <w:rFonts w:ascii="Times New Roman" w:hAnsi="Times New Roman" w:cs="Times New Roman"/>
          <w:color w:val="000000"/>
          <w:sz w:val="24"/>
          <w:szCs w:val="24"/>
        </w:rPr>
        <w:t xml:space="preserve">The negative impact of periodontitis is </w:t>
      </w:r>
      <w:r w:rsidR="00E60FEB" w:rsidRPr="00074335">
        <w:rPr>
          <w:rFonts w:ascii="Times New Roman" w:hAnsi="Times New Roman" w:cs="Times New Roman"/>
          <w:color w:val="000000"/>
          <w:sz w:val="24"/>
          <w:szCs w:val="24"/>
        </w:rPr>
        <w:t xml:space="preserve">a discomfort felt by </w:t>
      </w:r>
      <w:r w:rsidR="00E60FEB" w:rsidRPr="00074335">
        <w:rPr>
          <w:rFonts w:ascii="Times New Roman" w:hAnsi="Times New Roman" w:cs="Times New Roman"/>
          <w:color w:val="000000"/>
          <w:sz w:val="24"/>
          <w:szCs w:val="24"/>
        </w:rPr>
        <w:t>patient</w:t>
      </w:r>
      <w:r w:rsidRPr="00074335">
        <w:rPr>
          <w:rFonts w:ascii="Times New Roman" w:hAnsi="Times New Roman" w:cs="Times New Roman"/>
          <w:color w:val="000000"/>
          <w:sz w:val="24"/>
          <w:szCs w:val="24"/>
        </w:rPr>
        <w:t>. This discomfort is related to tooth loss during eating due to loose teeth</w:t>
      </w:r>
      <w:r w:rsidR="008459F7" w:rsidRPr="00074335">
        <w:rPr>
          <w:rFonts w:ascii="Times New Roman" w:hAnsi="Times New Roman" w:cs="Times New Roman"/>
          <w:color w:val="000000"/>
          <w:sz w:val="24"/>
          <w:szCs w:val="24"/>
        </w:rPr>
        <w:t>.</w:t>
      </w:r>
      <w:r w:rsidR="008459F7" w:rsidRPr="00074335">
        <w:rPr>
          <w:rFonts w:ascii="Times New Roman" w:hAnsi="Times New Roman" w:cs="Times New Roman"/>
          <w:color w:val="000000"/>
          <w:sz w:val="24"/>
          <w:szCs w:val="24"/>
          <w:vertAlign w:val="superscript"/>
        </w:rPr>
        <w:fldChar w:fldCharType="begin"/>
      </w:r>
      <w:r w:rsidR="008459F7" w:rsidRPr="00074335">
        <w:rPr>
          <w:rFonts w:ascii="Times New Roman" w:hAnsi="Times New Roman" w:cs="Times New Roman"/>
          <w:color w:val="000000"/>
          <w:sz w:val="24"/>
          <w:szCs w:val="24"/>
          <w:vertAlign w:val="superscript"/>
        </w:rPr>
        <w:instrText xml:space="preserve"> ADDIN ZOTERO_ITEM CSL_CITATION {"citationID":"ToIwK7a1","properties":{"formattedCitation":"(3)","plainCitation":"(3)","noteIndex":0},"citationItems":[{"id":6,"uris":["http://zotero.org/users/local/gfkKreDY/items/22DBFPHM"],"uri":["http://zotero.org/users/local/gfkKreDY/items/22DBFPHM"],"itemData":{"id":6,"type":"article-journal","abstract":"Oral health is very important because it can influence our daily activities and other parts of the body. Periodontal disease occurs in the supporting structures of teeth that can cause tooth loose as well as tooth loss. The relationship between periodontal disease and some systemic diseases such as type 2 diabetes mellitus (T2DM) is increasing over the past years. Public knowledge of T2DM and the relationship of this disease and periodontal disease is still poor. This study was aimed to obtain the relationship between the level of knowledge of oral and dental health and the status of periodontal tissues in patients of T2DM. This was a descriptive analytical study with a cross-sectional design. This study was conducted at RSUD Manembo-nembo Bitung. Respondents were 65 patients of T2DM who completed the questionnaires and their periodontal status were examined. The results showed that 52.3% of patients had unvaforable category of knowledge of dental and oral health and 83.1% had periodontal status in gingivitis category. The chi-square test showed a p value of 0.001 (p &lt;0.05). Conclusion: There was a significant relationship between the level of knowledge of oral dan dental health and the periodontal status of T2DM patients at RSUD Manembo-nembo Bitung.","container-title":"e-GIGI","DOI":"10.35790/eg.4.2.2016.13926","ISSN":"2338-199X","issue":"2","journalAbbreviation":"eG","language":"id","source":"DOI.org (Crossref)","title":"Hubungan tingkat pengetahuan kesehatan gigi dan mulut dengan status kesehatan jaringan periodontal pada penyandang diabetes melitus tipe 2 di RSUD Manembo-nembo Bitung","URL":"https://ejournal.unsrat.ac.id/index.php/egigi/article/view/13926","volume":"4","author":[{"family":"Lestari","given":"Dian P."},{"family":"Wowor","given":"Vonny N.S."},{"family":"Tambunan","given":"Elita"}],"accessed":{"date-parts":[["2021",10,17]]},"issued":{"date-parts":[["2016",10,31]]}}}],"schema":"https://github.com/citation-style-language/schema/raw/master/csl-citation.json"} </w:instrText>
      </w:r>
      <w:r w:rsidR="008459F7" w:rsidRPr="00074335">
        <w:rPr>
          <w:rFonts w:ascii="Times New Roman" w:hAnsi="Times New Roman" w:cs="Times New Roman"/>
          <w:color w:val="000000"/>
          <w:sz w:val="24"/>
          <w:szCs w:val="24"/>
          <w:vertAlign w:val="superscript"/>
        </w:rPr>
        <w:fldChar w:fldCharType="separate"/>
      </w:r>
      <w:r w:rsidR="008459F7" w:rsidRPr="00074335">
        <w:rPr>
          <w:rFonts w:ascii="Times New Roman" w:hAnsi="Times New Roman" w:cs="Times New Roman"/>
          <w:sz w:val="24"/>
          <w:vertAlign w:val="superscript"/>
        </w:rPr>
        <w:t>(3)</w:t>
      </w:r>
      <w:r w:rsidR="008459F7" w:rsidRPr="00074335">
        <w:rPr>
          <w:rFonts w:ascii="Times New Roman" w:hAnsi="Times New Roman" w:cs="Times New Roman"/>
          <w:color w:val="000000"/>
          <w:sz w:val="24"/>
          <w:szCs w:val="24"/>
          <w:vertAlign w:val="superscript"/>
        </w:rPr>
        <w:fldChar w:fldCharType="end"/>
      </w:r>
      <w:r w:rsidR="008459F7" w:rsidRPr="00074335">
        <w:rPr>
          <w:rFonts w:ascii="Times New Roman" w:hAnsi="Times New Roman" w:cs="Times New Roman"/>
          <w:color w:val="000000"/>
          <w:sz w:val="24"/>
          <w:szCs w:val="24"/>
        </w:rPr>
        <w:t xml:space="preserve"> </w:t>
      </w:r>
      <w:r w:rsidRPr="00074335">
        <w:rPr>
          <w:rFonts w:ascii="Times New Roman" w:hAnsi="Times New Roman" w:cs="Times New Roman"/>
          <w:sz w:val="24"/>
          <w:szCs w:val="24"/>
        </w:rPr>
        <w:t>Loss of teeth, either one or several teeth can cause functional and aesthetic disturbances that can affect a person's level of satisfaction</w:t>
      </w:r>
      <w:r w:rsidR="008459F7" w:rsidRPr="00074335">
        <w:rPr>
          <w:rFonts w:ascii="Times New Roman" w:hAnsi="Times New Roman" w:cs="Times New Roman"/>
          <w:sz w:val="24"/>
          <w:szCs w:val="24"/>
        </w:rPr>
        <w:t>.</w:t>
      </w:r>
      <w:r w:rsidR="008459F7" w:rsidRPr="00074335">
        <w:rPr>
          <w:rFonts w:ascii="Times New Roman" w:hAnsi="Times New Roman" w:cs="Times New Roman"/>
          <w:sz w:val="24"/>
          <w:szCs w:val="24"/>
          <w:vertAlign w:val="superscript"/>
        </w:rPr>
        <w:fldChar w:fldCharType="begin"/>
      </w:r>
      <w:r w:rsidR="008459F7" w:rsidRPr="00074335">
        <w:rPr>
          <w:rFonts w:ascii="Times New Roman" w:hAnsi="Times New Roman" w:cs="Times New Roman"/>
          <w:sz w:val="24"/>
          <w:szCs w:val="24"/>
          <w:vertAlign w:val="superscript"/>
        </w:rPr>
        <w:instrText xml:space="preserve"> ADDIN ZOTERO_ITEM CSL_CITATION {"citationID":"wjDXlW5r","properties":{"formattedCitation":"(4)","plainCitation":"(4)","noteIndex":0},"citationItems":[{"id":8,"uris":["http://zotero.org/users/local/gfkKreDY/items/BZY9NTC7"],"uri":["http://zotero.org/users/local/gfkKreDY/items/BZY9NTC7"],"itemData":{"id":8,"type":"article-journal","abstract":"Teeth are very important to human being. Tooth loss may caused by caries, periodontal diseases, and trauma. Tooth loss may influence the social activities. Treatment with dentures as a replacement for missing teeth is very important because it can improve the aesthetics, restore chewing mechanism, restore speech function, maintain or retain the tissue around oral cavity, maintain jaw relation, and improve the quality of human life. There are some factors that influence people to use denture, inter alia: aesthetics, social relation, function, education, and culture. This study aimed to determine the reason to use removable denture among patients of Dental Clinic Prof. Dr. R. D. Kandou Hospital Manado. This was is a descriptive study with cross sectional design. There were 32 samples with removable dentures made in the Dental Clinic aged 17-70 years who filled the questionnaires. Data were processed and analyzed desriptively, and presented based on frequency distribution in tables. The results showed that the reasons of removable denture usage of patients were perception to substitute the missing teeth, appearance of not toothless, confidence restoration, and interaction with other people. Albeit, based on the social economics,the construction of denture need a lot of cost.","container-title":"e-GIGI","DOI":"10.35790/eg.4.1.2016.12135","ISSN":"2338-199X","issue":"1","journalAbbreviation":"eG","language":"id","source":"DOI.org (Crossref)","title":"Alasan pemakaian gigi tiruan lepasan pada pasien poliklinik gigi di BLU RSUP Prof. Dr. R. D. Kandou Manado","URL":"https://ejournal.unsrat.ac.id/index.php/egigi/article/view/12135","volume":"4","author":[{"family":"Jatuadomi","given":"."},{"family":"Gunawan","given":"Paulina N."},{"family":"Siagian","given":"Krista V."}],"accessed":{"date-parts":[["2021",10,17]]},"issued":{"date-parts":[["2016",5,4]]}}}],"schema":"https://github.com/citation-style-language/schema/raw/master/csl-citation.json"} </w:instrText>
      </w:r>
      <w:r w:rsidR="008459F7" w:rsidRPr="00074335">
        <w:rPr>
          <w:rFonts w:ascii="Times New Roman" w:hAnsi="Times New Roman" w:cs="Times New Roman"/>
          <w:sz w:val="24"/>
          <w:szCs w:val="24"/>
          <w:vertAlign w:val="superscript"/>
        </w:rPr>
        <w:fldChar w:fldCharType="separate"/>
      </w:r>
      <w:r w:rsidR="008459F7" w:rsidRPr="00074335">
        <w:rPr>
          <w:rFonts w:ascii="Times New Roman" w:hAnsi="Times New Roman" w:cs="Times New Roman"/>
          <w:sz w:val="24"/>
          <w:vertAlign w:val="superscript"/>
        </w:rPr>
        <w:t>(4)</w:t>
      </w:r>
      <w:r w:rsidR="008459F7" w:rsidRPr="00074335">
        <w:rPr>
          <w:rFonts w:ascii="Times New Roman" w:hAnsi="Times New Roman" w:cs="Times New Roman"/>
          <w:sz w:val="24"/>
          <w:szCs w:val="24"/>
          <w:vertAlign w:val="superscript"/>
        </w:rPr>
        <w:fldChar w:fldCharType="end"/>
      </w:r>
      <w:r w:rsidR="00D029C9" w:rsidRPr="00074335">
        <w:rPr>
          <w:rFonts w:ascii="Times New Roman" w:hAnsi="Times New Roman" w:cs="Times New Roman"/>
          <w:sz w:val="24"/>
          <w:szCs w:val="24"/>
          <w:vertAlign w:val="superscript"/>
        </w:rPr>
        <w:t xml:space="preserve"> </w:t>
      </w:r>
      <w:r w:rsidRPr="00074335">
        <w:rPr>
          <w:rFonts w:ascii="Times New Roman" w:hAnsi="Times New Roman" w:cs="Times New Roman"/>
          <w:sz w:val="24"/>
        </w:rPr>
        <w:t>Splinting is a therapy that connects several teeth</w:t>
      </w:r>
      <w:r w:rsidR="00356140" w:rsidRPr="00074335">
        <w:rPr>
          <w:rFonts w:ascii="Times New Roman" w:hAnsi="Times New Roman" w:cs="Times New Roman"/>
          <w:sz w:val="24"/>
        </w:rPr>
        <w:t xml:space="preserve"> in</w:t>
      </w:r>
      <w:r w:rsidRPr="00074335">
        <w:rPr>
          <w:rFonts w:ascii="Times New Roman" w:hAnsi="Times New Roman" w:cs="Times New Roman"/>
          <w:sz w:val="24"/>
        </w:rPr>
        <w:t xml:space="preserve"> periodontitis</w:t>
      </w:r>
      <w:r w:rsidR="00356140" w:rsidRPr="00074335">
        <w:rPr>
          <w:rFonts w:ascii="Times New Roman" w:hAnsi="Times New Roman" w:cs="Times New Roman"/>
          <w:sz w:val="24"/>
        </w:rPr>
        <w:t xml:space="preserve"> patient</w:t>
      </w:r>
      <w:r w:rsidRPr="00074335">
        <w:rPr>
          <w:rFonts w:ascii="Times New Roman" w:hAnsi="Times New Roman" w:cs="Times New Roman"/>
          <w:sz w:val="24"/>
        </w:rPr>
        <w:t>.</w:t>
      </w:r>
      <w:r w:rsidR="00356140" w:rsidRPr="00074335">
        <w:rPr>
          <w:rFonts w:ascii="Times New Roman" w:hAnsi="Times New Roman" w:cs="Times New Roman"/>
          <w:sz w:val="24"/>
        </w:rPr>
        <w:t xml:space="preserve"> The aim of this therapy is to increase the stability of the loose teeth.</w:t>
      </w:r>
      <w:r w:rsidRPr="00074335">
        <w:rPr>
          <w:rFonts w:ascii="Times New Roman" w:hAnsi="Times New Roman" w:cs="Times New Roman"/>
          <w:sz w:val="24"/>
        </w:rPr>
        <w:t xml:space="preserve"> A study revealed that stabilization of tooth mobility using periodontal splinting has a good prognosis for </w:t>
      </w:r>
      <w:r w:rsidR="00016BCC" w:rsidRPr="00074335">
        <w:rPr>
          <w:rFonts w:ascii="Times New Roman" w:hAnsi="Times New Roman" w:cs="Times New Roman"/>
          <w:sz w:val="24"/>
        </w:rPr>
        <w:t>patients</w:t>
      </w:r>
      <w:r w:rsidR="008459F7" w:rsidRPr="00074335">
        <w:rPr>
          <w:rFonts w:ascii="Times New Roman" w:hAnsi="Times New Roman" w:cs="Times New Roman"/>
          <w:sz w:val="24"/>
          <w:szCs w:val="24"/>
        </w:rPr>
        <w:t>.</w:t>
      </w:r>
      <w:r w:rsidR="008459F7" w:rsidRPr="00074335">
        <w:rPr>
          <w:rFonts w:ascii="Times New Roman" w:hAnsi="Times New Roman" w:cs="Times New Roman"/>
          <w:sz w:val="24"/>
          <w:szCs w:val="24"/>
          <w:vertAlign w:val="superscript"/>
        </w:rPr>
        <w:fldChar w:fldCharType="begin"/>
      </w:r>
      <w:r w:rsidR="008459F7" w:rsidRPr="00074335">
        <w:rPr>
          <w:rFonts w:ascii="Times New Roman" w:hAnsi="Times New Roman" w:cs="Times New Roman"/>
          <w:sz w:val="24"/>
          <w:szCs w:val="24"/>
          <w:vertAlign w:val="superscript"/>
        </w:rPr>
        <w:instrText xml:space="preserve"> ADDIN ZOTERO_ITEM CSL_CITATION {"citationID":"aUZHYMi2","properties":{"formattedCitation":"(2)","plainCitation":"(2)","noteIndex":0},"citationItems":[{"id":4,"uris":["http://zotero.org/users/local/gfkKreDY/items/WUPG9XWN"],"uri":["http://zotero.org/users/local/gfkKreDY/items/WUPG9XWN"],"itemData":{"id":4,"type":"book","ISBN":"978-0-323-18824-1","language":"en","note":"OCLC: 909784149","publisher":"Elsevier","source":"Open WorldCat","title":"Carranza's clinical periodontology","author":[{"family":"Newman","given":"Michael"}],"issued":{"date-parts":[["2015"]]}}}],"schema":"https://github.com/citation-style-language/schema/raw/master/csl-citation.json"} </w:instrText>
      </w:r>
      <w:r w:rsidR="008459F7" w:rsidRPr="00074335">
        <w:rPr>
          <w:rFonts w:ascii="Times New Roman" w:hAnsi="Times New Roman" w:cs="Times New Roman"/>
          <w:sz w:val="24"/>
          <w:szCs w:val="24"/>
          <w:vertAlign w:val="superscript"/>
        </w:rPr>
        <w:fldChar w:fldCharType="separate"/>
      </w:r>
      <w:r w:rsidR="008459F7" w:rsidRPr="00074335">
        <w:rPr>
          <w:rFonts w:ascii="Times New Roman" w:hAnsi="Times New Roman" w:cs="Times New Roman"/>
          <w:sz w:val="24"/>
          <w:vertAlign w:val="superscript"/>
        </w:rPr>
        <w:t>(2)</w:t>
      </w:r>
      <w:r w:rsidR="008459F7" w:rsidRPr="00074335">
        <w:rPr>
          <w:rFonts w:ascii="Times New Roman" w:hAnsi="Times New Roman" w:cs="Times New Roman"/>
          <w:sz w:val="24"/>
          <w:szCs w:val="24"/>
          <w:vertAlign w:val="superscript"/>
        </w:rPr>
        <w:fldChar w:fldCharType="end"/>
      </w:r>
      <w:r w:rsidR="008459F7" w:rsidRPr="00074335">
        <w:rPr>
          <w:rFonts w:ascii="Times New Roman" w:hAnsi="Times New Roman" w:cs="Times New Roman"/>
          <w:sz w:val="24"/>
          <w:szCs w:val="24"/>
        </w:rPr>
        <w:t xml:space="preserve"> </w:t>
      </w:r>
      <w:r w:rsidRPr="00074335">
        <w:rPr>
          <w:rFonts w:ascii="Times New Roman" w:hAnsi="Times New Roman" w:cs="Times New Roman"/>
          <w:sz w:val="24"/>
        </w:rPr>
        <w:t>The purpose of dental and oral care is to improve the appearance of the teeth which in turn will lead to patient confidence and satisfaction in every patient</w:t>
      </w:r>
      <w:r w:rsidR="008459F7" w:rsidRPr="00074335">
        <w:rPr>
          <w:rFonts w:ascii="Times New Roman" w:hAnsi="Times New Roman" w:cs="Times New Roman"/>
          <w:sz w:val="24"/>
        </w:rPr>
        <w:t>.</w:t>
      </w:r>
      <w:r w:rsidR="008459F7" w:rsidRPr="00074335">
        <w:rPr>
          <w:rFonts w:ascii="Times New Roman" w:hAnsi="Times New Roman" w:cs="Times New Roman"/>
          <w:sz w:val="24"/>
          <w:vertAlign w:val="superscript"/>
        </w:rPr>
        <w:fldChar w:fldCharType="begin"/>
      </w:r>
      <w:r w:rsidR="008459F7" w:rsidRPr="00074335">
        <w:rPr>
          <w:rFonts w:ascii="Times New Roman" w:hAnsi="Times New Roman" w:cs="Times New Roman"/>
          <w:sz w:val="24"/>
          <w:vertAlign w:val="superscript"/>
        </w:rPr>
        <w:instrText xml:space="preserve"> ADDIN ZOTERO_ITEM CSL_CITATION {"citationID":"FZqr7aNr","properties":{"formattedCitation":"(5)","plainCitation":"(5)","noteIndex":0},"citationItems":[{"id":11,"uris":["http://zotero.org/users/local/gfkKreDY/items/845C98PI"],"uri":["http://zotero.org/users/local/gfkKreDY/items/845C98PI"],"itemData":{"id":11,"type":"article-journal","abstract":"Background: Patient satisfaction on health service quality are comparison between patient perception before receiving service and after service received. High patient satisfaction will be achieved if the patient’s expectation before receiving the service is fulfilled. Patient’s expectations will be fulfilled if the services provided exceed quality, therefore, patient satisfaction is key marker of the quality health service. This aims of this study was to determine the description level of patient satisfaction to health services quality on Dental Polyclinic at Puri Raharja General Hospital.\nMethod: This study was a quantitative descriptive study with cross-sectional research design. The sampling method used was consecutive sampling with total sample 66 respondents. The datas were collected using questionnaires that had been tested for validity and reliability to determine patient satisfaction level to health service quality in five SERVQUAL dimension: tangibles, reliability, responsiveness, assurance and empathy.\nResult: The results showed 57 respondent (86,4%) satisfied with the quality of health services provided. In each dimension, the majority of respondents were satisfied except in the tangibles dimension.\nConclusion: Majority of patients who visited Dental Polyclinic at Puri Raharja General Hospital satisfied with the service given, except in the tangibles dimension, where 48,5% patient were unsatisfied","container-title":"ODONTO : Dental Journal","DOI":"10.30659/odj.5.1.34-44","ISSN":"2460-4119, 2354-5992","issue":"1","journalAbbreviation":"ODONTO : Dental Journal","language":"id","page":"34","source":"DOI.org (Crossref)","title":"GAMBARAN TINGKAT KEPUASAN PASIEN TERHADAP KUALITAS PELAYANAN KESEHATAN DI POLIKLINIK GIGI DAN MULUT RUMAH SAKIT UMUM PURI RAHARJA","volume":"5","author":[{"family":"Raharja","given":"Yogi Darma"},{"family":"Kusumadewi","given":"Sari"},{"family":"Astiti","given":"Dewi Puri"}],"issued":{"date-parts":[["2018",7,10]]}}}],"schema":"https://github.com/citation-style-language/schema/raw/master/csl-citation.json"} </w:instrText>
      </w:r>
      <w:r w:rsidR="008459F7" w:rsidRPr="00074335">
        <w:rPr>
          <w:rFonts w:ascii="Times New Roman" w:hAnsi="Times New Roman" w:cs="Times New Roman"/>
          <w:sz w:val="24"/>
          <w:vertAlign w:val="superscript"/>
        </w:rPr>
        <w:fldChar w:fldCharType="separate"/>
      </w:r>
      <w:r w:rsidR="008459F7" w:rsidRPr="00074335">
        <w:rPr>
          <w:rFonts w:ascii="Times New Roman" w:hAnsi="Times New Roman" w:cs="Times New Roman"/>
          <w:sz w:val="24"/>
          <w:vertAlign w:val="superscript"/>
        </w:rPr>
        <w:t>(5)</w:t>
      </w:r>
      <w:r w:rsidR="008459F7" w:rsidRPr="00074335">
        <w:rPr>
          <w:rFonts w:ascii="Times New Roman" w:hAnsi="Times New Roman" w:cs="Times New Roman"/>
          <w:sz w:val="24"/>
          <w:vertAlign w:val="superscript"/>
        </w:rPr>
        <w:fldChar w:fldCharType="end"/>
      </w:r>
      <w:r w:rsidR="00D029C9" w:rsidRPr="00074335">
        <w:rPr>
          <w:rFonts w:ascii="Times New Roman" w:hAnsi="Times New Roman" w:cs="Times New Roman"/>
          <w:sz w:val="24"/>
          <w:vertAlign w:val="superscript"/>
        </w:rPr>
        <w:t xml:space="preserve"> </w:t>
      </w:r>
      <w:r w:rsidR="00225E18" w:rsidRPr="00074335">
        <w:rPr>
          <w:rFonts w:ascii="Times New Roman" w:hAnsi="Times New Roman" w:cs="Times New Roman"/>
          <w:sz w:val="24"/>
          <w:szCs w:val="24"/>
        </w:rPr>
        <w:t xml:space="preserve">Patient satisfaction with dental and oral health services is a comparison between perceptions of the services </w:t>
      </w:r>
      <w:r w:rsidR="00016BCC" w:rsidRPr="00074335">
        <w:rPr>
          <w:rFonts w:ascii="Times New Roman" w:hAnsi="Times New Roman" w:cs="Times New Roman"/>
          <w:sz w:val="24"/>
          <w:szCs w:val="24"/>
        </w:rPr>
        <w:t xml:space="preserve">they </w:t>
      </w:r>
      <w:r w:rsidR="00225E18" w:rsidRPr="00074335">
        <w:rPr>
          <w:rFonts w:ascii="Times New Roman" w:hAnsi="Times New Roman" w:cs="Times New Roman"/>
          <w:sz w:val="24"/>
          <w:szCs w:val="24"/>
        </w:rPr>
        <w:t xml:space="preserve">received and their expectations before getting </w:t>
      </w:r>
      <w:r w:rsidR="00016BCC" w:rsidRPr="00074335">
        <w:rPr>
          <w:rFonts w:ascii="Times New Roman" w:hAnsi="Times New Roman" w:cs="Times New Roman"/>
          <w:sz w:val="24"/>
          <w:szCs w:val="24"/>
        </w:rPr>
        <w:t xml:space="preserve">the </w:t>
      </w:r>
      <w:r w:rsidR="00225E18" w:rsidRPr="00074335">
        <w:rPr>
          <w:rFonts w:ascii="Times New Roman" w:hAnsi="Times New Roman" w:cs="Times New Roman"/>
          <w:sz w:val="24"/>
          <w:szCs w:val="24"/>
        </w:rPr>
        <w:t xml:space="preserve">services. Expectations that are </w:t>
      </w:r>
      <w:r w:rsidR="00016BCC" w:rsidRPr="00074335">
        <w:rPr>
          <w:rFonts w:ascii="Times New Roman" w:hAnsi="Times New Roman" w:cs="Times New Roman"/>
          <w:sz w:val="24"/>
          <w:szCs w:val="24"/>
        </w:rPr>
        <w:t>fulfilled</w:t>
      </w:r>
      <w:r w:rsidR="00225E18" w:rsidRPr="00074335">
        <w:rPr>
          <w:rFonts w:ascii="Times New Roman" w:hAnsi="Times New Roman" w:cs="Times New Roman"/>
          <w:sz w:val="24"/>
          <w:szCs w:val="24"/>
        </w:rPr>
        <w:t xml:space="preserve"> show that the quality of service provided is good and creates maximum satisfaction</w:t>
      </w:r>
      <w:r w:rsidR="008459F7" w:rsidRPr="00074335">
        <w:rPr>
          <w:rFonts w:ascii="Times New Roman" w:hAnsi="Times New Roman" w:cs="Times New Roman"/>
          <w:sz w:val="24"/>
          <w:szCs w:val="24"/>
        </w:rPr>
        <w:t>.</w:t>
      </w:r>
      <w:r w:rsidR="008459F7" w:rsidRPr="00074335">
        <w:rPr>
          <w:rFonts w:ascii="Times New Roman" w:hAnsi="Times New Roman" w:cs="Times New Roman"/>
          <w:sz w:val="24"/>
          <w:szCs w:val="24"/>
          <w:vertAlign w:val="superscript"/>
        </w:rPr>
        <w:fldChar w:fldCharType="begin"/>
      </w:r>
      <w:r w:rsidR="008459F7" w:rsidRPr="00074335">
        <w:rPr>
          <w:rFonts w:ascii="Times New Roman" w:hAnsi="Times New Roman" w:cs="Times New Roman"/>
          <w:sz w:val="24"/>
          <w:szCs w:val="24"/>
          <w:vertAlign w:val="superscript"/>
        </w:rPr>
        <w:instrText xml:space="preserve"> ADDIN ZOTERO_ITEM CSL_CITATION {"citationID":"IVnsQHfl","properties":{"formattedCitation":"(5)","plainCitation":"(5)","noteIndex":0},"citationItems":[{"id":11,"uris":["http://zotero.org/users/local/gfkKreDY/items/845C98PI"],"uri":["http://zotero.org/users/local/gfkKreDY/items/845C98PI"],"itemData":{"id":11,"type":"article-journal","abstract":"Background: Patient satisfaction on health service quality are comparison between patient perception before receiving service and after service received. High patient satisfaction will be achieved if the patient’s expectation before receiving the service is fulfilled. Patient’s expectations will be fulfilled if the services provided exceed quality, therefore, patient satisfaction is key marker of the quality health service. This aims of this study was to determine the description level of patient satisfaction to health services quality on Dental Polyclinic at Puri Raharja General Hospital.\nMethod: This study was a quantitative descriptive study with cross-sectional research design. The sampling method used was consecutive sampling with total sample 66 respondents. The datas were collected using questionnaires that had been tested for validity and reliability to determine patient satisfaction level to health service quality in five SERVQUAL dimension: tangibles, reliability, responsiveness, assurance and empathy.\nResult: The results showed 57 respondent (86,4%) satisfied with the quality of health services provided. In each dimension, the majority of respondents were satisfied except in the tangibles dimension.\nConclusion: Majority of patients who visited Dental Polyclinic at Puri Raharja General Hospital satisfied with the service given, except in the tangibles dimension, where 48,5% patient were unsatisfied","container-title":"ODONTO : Dental Journal","DOI":"10.30659/odj.5.1.34-44","ISSN":"2460-4119, 2354-5992","issue":"1","journalAbbreviation":"ODONTO : Dental Journal","language":"id","page":"34","source":"DOI.org (Crossref)","title":"GAMBARAN TINGKAT KEPUASAN PASIEN TERHADAP KUALITAS PELAYANAN KESEHATAN DI POLIKLINIK GIGI DAN MULUT RUMAH SAKIT UMUM PURI RAHARJA","volume":"5","author":[{"family":"Raharja","given":"Yogi Darma"},{"family":"Kusumadewi","given":"Sari"},{"family":"Astiti","given":"Dewi Puri"}],"issued":{"date-parts":[["2018",7,10]]}}}],"schema":"https://github.com/citation-style-language/schema/raw/master/csl-citation.json"} </w:instrText>
      </w:r>
      <w:r w:rsidR="008459F7" w:rsidRPr="00074335">
        <w:rPr>
          <w:rFonts w:ascii="Times New Roman" w:hAnsi="Times New Roman" w:cs="Times New Roman"/>
          <w:sz w:val="24"/>
          <w:szCs w:val="24"/>
          <w:vertAlign w:val="superscript"/>
        </w:rPr>
        <w:fldChar w:fldCharType="separate"/>
      </w:r>
      <w:r w:rsidR="008459F7" w:rsidRPr="00074335">
        <w:rPr>
          <w:rFonts w:ascii="Times New Roman" w:hAnsi="Times New Roman" w:cs="Times New Roman"/>
          <w:sz w:val="24"/>
          <w:vertAlign w:val="superscript"/>
        </w:rPr>
        <w:t>(5)</w:t>
      </w:r>
      <w:r w:rsidR="008459F7" w:rsidRPr="00074335">
        <w:rPr>
          <w:rFonts w:ascii="Times New Roman" w:hAnsi="Times New Roman" w:cs="Times New Roman"/>
          <w:sz w:val="24"/>
          <w:szCs w:val="24"/>
          <w:vertAlign w:val="superscript"/>
        </w:rPr>
        <w:fldChar w:fldCharType="end"/>
      </w:r>
      <w:r w:rsidR="008459F7" w:rsidRPr="00074335">
        <w:rPr>
          <w:rFonts w:ascii="Times New Roman" w:hAnsi="Times New Roman" w:cs="Times New Roman"/>
          <w:sz w:val="24"/>
          <w:szCs w:val="24"/>
        </w:rPr>
        <w:t xml:space="preserve"> </w:t>
      </w:r>
      <w:r w:rsidR="00225E18" w:rsidRPr="00074335">
        <w:rPr>
          <w:rFonts w:ascii="Times New Roman" w:hAnsi="Times New Roman" w:cs="Times New Roman"/>
          <w:sz w:val="24"/>
        </w:rPr>
        <w:t xml:space="preserve">Determination of service quality can be determined by five main dimensions, </w:t>
      </w:r>
      <w:r w:rsidR="007E1877" w:rsidRPr="00074335">
        <w:rPr>
          <w:rFonts w:ascii="Times New Roman" w:hAnsi="Times New Roman" w:cs="Times New Roman"/>
          <w:sz w:val="24"/>
        </w:rPr>
        <w:t xml:space="preserve">there are </w:t>
      </w:r>
      <w:r w:rsidR="00225E18" w:rsidRPr="00074335">
        <w:rPr>
          <w:rFonts w:ascii="Times New Roman" w:hAnsi="Times New Roman" w:cs="Times New Roman"/>
          <w:sz w:val="24"/>
        </w:rPr>
        <w:t xml:space="preserve">tangible, reliability, responsiveness, assurance, </w:t>
      </w:r>
      <w:r w:rsidR="007E1877" w:rsidRPr="00074335">
        <w:rPr>
          <w:rFonts w:ascii="Times New Roman" w:hAnsi="Times New Roman" w:cs="Times New Roman"/>
          <w:sz w:val="24"/>
        </w:rPr>
        <w:t xml:space="preserve">and </w:t>
      </w:r>
      <w:r w:rsidR="00225E18" w:rsidRPr="00074335">
        <w:rPr>
          <w:rFonts w:ascii="Times New Roman" w:hAnsi="Times New Roman" w:cs="Times New Roman"/>
          <w:sz w:val="24"/>
        </w:rPr>
        <w:t>emp</w:t>
      </w:r>
      <w:r w:rsidR="00584666" w:rsidRPr="00074335">
        <w:rPr>
          <w:rFonts w:ascii="Times New Roman" w:hAnsi="Times New Roman" w:cs="Times New Roman"/>
          <w:sz w:val="24"/>
        </w:rPr>
        <w:t>ath</w:t>
      </w:r>
      <w:r w:rsidR="00225E18" w:rsidRPr="00074335">
        <w:rPr>
          <w:rFonts w:ascii="Times New Roman" w:hAnsi="Times New Roman" w:cs="Times New Roman"/>
          <w:sz w:val="24"/>
        </w:rPr>
        <w:t>y. The quality of health services is one of the factors that can increase patient satisfaction</w:t>
      </w:r>
      <w:r w:rsidR="008459F7" w:rsidRPr="00074335">
        <w:rPr>
          <w:rFonts w:ascii="Times New Roman" w:hAnsi="Times New Roman" w:cs="Times New Roman"/>
          <w:sz w:val="24"/>
        </w:rPr>
        <w:t>.</w:t>
      </w:r>
      <w:r w:rsidR="008459F7" w:rsidRPr="00074335">
        <w:rPr>
          <w:rFonts w:ascii="Times New Roman" w:hAnsi="Times New Roman" w:cs="Times New Roman"/>
          <w:sz w:val="24"/>
          <w:vertAlign w:val="superscript"/>
        </w:rPr>
        <w:fldChar w:fldCharType="begin"/>
      </w:r>
      <w:r w:rsidR="008459F7" w:rsidRPr="00074335">
        <w:rPr>
          <w:rFonts w:ascii="Times New Roman" w:hAnsi="Times New Roman" w:cs="Times New Roman"/>
          <w:sz w:val="24"/>
          <w:vertAlign w:val="superscript"/>
        </w:rPr>
        <w:instrText xml:space="preserve"> ADDIN ZOTERO_ITEM CSL_CITATION {"citationID":"m3atPO6l","properties":{"formattedCitation":"(6)","plainCitation":"(6)","noteIndex":0},"citationItems":[{"id":13,"uris":["http://zotero.org/users/local/gfkKreDY/items/LKFCKB2J"],"uri":["http://zotero.org/users/local/gfkKreDY/items/LKFCKB2J"],"itemData":{"id":13,"type":"article-journal","abstract":"Quality assurance of health services can be interpreted as an overall effort that aims to provide a health service of the best quality, namely health services in accordance with the agreed standard of health services. Quality health services are health services that always strive to meet patient expectations, quality health care organizations are not only attractive to patients, but also attractive to the health care profession so that it becomes a place to work for health care professionals who have good competence and behavior. The purpose of this study was to determine the relationship between the quality of health services and patient satisfaction at the Puskesmas Bahu Kota Manado. This type of research is quantitative research using a cross sectional approach conducted in July 2018. The location of the research is at the Puskesmas Bahu Kota Manado. The number of samples is 258 respondents who have fulfilled the research inclusion criteria. The research instrument used in this study is a questionnaire. Analysis in this study is univariate analysis and bivariate analysis using chi square test with a 95% confidence level with α = 0.05. The results of the study showed that there was a relationship between the quality of health services and patient satisfaction at the Puskesmas Bahu Kota Manado. Based on statistical tests obtained p value = 0.025 with an OR value = 2,297.","language":"id","page":"10","source":"Zotero","title":"HUBUNGAN MUTU PELAYANAN KESEHATAN DENGAN KEPUASAN PASIEN DI PUSKESMAS BAHU KOTA MANADO","volume":"7","author":[{"family":"Toliaso","given":"Cynthia Sisilia"},{"family":"Mandagi","given":"Chreisye K F"},{"family":"Kolibu","given":"Febi K"}],"issued":{"date-parts":[["2018"]]}}}],"schema":"https://github.com/citation-style-language/schema/raw/master/csl-citation.json"} </w:instrText>
      </w:r>
      <w:r w:rsidR="008459F7" w:rsidRPr="00074335">
        <w:rPr>
          <w:rFonts w:ascii="Times New Roman" w:hAnsi="Times New Roman" w:cs="Times New Roman"/>
          <w:sz w:val="24"/>
          <w:vertAlign w:val="superscript"/>
        </w:rPr>
        <w:fldChar w:fldCharType="separate"/>
      </w:r>
      <w:r w:rsidR="008459F7" w:rsidRPr="00074335">
        <w:rPr>
          <w:rFonts w:ascii="Times New Roman" w:hAnsi="Times New Roman" w:cs="Times New Roman"/>
          <w:sz w:val="24"/>
          <w:vertAlign w:val="superscript"/>
        </w:rPr>
        <w:t>(6)</w:t>
      </w:r>
      <w:r w:rsidR="008459F7" w:rsidRPr="00074335">
        <w:rPr>
          <w:rFonts w:ascii="Times New Roman" w:hAnsi="Times New Roman" w:cs="Times New Roman"/>
          <w:sz w:val="24"/>
          <w:vertAlign w:val="superscript"/>
        </w:rPr>
        <w:fldChar w:fldCharType="end"/>
      </w:r>
      <w:r w:rsidR="00D029C9" w:rsidRPr="00074335">
        <w:rPr>
          <w:rFonts w:ascii="Times New Roman" w:hAnsi="Times New Roman" w:cs="Times New Roman"/>
          <w:sz w:val="24"/>
          <w:vertAlign w:val="superscript"/>
        </w:rPr>
        <w:t xml:space="preserve"> </w:t>
      </w:r>
      <w:r w:rsidR="00225E18" w:rsidRPr="00074335">
        <w:rPr>
          <w:rFonts w:ascii="Times New Roman" w:hAnsi="Times New Roman" w:cs="Times New Roman"/>
          <w:sz w:val="24"/>
          <w:szCs w:val="24"/>
        </w:rPr>
        <w:t xml:space="preserve">According to the Minister of Health (2004), the Dental and Oral Educational Hospital </w:t>
      </w:r>
      <w:r w:rsidR="00584666" w:rsidRPr="00074335">
        <w:rPr>
          <w:rFonts w:ascii="Times New Roman" w:hAnsi="Times New Roman" w:cs="Times New Roman"/>
          <w:sz w:val="24"/>
          <w:szCs w:val="24"/>
        </w:rPr>
        <w:t xml:space="preserve">(DOEH/ RSGM) </w:t>
      </w:r>
      <w:r w:rsidR="00225E18" w:rsidRPr="00074335">
        <w:rPr>
          <w:rFonts w:ascii="Times New Roman" w:hAnsi="Times New Roman" w:cs="Times New Roman"/>
          <w:sz w:val="24"/>
          <w:szCs w:val="24"/>
        </w:rPr>
        <w:t xml:space="preserve">is a hospital that provides dental and oral health services, which are also used as a means of learning, education, and research </w:t>
      </w:r>
      <w:r w:rsidR="00225E18" w:rsidRPr="00074335">
        <w:rPr>
          <w:rFonts w:ascii="Times New Roman" w:hAnsi="Times New Roman" w:cs="Times New Roman"/>
          <w:sz w:val="24"/>
          <w:szCs w:val="24"/>
        </w:rPr>
        <w:lastRenderedPageBreak/>
        <w:t xml:space="preserve">processes for the dental health profession, which includes </w:t>
      </w:r>
      <w:r w:rsidR="00584666" w:rsidRPr="00074335">
        <w:rPr>
          <w:rFonts w:ascii="Times New Roman" w:hAnsi="Times New Roman" w:cs="Times New Roman"/>
          <w:sz w:val="24"/>
          <w:szCs w:val="24"/>
        </w:rPr>
        <w:t xml:space="preserve">dental </w:t>
      </w:r>
      <w:r w:rsidR="004740D8" w:rsidRPr="00074335">
        <w:rPr>
          <w:rStyle w:val="Emphasis"/>
          <w:rFonts w:ascii="Times New Roman" w:hAnsi="Times New Roman" w:cs="Times New Roman"/>
          <w:i w:val="0"/>
          <w:iCs w:val="0"/>
          <w:sz w:val="24"/>
          <w:szCs w:val="24"/>
          <w:shd w:val="clear" w:color="auto" w:fill="FFFFFF"/>
        </w:rPr>
        <w:t>dentistry</w:t>
      </w:r>
      <w:r w:rsidR="004740D8" w:rsidRPr="00074335">
        <w:rPr>
          <w:rFonts w:ascii="Times New Roman" w:hAnsi="Times New Roman" w:cs="Times New Roman"/>
          <w:sz w:val="24"/>
          <w:szCs w:val="24"/>
          <w:shd w:val="clear" w:color="auto" w:fill="FFFFFF"/>
        </w:rPr>
        <w:t> student of the professional program (</w:t>
      </w:r>
      <w:r w:rsidR="004740D8" w:rsidRPr="00074335">
        <w:rPr>
          <w:rStyle w:val="Emphasis"/>
          <w:rFonts w:ascii="Times New Roman" w:hAnsi="Times New Roman" w:cs="Times New Roman"/>
          <w:i w:val="0"/>
          <w:iCs w:val="0"/>
          <w:sz w:val="24"/>
          <w:szCs w:val="24"/>
          <w:shd w:val="clear" w:color="auto" w:fill="FFFFFF"/>
        </w:rPr>
        <w:t>Co</w:t>
      </w:r>
      <w:r w:rsidR="004740D8" w:rsidRPr="00074335">
        <w:rPr>
          <w:rFonts w:ascii="Times New Roman" w:hAnsi="Times New Roman" w:cs="Times New Roman"/>
          <w:sz w:val="24"/>
          <w:szCs w:val="24"/>
          <w:shd w:val="clear" w:color="auto" w:fill="FFFFFF"/>
        </w:rPr>
        <w:t>-</w:t>
      </w:r>
      <w:r w:rsidR="004740D8" w:rsidRPr="00074335">
        <w:rPr>
          <w:rStyle w:val="Emphasis"/>
          <w:rFonts w:ascii="Times New Roman" w:hAnsi="Times New Roman" w:cs="Times New Roman"/>
          <w:i w:val="0"/>
          <w:iCs w:val="0"/>
          <w:sz w:val="24"/>
          <w:szCs w:val="24"/>
          <w:shd w:val="clear" w:color="auto" w:fill="FFFFFF"/>
        </w:rPr>
        <w:t>Ass</w:t>
      </w:r>
      <w:r w:rsidR="004740D8" w:rsidRPr="00074335">
        <w:rPr>
          <w:rFonts w:ascii="Times New Roman" w:hAnsi="Times New Roman" w:cs="Times New Roman"/>
          <w:sz w:val="24"/>
          <w:szCs w:val="24"/>
          <w:shd w:val="clear" w:color="auto" w:fill="FFFFFF"/>
        </w:rPr>
        <w:t>)</w:t>
      </w:r>
      <w:r w:rsidR="00225E18" w:rsidRPr="00074335">
        <w:rPr>
          <w:rFonts w:ascii="Times New Roman" w:hAnsi="Times New Roman" w:cs="Times New Roman"/>
          <w:sz w:val="32"/>
          <w:szCs w:val="32"/>
        </w:rPr>
        <w:t xml:space="preserve"> </w:t>
      </w:r>
      <w:r w:rsidR="00225E18" w:rsidRPr="00074335">
        <w:rPr>
          <w:rFonts w:ascii="Times New Roman" w:hAnsi="Times New Roman" w:cs="Times New Roman"/>
          <w:sz w:val="24"/>
          <w:szCs w:val="24"/>
        </w:rPr>
        <w:t>and</w:t>
      </w:r>
      <w:r w:rsidR="004740D8" w:rsidRPr="00074335">
        <w:rPr>
          <w:rFonts w:ascii="Times New Roman" w:hAnsi="Times New Roman" w:cs="Times New Roman"/>
          <w:sz w:val="24"/>
          <w:szCs w:val="24"/>
        </w:rPr>
        <w:t xml:space="preserve"> other</w:t>
      </w:r>
      <w:r w:rsidR="00225E18" w:rsidRPr="00074335">
        <w:rPr>
          <w:rFonts w:ascii="Times New Roman" w:hAnsi="Times New Roman" w:cs="Times New Roman"/>
          <w:sz w:val="24"/>
          <w:szCs w:val="24"/>
        </w:rPr>
        <w:t xml:space="preserve"> </w:t>
      </w:r>
      <w:r w:rsidR="004740D8" w:rsidRPr="00074335">
        <w:rPr>
          <w:rFonts w:ascii="Times New Roman" w:hAnsi="Times New Roman" w:cs="Times New Roman"/>
          <w:sz w:val="24"/>
          <w:szCs w:val="24"/>
        </w:rPr>
        <w:t>health workers</w:t>
      </w:r>
      <w:r w:rsidR="00124C98" w:rsidRPr="00074335">
        <w:rPr>
          <w:rFonts w:ascii="Times New Roman" w:hAnsi="Times New Roman" w:cs="Times New Roman"/>
          <w:sz w:val="24"/>
          <w:szCs w:val="24"/>
        </w:rPr>
        <w:t xml:space="preserve">, it </w:t>
      </w:r>
      <w:r w:rsidR="00225E18" w:rsidRPr="00074335">
        <w:rPr>
          <w:rFonts w:ascii="Times New Roman" w:hAnsi="Times New Roman" w:cs="Times New Roman"/>
          <w:sz w:val="24"/>
          <w:szCs w:val="24"/>
        </w:rPr>
        <w:t xml:space="preserve">is bound through collaboration with the faculty of dentistry. RSGM Universitas Muhammadiyah Yogyakarta (UMY) is a dental and oral hospital located at Jalan HOS </w:t>
      </w:r>
      <w:proofErr w:type="spellStart"/>
      <w:r w:rsidR="00225E18" w:rsidRPr="00074335">
        <w:rPr>
          <w:rFonts w:ascii="Times New Roman" w:hAnsi="Times New Roman" w:cs="Times New Roman"/>
          <w:sz w:val="24"/>
          <w:szCs w:val="24"/>
        </w:rPr>
        <w:t>Cokroaminoto</w:t>
      </w:r>
      <w:proofErr w:type="spellEnd"/>
      <w:r w:rsidR="00225E18" w:rsidRPr="00074335">
        <w:rPr>
          <w:rFonts w:ascii="Times New Roman" w:hAnsi="Times New Roman" w:cs="Times New Roman"/>
          <w:sz w:val="24"/>
          <w:szCs w:val="24"/>
        </w:rPr>
        <w:t xml:space="preserve"> No. 17A, </w:t>
      </w:r>
      <w:proofErr w:type="spellStart"/>
      <w:r w:rsidR="00225E18" w:rsidRPr="00074335">
        <w:rPr>
          <w:rFonts w:ascii="Times New Roman" w:hAnsi="Times New Roman" w:cs="Times New Roman"/>
          <w:sz w:val="24"/>
          <w:szCs w:val="24"/>
        </w:rPr>
        <w:t>Pakuncen</w:t>
      </w:r>
      <w:proofErr w:type="spellEnd"/>
      <w:r w:rsidR="00225E18" w:rsidRPr="00074335">
        <w:rPr>
          <w:rFonts w:ascii="Times New Roman" w:hAnsi="Times New Roman" w:cs="Times New Roman"/>
          <w:sz w:val="24"/>
          <w:szCs w:val="24"/>
        </w:rPr>
        <w:t xml:space="preserve">, </w:t>
      </w:r>
      <w:proofErr w:type="spellStart"/>
      <w:r w:rsidR="00225E18" w:rsidRPr="00074335">
        <w:rPr>
          <w:rFonts w:ascii="Times New Roman" w:hAnsi="Times New Roman" w:cs="Times New Roman"/>
          <w:sz w:val="24"/>
          <w:szCs w:val="24"/>
        </w:rPr>
        <w:t>Wirobrajan</w:t>
      </w:r>
      <w:proofErr w:type="spellEnd"/>
      <w:r w:rsidR="00225E18" w:rsidRPr="00074335">
        <w:rPr>
          <w:rFonts w:ascii="Times New Roman" w:hAnsi="Times New Roman" w:cs="Times New Roman"/>
          <w:sz w:val="24"/>
          <w:szCs w:val="24"/>
        </w:rPr>
        <w:t>, Yogyakarta City. Service</w:t>
      </w:r>
      <w:r w:rsidR="00E20CA6" w:rsidRPr="00074335">
        <w:rPr>
          <w:rFonts w:ascii="Times New Roman" w:hAnsi="Times New Roman" w:cs="Times New Roman"/>
          <w:sz w:val="24"/>
          <w:szCs w:val="24"/>
        </w:rPr>
        <w:t xml:space="preserve">s </w:t>
      </w:r>
      <w:r w:rsidR="00225E18" w:rsidRPr="00074335">
        <w:rPr>
          <w:rFonts w:ascii="Times New Roman" w:hAnsi="Times New Roman" w:cs="Times New Roman"/>
          <w:sz w:val="24"/>
          <w:szCs w:val="24"/>
        </w:rPr>
        <w:t xml:space="preserve">at RSGM UMY include primary, </w:t>
      </w:r>
      <w:proofErr w:type="gramStart"/>
      <w:r w:rsidR="00225E18" w:rsidRPr="00074335">
        <w:rPr>
          <w:rFonts w:ascii="Times New Roman" w:hAnsi="Times New Roman" w:cs="Times New Roman"/>
          <w:sz w:val="24"/>
          <w:szCs w:val="24"/>
        </w:rPr>
        <w:t>secondary</w:t>
      </w:r>
      <w:proofErr w:type="gramEnd"/>
      <w:r w:rsidR="00225E18" w:rsidRPr="00074335">
        <w:rPr>
          <w:rFonts w:ascii="Times New Roman" w:hAnsi="Times New Roman" w:cs="Times New Roman"/>
          <w:sz w:val="24"/>
          <w:szCs w:val="24"/>
        </w:rPr>
        <w:t xml:space="preserve"> and tertiary dental services with excellent service standards as well as supporting services including laboratories, radiology and material processing laboratories. Along with the increasing need for educational and family d</w:t>
      </w:r>
      <w:r w:rsidR="00103251" w:rsidRPr="00074335">
        <w:rPr>
          <w:rFonts w:ascii="Times New Roman" w:hAnsi="Times New Roman" w:cs="Times New Roman"/>
          <w:sz w:val="24"/>
          <w:szCs w:val="24"/>
        </w:rPr>
        <w:t>entist</w:t>
      </w:r>
      <w:r w:rsidR="00225E18" w:rsidRPr="00074335">
        <w:rPr>
          <w:rFonts w:ascii="Times New Roman" w:hAnsi="Times New Roman" w:cs="Times New Roman"/>
          <w:sz w:val="24"/>
          <w:szCs w:val="24"/>
        </w:rPr>
        <w:t xml:space="preserve"> clinics </w:t>
      </w:r>
      <w:r w:rsidR="00A20D5C" w:rsidRPr="00074335">
        <w:rPr>
          <w:rFonts w:ascii="Times New Roman" w:hAnsi="Times New Roman" w:cs="Times New Roman"/>
          <w:sz w:val="24"/>
          <w:szCs w:val="24"/>
        </w:rPr>
        <w:t xml:space="preserve">facilities </w:t>
      </w:r>
      <w:proofErr w:type="gramStart"/>
      <w:r w:rsidR="00225E18" w:rsidRPr="00074335">
        <w:rPr>
          <w:rFonts w:ascii="Times New Roman" w:hAnsi="Times New Roman" w:cs="Times New Roman"/>
          <w:sz w:val="24"/>
          <w:szCs w:val="24"/>
        </w:rPr>
        <w:t xml:space="preserve">and </w:t>
      </w:r>
      <w:r w:rsidR="00F41093" w:rsidRPr="00074335">
        <w:rPr>
          <w:rFonts w:ascii="Times New Roman" w:hAnsi="Times New Roman" w:cs="Times New Roman"/>
          <w:sz w:val="24"/>
          <w:szCs w:val="24"/>
        </w:rPr>
        <w:t>also</w:t>
      </w:r>
      <w:proofErr w:type="gramEnd"/>
      <w:r w:rsidR="00225E18" w:rsidRPr="00074335">
        <w:rPr>
          <w:rFonts w:ascii="Times New Roman" w:hAnsi="Times New Roman" w:cs="Times New Roman"/>
          <w:sz w:val="24"/>
          <w:szCs w:val="24"/>
        </w:rPr>
        <w:t xml:space="preserve"> </w:t>
      </w:r>
      <w:r w:rsidR="00E41A2D" w:rsidRPr="00074335">
        <w:rPr>
          <w:rFonts w:ascii="Times New Roman" w:hAnsi="Times New Roman" w:cs="Times New Roman"/>
          <w:sz w:val="24"/>
          <w:szCs w:val="24"/>
        </w:rPr>
        <w:t xml:space="preserve">as </w:t>
      </w:r>
      <w:r w:rsidR="00225E18" w:rsidRPr="00074335">
        <w:rPr>
          <w:rFonts w:ascii="Times New Roman" w:hAnsi="Times New Roman" w:cs="Times New Roman"/>
          <w:sz w:val="24"/>
          <w:szCs w:val="24"/>
        </w:rPr>
        <w:t xml:space="preserve">clinical skills for </w:t>
      </w:r>
      <w:r w:rsidR="006C0F3D" w:rsidRPr="00074335">
        <w:rPr>
          <w:rFonts w:ascii="Times New Roman" w:hAnsi="Times New Roman" w:cs="Times New Roman"/>
          <w:sz w:val="24"/>
          <w:szCs w:val="24"/>
        </w:rPr>
        <w:t>Co-A</w:t>
      </w:r>
      <w:r w:rsidR="00103251" w:rsidRPr="00074335">
        <w:rPr>
          <w:rFonts w:ascii="Times New Roman" w:hAnsi="Times New Roman" w:cs="Times New Roman"/>
          <w:sz w:val="24"/>
          <w:szCs w:val="24"/>
        </w:rPr>
        <w:t>s</w:t>
      </w:r>
      <w:r w:rsidR="00225E18" w:rsidRPr="00074335">
        <w:rPr>
          <w:rFonts w:ascii="Times New Roman" w:hAnsi="Times New Roman" w:cs="Times New Roman"/>
          <w:sz w:val="24"/>
          <w:szCs w:val="24"/>
        </w:rPr>
        <w:t>s</w:t>
      </w:r>
      <w:r w:rsidR="00E41A2D" w:rsidRPr="00074335">
        <w:rPr>
          <w:rFonts w:ascii="Times New Roman" w:hAnsi="Times New Roman" w:cs="Times New Roman"/>
          <w:sz w:val="24"/>
          <w:szCs w:val="24"/>
        </w:rPr>
        <w:t>’s improvement</w:t>
      </w:r>
      <w:r w:rsidR="00225E18" w:rsidRPr="00074335">
        <w:rPr>
          <w:rFonts w:ascii="Times New Roman" w:hAnsi="Times New Roman" w:cs="Times New Roman"/>
          <w:sz w:val="24"/>
          <w:szCs w:val="24"/>
        </w:rPr>
        <w:t xml:space="preserve">, </w:t>
      </w:r>
      <w:r w:rsidR="00E41A2D" w:rsidRPr="00074335">
        <w:rPr>
          <w:rFonts w:ascii="Times New Roman" w:hAnsi="Times New Roman" w:cs="Times New Roman"/>
          <w:sz w:val="24"/>
          <w:szCs w:val="24"/>
        </w:rPr>
        <w:t>for example</w:t>
      </w:r>
      <w:r w:rsidR="00225E18" w:rsidRPr="00074335">
        <w:rPr>
          <w:rFonts w:ascii="Times New Roman" w:hAnsi="Times New Roman" w:cs="Times New Roman"/>
          <w:sz w:val="24"/>
          <w:szCs w:val="24"/>
        </w:rPr>
        <w:t xml:space="preserve"> the use of splinting for patients </w:t>
      </w:r>
      <w:r w:rsidR="00E41A2D" w:rsidRPr="00074335">
        <w:rPr>
          <w:rFonts w:ascii="Times New Roman" w:hAnsi="Times New Roman" w:cs="Times New Roman"/>
          <w:sz w:val="24"/>
          <w:szCs w:val="24"/>
        </w:rPr>
        <w:t>with tooth</w:t>
      </w:r>
      <w:r w:rsidR="00225E18" w:rsidRPr="00074335">
        <w:rPr>
          <w:rFonts w:ascii="Times New Roman" w:hAnsi="Times New Roman" w:cs="Times New Roman"/>
          <w:sz w:val="24"/>
          <w:szCs w:val="24"/>
        </w:rPr>
        <w:t xml:space="preserve"> luxation</w:t>
      </w:r>
      <w:r w:rsidR="00E41A2D" w:rsidRPr="00074335">
        <w:rPr>
          <w:rFonts w:ascii="Times New Roman" w:hAnsi="Times New Roman" w:cs="Times New Roman"/>
          <w:sz w:val="24"/>
          <w:szCs w:val="24"/>
        </w:rPr>
        <w:t>.</w:t>
      </w:r>
      <w:r w:rsidR="00225E18" w:rsidRPr="00074335">
        <w:rPr>
          <w:rFonts w:ascii="Times New Roman" w:hAnsi="Times New Roman" w:cs="Times New Roman"/>
          <w:sz w:val="24"/>
          <w:szCs w:val="24"/>
        </w:rPr>
        <w:t xml:space="preserve"> RSGM UMY can support</w:t>
      </w:r>
      <w:r w:rsidR="00082C82" w:rsidRPr="00074335">
        <w:rPr>
          <w:rFonts w:ascii="Times New Roman" w:hAnsi="Times New Roman" w:cs="Times New Roman"/>
          <w:sz w:val="24"/>
          <w:szCs w:val="24"/>
        </w:rPr>
        <w:t>s</w:t>
      </w:r>
      <w:r w:rsidR="00225E18" w:rsidRPr="00074335">
        <w:rPr>
          <w:rFonts w:ascii="Times New Roman" w:hAnsi="Times New Roman" w:cs="Times New Roman"/>
          <w:sz w:val="24"/>
          <w:szCs w:val="24"/>
        </w:rPr>
        <w:t xml:space="preserve"> </w:t>
      </w:r>
      <w:r w:rsidR="00082C82" w:rsidRPr="00074335">
        <w:rPr>
          <w:rFonts w:ascii="Times New Roman" w:hAnsi="Times New Roman" w:cs="Times New Roman"/>
          <w:sz w:val="24"/>
          <w:szCs w:val="24"/>
        </w:rPr>
        <w:t>the</w:t>
      </w:r>
      <w:r w:rsidR="00225E18" w:rsidRPr="00074335">
        <w:rPr>
          <w:rFonts w:ascii="Times New Roman" w:hAnsi="Times New Roman" w:cs="Times New Roman"/>
          <w:sz w:val="24"/>
          <w:szCs w:val="24"/>
        </w:rPr>
        <w:t xml:space="preserve"> </w:t>
      </w:r>
      <w:r w:rsidR="00E522FC" w:rsidRPr="00074335">
        <w:rPr>
          <w:rFonts w:ascii="Times New Roman" w:hAnsi="Times New Roman" w:cs="Times New Roman"/>
          <w:sz w:val="24"/>
          <w:szCs w:val="24"/>
        </w:rPr>
        <w:t>effective</w:t>
      </w:r>
      <w:r w:rsidR="00225E18" w:rsidRPr="00074335">
        <w:rPr>
          <w:rFonts w:ascii="Times New Roman" w:hAnsi="Times New Roman" w:cs="Times New Roman"/>
          <w:sz w:val="24"/>
          <w:szCs w:val="24"/>
        </w:rPr>
        <w:t xml:space="preserve"> teaching and learning process for academic activities and it </w:t>
      </w:r>
      <w:r w:rsidR="00082C82" w:rsidRPr="00074335">
        <w:rPr>
          <w:rFonts w:ascii="Times New Roman" w:hAnsi="Times New Roman" w:cs="Times New Roman"/>
          <w:sz w:val="24"/>
          <w:szCs w:val="24"/>
        </w:rPr>
        <w:t>also as</w:t>
      </w:r>
      <w:r w:rsidR="00225E18" w:rsidRPr="00074335">
        <w:rPr>
          <w:rFonts w:ascii="Times New Roman" w:hAnsi="Times New Roman" w:cs="Times New Roman"/>
          <w:sz w:val="24"/>
          <w:szCs w:val="24"/>
        </w:rPr>
        <w:t xml:space="preserve"> symbol of</w:t>
      </w:r>
      <w:r w:rsidR="00082C82" w:rsidRPr="00074335">
        <w:rPr>
          <w:rFonts w:ascii="Times New Roman" w:hAnsi="Times New Roman" w:cs="Times New Roman"/>
          <w:sz w:val="24"/>
          <w:szCs w:val="24"/>
        </w:rPr>
        <w:t xml:space="preserve"> </w:t>
      </w:r>
      <w:r w:rsidR="00225E18" w:rsidRPr="00074335">
        <w:rPr>
          <w:rFonts w:ascii="Times New Roman" w:hAnsi="Times New Roman" w:cs="Times New Roman"/>
          <w:sz w:val="24"/>
          <w:szCs w:val="24"/>
        </w:rPr>
        <w:t>quality assurance from UMY</w:t>
      </w:r>
      <w:r w:rsidR="00082C82" w:rsidRPr="00074335">
        <w:rPr>
          <w:rFonts w:ascii="Times New Roman" w:hAnsi="Times New Roman" w:cs="Times New Roman"/>
          <w:sz w:val="24"/>
          <w:szCs w:val="24"/>
        </w:rPr>
        <w:t>’s</w:t>
      </w:r>
      <w:r w:rsidR="00225E18" w:rsidRPr="00074335">
        <w:rPr>
          <w:rFonts w:ascii="Times New Roman" w:hAnsi="Times New Roman" w:cs="Times New Roman"/>
          <w:sz w:val="24"/>
          <w:szCs w:val="24"/>
        </w:rPr>
        <w:t xml:space="preserve"> dentist graduates as human resources who are ready </w:t>
      </w:r>
      <w:r w:rsidR="00082C82" w:rsidRPr="00074335">
        <w:rPr>
          <w:rFonts w:ascii="Times New Roman" w:hAnsi="Times New Roman" w:cs="Times New Roman"/>
          <w:sz w:val="24"/>
          <w:szCs w:val="24"/>
        </w:rPr>
        <w:t xml:space="preserve">go </w:t>
      </w:r>
      <w:r w:rsidR="00225E18" w:rsidRPr="00074335">
        <w:rPr>
          <w:rFonts w:ascii="Times New Roman" w:hAnsi="Times New Roman" w:cs="Times New Roman"/>
          <w:sz w:val="24"/>
          <w:szCs w:val="24"/>
        </w:rPr>
        <w:t>to in the community.</w:t>
      </w:r>
    </w:p>
    <w:p w14:paraId="522F75B8" w14:textId="77777777" w:rsidR="00474207" w:rsidRDefault="00474207" w:rsidP="00D029C9">
      <w:pPr>
        <w:spacing w:after="0" w:line="360" w:lineRule="auto"/>
        <w:ind w:right="-284"/>
        <w:jc w:val="left"/>
        <w:rPr>
          <w:rFonts w:ascii="Times New Roman" w:hAnsi="Times New Roman" w:cs="Times New Roman"/>
          <w:b/>
          <w:sz w:val="24"/>
          <w:szCs w:val="24"/>
          <w:lang w:val="id-ID"/>
        </w:rPr>
      </w:pPr>
    </w:p>
    <w:p w14:paraId="541D88C6" w14:textId="77777777" w:rsidR="00474207" w:rsidRDefault="00474207" w:rsidP="00D029C9">
      <w:pPr>
        <w:spacing w:after="0" w:line="360" w:lineRule="auto"/>
        <w:ind w:right="-284"/>
        <w:jc w:val="left"/>
        <w:rPr>
          <w:rFonts w:ascii="Times New Roman" w:hAnsi="Times New Roman" w:cs="Times New Roman"/>
          <w:b/>
          <w:sz w:val="24"/>
          <w:szCs w:val="24"/>
          <w:lang w:val="id-ID"/>
        </w:rPr>
      </w:pPr>
    </w:p>
    <w:p w14:paraId="24133968" w14:textId="01C3EB10" w:rsidR="008459F7" w:rsidRPr="0057239E" w:rsidRDefault="00225E18" w:rsidP="00D029C9">
      <w:pPr>
        <w:spacing w:after="0" w:line="360" w:lineRule="auto"/>
        <w:ind w:right="-284"/>
        <w:jc w:val="left"/>
        <w:rPr>
          <w:rFonts w:ascii="Times New Roman" w:hAnsi="Times New Roman" w:cs="Times New Roman"/>
          <w:b/>
          <w:sz w:val="24"/>
          <w:szCs w:val="24"/>
          <w:lang w:val="id-ID"/>
        </w:rPr>
      </w:pPr>
      <w:r w:rsidRPr="00225E18">
        <w:rPr>
          <w:rFonts w:ascii="Times New Roman" w:hAnsi="Times New Roman" w:cs="Times New Roman"/>
          <w:b/>
          <w:sz w:val="24"/>
          <w:szCs w:val="24"/>
          <w:lang w:val="id-ID"/>
        </w:rPr>
        <w:t>MATERIALS AND METHODS</w:t>
      </w:r>
      <w:r w:rsidR="008459F7" w:rsidRPr="0057239E">
        <w:rPr>
          <w:rFonts w:ascii="Times New Roman" w:hAnsi="Times New Roman" w:cs="Times New Roman"/>
          <w:b/>
          <w:sz w:val="24"/>
          <w:szCs w:val="24"/>
          <w:lang w:val="id-ID"/>
        </w:rPr>
        <w:t xml:space="preserve"> </w:t>
      </w:r>
    </w:p>
    <w:p w14:paraId="4F0EAB6C" w14:textId="418DA332" w:rsidR="008459F7" w:rsidRDefault="008459F7" w:rsidP="00D029C9">
      <w:pPr>
        <w:spacing w:after="0" w:line="360" w:lineRule="auto"/>
        <w:ind w:right="-284"/>
        <w:contextualSpacing/>
        <w:jc w:val="both"/>
        <w:rPr>
          <w:rFonts w:ascii="Times New Roman" w:hAnsi="Times New Roman" w:cs="Times New Roman"/>
          <w:sz w:val="24"/>
          <w:szCs w:val="24"/>
          <w:lang w:val="id-ID"/>
        </w:rPr>
      </w:pPr>
      <w:r w:rsidRPr="008978C4">
        <w:rPr>
          <w:rFonts w:ascii="Times New Roman" w:hAnsi="Times New Roman" w:cs="Times New Roman"/>
          <w:sz w:val="24"/>
          <w:szCs w:val="24"/>
          <w:lang w:val="id-ID"/>
        </w:rPr>
        <w:tab/>
      </w:r>
      <w:r w:rsidR="00225E18" w:rsidRPr="00074335">
        <w:rPr>
          <w:rFonts w:ascii="Times New Roman" w:hAnsi="Times New Roman" w:cs="Times New Roman"/>
          <w:sz w:val="24"/>
          <w:szCs w:val="24"/>
          <w:lang w:val="id-ID"/>
        </w:rPr>
        <w:t>This research uses descriptive observational research method with cross-sectional research design and quantitative data types using questionnaires. This research was conducted in January – April 2019 at RSGM</w:t>
      </w:r>
      <w:r w:rsidR="00B9504F" w:rsidRPr="00074335">
        <w:rPr>
          <w:rFonts w:ascii="Times New Roman" w:hAnsi="Times New Roman" w:cs="Times New Roman"/>
          <w:sz w:val="24"/>
          <w:szCs w:val="24"/>
        </w:rPr>
        <w:t xml:space="preserve"> </w:t>
      </w:r>
      <w:r w:rsidR="00225E18" w:rsidRPr="00074335">
        <w:rPr>
          <w:rFonts w:ascii="Times New Roman" w:hAnsi="Times New Roman" w:cs="Times New Roman"/>
          <w:sz w:val="24"/>
          <w:szCs w:val="24"/>
          <w:lang w:val="id-ID"/>
        </w:rPr>
        <w:t>UMY. Based on the results of the preliminary survey, the total population was 50 people. The sample in this study used the slovin formula so that 38 respondents were obtained. Respondents in this study were periodontitis</w:t>
      </w:r>
      <w:r w:rsidR="004263CB" w:rsidRPr="00074335">
        <w:rPr>
          <w:rFonts w:ascii="Times New Roman" w:hAnsi="Times New Roman" w:cs="Times New Roman"/>
          <w:sz w:val="24"/>
          <w:szCs w:val="24"/>
        </w:rPr>
        <w:t xml:space="preserve"> </w:t>
      </w:r>
      <w:r w:rsidR="004263CB" w:rsidRPr="00074335">
        <w:rPr>
          <w:rFonts w:ascii="Times New Roman" w:hAnsi="Times New Roman" w:cs="Times New Roman"/>
          <w:sz w:val="24"/>
          <w:szCs w:val="24"/>
          <w:lang w:val="id-ID"/>
        </w:rPr>
        <w:t>patients</w:t>
      </w:r>
      <w:r w:rsidR="00225E18" w:rsidRPr="00074335">
        <w:rPr>
          <w:rFonts w:ascii="Times New Roman" w:hAnsi="Times New Roman" w:cs="Times New Roman"/>
          <w:sz w:val="24"/>
          <w:szCs w:val="24"/>
          <w:lang w:val="id-ID"/>
        </w:rPr>
        <w:t xml:space="preserve"> with </w:t>
      </w:r>
      <w:r w:rsidR="009B70CA" w:rsidRPr="00074335">
        <w:rPr>
          <w:rFonts w:ascii="Times New Roman" w:hAnsi="Times New Roman" w:cs="Times New Roman"/>
          <w:sz w:val="24"/>
          <w:szCs w:val="24"/>
        </w:rPr>
        <w:t xml:space="preserve">degree of </w:t>
      </w:r>
      <w:r w:rsidR="00225E18" w:rsidRPr="00074335">
        <w:rPr>
          <w:rFonts w:ascii="Times New Roman" w:hAnsi="Times New Roman" w:cs="Times New Roman"/>
          <w:sz w:val="24"/>
          <w:szCs w:val="24"/>
          <w:lang w:val="id-ID"/>
        </w:rPr>
        <w:t>luxation</w:t>
      </w:r>
      <w:r w:rsidR="009B70CA" w:rsidRPr="00074335">
        <w:rPr>
          <w:rFonts w:ascii="Times New Roman" w:hAnsi="Times New Roman" w:cs="Times New Roman"/>
          <w:sz w:val="24"/>
          <w:szCs w:val="24"/>
        </w:rPr>
        <w:t xml:space="preserve"> (</w:t>
      </w:r>
      <w:r w:rsidR="00AF292F" w:rsidRPr="00074335">
        <w:rPr>
          <w:rFonts w:ascii="Times New Roman" w:hAnsi="Times New Roman" w:cs="Times New Roman"/>
          <w:sz w:val="24"/>
          <w:szCs w:val="24"/>
        </w:rPr>
        <w:t xml:space="preserve"> ≥2</w:t>
      </w:r>
      <w:r w:rsidR="009B70CA" w:rsidRPr="00074335">
        <w:rPr>
          <w:rFonts w:ascii="Times New Roman" w:hAnsi="Times New Roman" w:cs="Times New Roman"/>
          <w:sz w:val="24"/>
          <w:szCs w:val="24"/>
        </w:rPr>
        <w:t>)</w:t>
      </w:r>
      <w:r w:rsidR="00AF292F" w:rsidRPr="00074335">
        <w:rPr>
          <w:rFonts w:ascii="Times New Roman" w:hAnsi="Times New Roman" w:cs="Times New Roman"/>
          <w:sz w:val="24"/>
          <w:szCs w:val="24"/>
        </w:rPr>
        <w:t xml:space="preserve"> </w:t>
      </w:r>
      <w:r w:rsidR="00225E18" w:rsidRPr="00074335">
        <w:rPr>
          <w:rFonts w:ascii="Times New Roman" w:hAnsi="Times New Roman" w:cs="Times New Roman"/>
          <w:sz w:val="24"/>
          <w:szCs w:val="24"/>
          <w:lang w:val="id-ID"/>
        </w:rPr>
        <w:t>who had splinted</w:t>
      </w:r>
      <w:r w:rsidR="00AF292F" w:rsidRPr="00074335">
        <w:rPr>
          <w:rFonts w:ascii="Times New Roman" w:hAnsi="Times New Roman" w:cs="Times New Roman"/>
          <w:sz w:val="24"/>
          <w:szCs w:val="24"/>
        </w:rPr>
        <w:t xml:space="preserve"> </w:t>
      </w:r>
      <w:r w:rsidR="00AF292F" w:rsidRPr="00074335">
        <w:rPr>
          <w:rFonts w:ascii="Times New Roman" w:hAnsi="Times New Roman" w:cs="Times New Roman"/>
          <w:sz w:val="24"/>
          <w:szCs w:val="24"/>
          <w:lang w:val="id-ID"/>
        </w:rPr>
        <w:t>by a Co-Ass</w:t>
      </w:r>
      <w:r w:rsidR="00225E18" w:rsidRPr="00074335">
        <w:rPr>
          <w:rFonts w:ascii="Times New Roman" w:hAnsi="Times New Roman" w:cs="Times New Roman"/>
          <w:sz w:val="24"/>
          <w:szCs w:val="24"/>
          <w:lang w:val="id-ID"/>
        </w:rPr>
        <w:t xml:space="preserve"> at RSGM UMY</w:t>
      </w:r>
      <w:r w:rsidR="00AF292F" w:rsidRPr="00074335">
        <w:rPr>
          <w:rFonts w:ascii="Times New Roman" w:hAnsi="Times New Roman" w:cs="Times New Roman"/>
          <w:sz w:val="24"/>
          <w:szCs w:val="24"/>
        </w:rPr>
        <w:t xml:space="preserve"> as </w:t>
      </w:r>
      <w:r w:rsidR="00225E18" w:rsidRPr="00074335">
        <w:rPr>
          <w:rFonts w:ascii="Times New Roman" w:hAnsi="Times New Roman" w:cs="Times New Roman"/>
          <w:sz w:val="24"/>
          <w:szCs w:val="24"/>
          <w:lang w:val="id-ID"/>
        </w:rPr>
        <w:t xml:space="preserve">the criteria </w:t>
      </w:r>
      <w:r w:rsidR="00AF292F" w:rsidRPr="00074335">
        <w:rPr>
          <w:rFonts w:ascii="Times New Roman" w:hAnsi="Times New Roman" w:cs="Times New Roman"/>
          <w:sz w:val="24"/>
          <w:szCs w:val="24"/>
        </w:rPr>
        <w:t>of this research</w:t>
      </w:r>
      <w:r w:rsidR="00225E18" w:rsidRPr="00074335">
        <w:rPr>
          <w:rFonts w:ascii="Times New Roman" w:hAnsi="Times New Roman" w:cs="Times New Roman"/>
          <w:sz w:val="24"/>
          <w:szCs w:val="24"/>
          <w:lang w:val="id-ID"/>
        </w:rPr>
        <w:t xml:space="preserve">. The sampling technique used was purposive sampling. The variable in this study was single variable, </w:t>
      </w:r>
      <w:r w:rsidR="00E0137A" w:rsidRPr="00074335">
        <w:rPr>
          <w:rFonts w:ascii="Times New Roman" w:hAnsi="Times New Roman" w:cs="Times New Roman"/>
          <w:sz w:val="24"/>
          <w:szCs w:val="24"/>
        </w:rPr>
        <w:t>it is</w:t>
      </w:r>
      <w:r w:rsidR="00225E18" w:rsidRPr="00074335">
        <w:rPr>
          <w:rFonts w:ascii="Times New Roman" w:hAnsi="Times New Roman" w:cs="Times New Roman"/>
          <w:sz w:val="24"/>
          <w:szCs w:val="24"/>
          <w:lang w:val="id-ID"/>
        </w:rPr>
        <w:t xml:space="preserve"> the level of patient satisfaction with splinting by </w:t>
      </w:r>
      <w:r w:rsidR="006C0F3D" w:rsidRPr="00074335">
        <w:rPr>
          <w:rFonts w:ascii="Times New Roman" w:hAnsi="Times New Roman" w:cs="Times New Roman"/>
          <w:sz w:val="24"/>
          <w:szCs w:val="24"/>
          <w:lang w:val="id-ID"/>
        </w:rPr>
        <w:t>Co-Ass</w:t>
      </w:r>
      <w:r w:rsidR="00225E18" w:rsidRPr="00074335">
        <w:rPr>
          <w:rFonts w:ascii="Times New Roman" w:hAnsi="Times New Roman" w:cs="Times New Roman"/>
          <w:sz w:val="24"/>
          <w:szCs w:val="24"/>
          <w:lang w:val="id-ID"/>
        </w:rPr>
        <w:t xml:space="preserve"> at RSGM UMY. The operational definition of satisfaction felt by patients with</w:t>
      </w:r>
      <w:r w:rsidR="00E0137A" w:rsidRPr="00074335">
        <w:rPr>
          <w:rFonts w:ascii="Times New Roman" w:hAnsi="Times New Roman" w:cs="Times New Roman"/>
          <w:sz w:val="24"/>
          <w:szCs w:val="24"/>
        </w:rPr>
        <w:t xml:space="preserve"> the</w:t>
      </w:r>
      <w:r w:rsidR="00225E18" w:rsidRPr="00074335">
        <w:rPr>
          <w:rFonts w:ascii="Times New Roman" w:hAnsi="Times New Roman" w:cs="Times New Roman"/>
          <w:sz w:val="24"/>
          <w:szCs w:val="24"/>
          <w:lang w:val="id-ID"/>
        </w:rPr>
        <w:t xml:space="preserve"> treatment is the result of </w:t>
      </w:r>
      <w:r w:rsidR="001F39D1" w:rsidRPr="00074335">
        <w:rPr>
          <w:rFonts w:ascii="Times New Roman" w:hAnsi="Times New Roman" w:cs="Times New Roman"/>
          <w:sz w:val="24"/>
          <w:szCs w:val="24"/>
        </w:rPr>
        <w:t>operator</w:t>
      </w:r>
      <w:r w:rsidR="00225E18" w:rsidRPr="00074335">
        <w:rPr>
          <w:rFonts w:ascii="Times New Roman" w:hAnsi="Times New Roman" w:cs="Times New Roman"/>
          <w:sz w:val="24"/>
          <w:szCs w:val="24"/>
          <w:lang w:val="id-ID"/>
        </w:rPr>
        <w:t>'s care</w:t>
      </w:r>
      <w:r w:rsidR="00E0137A" w:rsidRPr="00074335">
        <w:rPr>
          <w:rFonts w:ascii="Times New Roman" w:hAnsi="Times New Roman" w:cs="Times New Roman"/>
          <w:sz w:val="24"/>
          <w:szCs w:val="24"/>
        </w:rPr>
        <w:t xml:space="preserve"> </w:t>
      </w:r>
      <w:r w:rsidR="00E0137A" w:rsidRPr="00074335">
        <w:rPr>
          <w:rFonts w:ascii="Times New Roman" w:hAnsi="Times New Roman" w:cs="Times New Roman"/>
          <w:sz w:val="24"/>
          <w:szCs w:val="24"/>
          <w:lang w:val="id-ID"/>
        </w:rPr>
        <w:t>qualit</w:t>
      </w:r>
      <w:r w:rsidR="00E0137A" w:rsidRPr="00074335">
        <w:rPr>
          <w:rFonts w:ascii="Times New Roman" w:hAnsi="Times New Roman" w:cs="Times New Roman"/>
          <w:sz w:val="24"/>
          <w:szCs w:val="24"/>
        </w:rPr>
        <w:t>y</w:t>
      </w:r>
      <w:r w:rsidR="00225E18" w:rsidRPr="00074335">
        <w:rPr>
          <w:rFonts w:ascii="Times New Roman" w:hAnsi="Times New Roman" w:cs="Times New Roman"/>
          <w:sz w:val="24"/>
          <w:szCs w:val="24"/>
          <w:lang w:val="id-ID"/>
        </w:rPr>
        <w:t xml:space="preserve">. The research instrument </w:t>
      </w:r>
      <w:r w:rsidR="001F39D1" w:rsidRPr="00074335">
        <w:rPr>
          <w:rFonts w:ascii="Times New Roman" w:hAnsi="Times New Roman" w:cs="Times New Roman"/>
          <w:sz w:val="24"/>
          <w:szCs w:val="24"/>
        </w:rPr>
        <w:t xml:space="preserve">was </w:t>
      </w:r>
      <w:r w:rsidR="00225E18" w:rsidRPr="00074335">
        <w:rPr>
          <w:rFonts w:ascii="Times New Roman" w:hAnsi="Times New Roman" w:cs="Times New Roman"/>
          <w:sz w:val="24"/>
          <w:szCs w:val="24"/>
          <w:lang w:val="id-ID"/>
        </w:rPr>
        <w:t>used a knowledge questionnaire, informed consent, stationery, and a computer with SPSS 15.0 software.</w:t>
      </w:r>
    </w:p>
    <w:p w14:paraId="1447385D" w14:textId="2AA91BC2" w:rsidR="006E4856" w:rsidRDefault="006E4856" w:rsidP="00D029C9">
      <w:pPr>
        <w:spacing w:after="0" w:line="360" w:lineRule="auto"/>
        <w:ind w:right="-284"/>
        <w:contextualSpacing/>
        <w:jc w:val="both"/>
        <w:rPr>
          <w:rFonts w:ascii="Times New Roman" w:hAnsi="Times New Roman" w:cs="Times New Roman"/>
          <w:sz w:val="24"/>
          <w:szCs w:val="24"/>
          <w:lang w:val="id-ID"/>
        </w:rPr>
      </w:pPr>
    </w:p>
    <w:p w14:paraId="349AA450" w14:textId="4F372955" w:rsidR="00474207" w:rsidRDefault="00474207" w:rsidP="00D029C9">
      <w:pPr>
        <w:spacing w:after="0" w:line="360" w:lineRule="auto"/>
        <w:ind w:right="-284"/>
        <w:contextualSpacing/>
        <w:jc w:val="both"/>
        <w:rPr>
          <w:rFonts w:ascii="Times New Roman" w:hAnsi="Times New Roman" w:cs="Times New Roman"/>
          <w:sz w:val="24"/>
          <w:szCs w:val="24"/>
          <w:lang w:val="id-ID"/>
        </w:rPr>
      </w:pPr>
    </w:p>
    <w:p w14:paraId="12397D85" w14:textId="77777777" w:rsidR="00474207" w:rsidRDefault="00474207" w:rsidP="00D029C9">
      <w:pPr>
        <w:spacing w:after="0" w:line="360" w:lineRule="auto"/>
        <w:ind w:right="-284"/>
        <w:contextualSpacing/>
        <w:jc w:val="both"/>
        <w:rPr>
          <w:rFonts w:ascii="Times New Roman" w:hAnsi="Times New Roman" w:cs="Times New Roman"/>
          <w:sz w:val="24"/>
          <w:szCs w:val="24"/>
          <w:lang w:val="id-ID"/>
        </w:rPr>
      </w:pPr>
    </w:p>
    <w:p w14:paraId="6FA605BD" w14:textId="77777777" w:rsidR="00474207" w:rsidRDefault="00474207" w:rsidP="00D029C9">
      <w:pPr>
        <w:spacing w:after="0" w:line="360" w:lineRule="auto"/>
        <w:ind w:right="-284"/>
        <w:contextualSpacing/>
        <w:jc w:val="both"/>
        <w:rPr>
          <w:rFonts w:ascii="Times New Roman" w:hAnsi="Times New Roman" w:cs="Times New Roman"/>
          <w:sz w:val="24"/>
          <w:szCs w:val="24"/>
          <w:lang w:val="id-ID"/>
        </w:rPr>
        <w:sectPr w:rsidR="00474207" w:rsidSect="00474207">
          <w:type w:val="continuous"/>
          <w:pgSz w:w="12240" w:h="15840"/>
          <w:pgMar w:top="1440" w:right="1440" w:bottom="1440" w:left="1440" w:header="720" w:footer="720" w:gutter="0"/>
          <w:cols w:num="2" w:space="720"/>
          <w:docGrid w:linePitch="360"/>
        </w:sectPr>
      </w:pPr>
    </w:p>
    <w:p w14:paraId="0BC28CA0" w14:textId="41997EA9" w:rsidR="00474207" w:rsidRDefault="00474207" w:rsidP="00D029C9">
      <w:pPr>
        <w:spacing w:after="0" w:line="360" w:lineRule="auto"/>
        <w:ind w:right="-284"/>
        <w:contextualSpacing/>
        <w:jc w:val="both"/>
        <w:rPr>
          <w:rFonts w:ascii="Times New Roman" w:hAnsi="Times New Roman" w:cs="Times New Roman"/>
          <w:sz w:val="24"/>
          <w:szCs w:val="24"/>
          <w:lang w:val="id-ID"/>
        </w:rPr>
      </w:pPr>
    </w:p>
    <w:p w14:paraId="389CFD80" w14:textId="79B5E4BF" w:rsidR="00474207" w:rsidRDefault="00474207" w:rsidP="00D029C9">
      <w:pPr>
        <w:spacing w:after="0" w:line="360" w:lineRule="auto"/>
        <w:ind w:right="-284"/>
        <w:contextualSpacing/>
        <w:jc w:val="both"/>
        <w:rPr>
          <w:rFonts w:ascii="Times New Roman" w:hAnsi="Times New Roman" w:cs="Times New Roman"/>
          <w:sz w:val="24"/>
          <w:szCs w:val="24"/>
          <w:lang w:val="id-ID"/>
        </w:rPr>
      </w:pPr>
    </w:p>
    <w:p w14:paraId="52157E01" w14:textId="1D8FC7B4" w:rsidR="00474207" w:rsidRDefault="00474207" w:rsidP="00D029C9">
      <w:pPr>
        <w:spacing w:after="0" w:line="360" w:lineRule="auto"/>
        <w:ind w:right="-284"/>
        <w:contextualSpacing/>
        <w:jc w:val="both"/>
        <w:rPr>
          <w:rFonts w:ascii="Times New Roman" w:hAnsi="Times New Roman" w:cs="Times New Roman"/>
          <w:sz w:val="24"/>
          <w:szCs w:val="24"/>
          <w:lang w:val="id-ID"/>
        </w:rPr>
      </w:pPr>
    </w:p>
    <w:p w14:paraId="187FB7ED" w14:textId="77777777" w:rsidR="00474207" w:rsidRDefault="00474207" w:rsidP="007F31E1">
      <w:pPr>
        <w:shd w:val="clear" w:color="auto" w:fill="FFFFFF"/>
        <w:spacing w:after="0" w:line="240" w:lineRule="auto"/>
        <w:jc w:val="both"/>
        <w:rPr>
          <w:rFonts w:ascii="Times New Roman" w:hAnsi="Times New Roman" w:cs="Times New Roman"/>
          <w:b/>
          <w:sz w:val="24"/>
          <w:szCs w:val="24"/>
          <w:lang w:val="id-ID"/>
        </w:rPr>
      </w:pPr>
    </w:p>
    <w:p w14:paraId="76BFC9F3" w14:textId="77777777" w:rsidR="00474207" w:rsidRDefault="00474207" w:rsidP="007F31E1">
      <w:pPr>
        <w:shd w:val="clear" w:color="auto" w:fill="FFFFFF"/>
        <w:spacing w:after="0" w:line="240" w:lineRule="auto"/>
        <w:jc w:val="both"/>
        <w:rPr>
          <w:rFonts w:ascii="Times New Roman" w:hAnsi="Times New Roman" w:cs="Times New Roman"/>
          <w:b/>
          <w:sz w:val="24"/>
          <w:szCs w:val="24"/>
          <w:lang w:val="id-ID"/>
        </w:rPr>
        <w:sectPr w:rsidR="00474207" w:rsidSect="00474207">
          <w:type w:val="continuous"/>
          <w:pgSz w:w="12240" w:h="15840"/>
          <w:pgMar w:top="1440" w:right="1440" w:bottom="1440" w:left="1440" w:header="720" w:footer="720" w:gutter="0"/>
          <w:cols w:space="720"/>
          <w:docGrid w:linePitch="360"/>
        </w:sectPr>
      </w:pPr>
    </w:p>
    <w:p w14:paraId="34E8971E" w14:textId="0C14E41C" w:rsidR="007F31E1" w:rsidRPr="008978C4" w:rsidRDefault="00225E18" w:rsidP="007F31E1">
      <w:pPr>
        <w:shd w:val="clear" w:color="auto" w:fill="FFFFFF"/>
        <w:spacing w:after="0" w:line="240" w:lineRule="auto"/>
        <w:jc w:val="both"/>
        <w:rPr>
          <w:rFonts w:ascii="Times New Roman" w:hAnsi="Times New Roman" w:cs="Times New Roman"/>
          <w:sz w:val="24"/>
          <w:szCs w:val="24"/>
          <w:lang w:val="id-ID"/>
        </w:rPr>
      </w:pPr>
      <w:r w:rsidRPr="00074335">
        <w:rPr>
          <w:rFonts w:ascii="Times New Roman" w:hAnsi="Times New Roman" w:cs="Times New Roman"/>
          <w:b/>
          <w:sz w:val="24"/>
          <w:szCs w:val="24"/>
          <w:lang w:val="id-ID"/>
        </w:rPr>
        <w:lastRenderedPageBreak/>
        <w:t>RESULTS</w:t>
      </w:r>
      <w:r w:rsidR="007F31E1" w:rsidRPr="008978C4">
        <w:rPr>
          <w:rFonts w:ascii="Times New Roman" w:hAnsi="Times New Roman" w:cs="Times New Roman"/>
          <w:b/>
          <w:sz w:val="24"/>
          <w:szCs w:val="24"/>
          <w:lang w:val="id-ID"/>
        </w:rPr>
        <w:t xml:space="preserve"> </w:t>
      </w:r>
    </w:p>
    <w:p w14:paraId="59FA2DF7" w14:textId="04E70F41" w:rsidR="007F31E1" w:rsidRPr="00BC67BE" w:rsidRDefault="00225E18" w:rsidP="007F31E1">
      <w:pPr>
        <w:spacing w:after="0" w:line="240" w:lineRule="auto"/>
        <w:contextualSpacing/>
        <w:jc w:val="both"/>
        <w:rPr>
          <w:rFonts w:ascii="Times New Roman" w:hAnsi="Times New Roman" w:cs="Times New Roman"/>
          <w:sz w:val="24"/>
          <w:szCs w:val="24"/>
        </w:rPr>
      </w:pPr>
      <w:r w:rsidRPr="00225E18">
        <w:rPr>
          <w:rFonts w:ascii="Times New Roman" w:hAnsi="Times New Roman" w:cs="Times New Roman"/>
          <w:sz w:val="24"/>
          <w:szCs w:val="24"/>
          <w:lang w:val="id-ID"/>
        </w:rPr>
        <w:t>Table 1. Distribution of patient</w:t>
      </w:r>
      <w:r w:rsidR="00063ED3">
        <w:rPr>
          <w:rFonts w:ascii="Times New Roman" w:hAnsi="Times New Roman" w:cs="Times New Roman"/>
          <w:sz w:val="24"/>
          <w:szCs w:val="24"/>
        </w:rPr>
        <w:t>’s</w:t>
      </w:r>
      <w:r w:rsidRPr="00225E18">
        <w:rPr>
          <w:rFonts w:ascii="Times New Roman" w:hAnsi="Times New Roman" w:cs="Times New Roman"/>
          <w:sz w:val="24"/>
          <w:szCs w:val="24"/>
          <w:lang w:val="id-ID"/>
        </w:rPr>
        <w:t xml:space="preserve"> characteristics</w:t>
      </w:r>
    </w:p>
    <w:tbl>
      <w:tblPr>
        <w:tblStyle w:val="TableGrid"/>
        <w:tblW w:w="0" w:type="auto"/>
        <w:tblLayout w:type="fixed"/>
        <w:tblLook w:val="04A0" w:firstRow="1" w:lastRow="0" w:firstColumn="1" w:lastColumn="0" w:noHBand="0" w:noVBand="1"/>
      </w:tblPr>
      <w:tblGrid>
        <w:gridCol w:w="1548"/>
        <w:gridCol w:w="90"/>
        <w:gridCol w:w="900"/>
        <w:gridCol w:w="1286"/>
      </w:tblGrid>
      <w:tr w:rsidR="007F31E1" w:rsidRPr="008978C4" w14:paraId="5028CF96" w14:textId="77777777" w:rsidTr="006E4856">
        <w:tc>
          <w:tcPr>
            <w:tcW w:w="1548" w:type="dxa"/>
            <w:tcBorders>
              <w:top w:val="single" w:sz="4" w:space="0" w:color="auto"/>
              <w:left w:val="nil"/>
              <w:bottom w:val="single" w:sz="4" w:space="0" w:color="auto"/>
              <w:right w:val="nil"/>
            </w:tcBorders>
          </w:tcPr>
          <w:p w14:paraId="6DC2554A" w14:textId="4A8300B8" w:rsidR="007F31E1" w:rsidRPr="00E66391" w:rsidRDefault="00225E18" w:rsidP="006E4856">
            <w:pPr>
              <w:pStyle w:val="ListParagraph"/>
              <w:ind w:left="0" w:firstLine="0"/>
              <w:jc w:val="both"/>
              <w:rPr>
                <w:rFonts w:ascii="Times New Roman" w:hAnsi="Times New Roman" w:cs="Times New Roman"/>
                <w:sz w:val="20"/>
                <w:szCs w:val="20"/>
              </w:rPr>
            </w:pPr>
            <w:r w:rsidRPr="00225E18">
              <w:rPr>
                <w:rFonts w:ascii="Times New Roman" w:hAnsi="Times New Roman" w:cs="Times New Roman"/>
                <w:sz w:val="20"/>
                <w:szCs w:val="20"/>
              </w:rPr>
              <w:t>Characteristics</w:t>
            </w:r>
          </w:p>
        </w:tc>
        <w:tc>
          <w:tcPr>
            <w:tcW w:w="990" w:type="dxa"/>
            <w:gridSpan w:val="2"/>
            <w:tcBorders>
              <w:top w:val="single" w:sz="4" w:space="0" w:color="auto"/>
              <w:left w:val="nil"/>
              <w:bottom w:val="single" w:sz="4" w:space="0" w:color="auto"/>
              <w:right w:val="nil"/>
            </w:tcBorders>
          </w:tcPr>
          <w:p w14:paraId="534EDBB0" w14:textId="35E4D6A0" w:rsidR="007F31E1" w:rsidRPr="00E66391" w:rsidRDefault="00225E18" w:rsidP="006E4856">
            <w:pPr>
              <w:pStyle w:val="ListParagraph"/>
              <w:ind w:left="0" w:firstLine="0"/>
              <w:jc w:val="both"/>
              <w:rPr>
                <w:rFonts w:ascii="Times New Roman" w:hAnsi="Times New Roman" w:cs="Times New Roman"/>
                <w:sz w:val="20"/>
                <w:szCs w:val="20"/>
              </w:rPr>
            </w:pPr>
            <w:r w:rsidRPr="00225E18">
              <w:rPr>
                <w:rFonts w:ascii="Times New Roman" w:hAnsi="Times New Roman" w:cs="Times New Roman"/>
                <w:sz w:val="20"/>
                <w:szCs w:val="20"/>
              </w:rPr>
              <w:t>Amount</w:t>
            </w:r>
          </w:p>
        </w:tc>
        <w:tc>
          <w:tcPr>
            <w:tcW w:w="1286" w:type="dxa"/>
            <w:tcBorders>
              <w:top w:val="single" w:sz="4" w:space="0" w:color="auto"/>
              <w:left w:val="nil"/>
              <w:bottom w:val="single" w:sz="4" w:space="0" w:color="auto"/>
              <w:right w:val="nil"/>
            </w:tcBorders>
          </w:tcPr>
          <w:p w14:paraId="134EC6AE" w14:textId="2FD874FA" w:rsidR="007F31E1" w:rsidRPr="00E66391" w:rsidRDefault="00225E18" w:rsidP="006E4856">
            <w:pPr>
              <w:pStyle w:val="ListParagraph"/>
              <w:ind w:left="0" w:firstLine="0"/>
              <w:jc w:val="both"/>
              <w:rPr>
                <w:rFonts w:ascii="Times New Roman" w:hAnsi="Times New Roman" w:cs="Times New Roman"/>
                <w:sz w:val="20"/>
                <w:szCs w:val="20"/>
              </w:rPr>
            </w:pPr>
            <w:r w:rsidRPr="00225E18">
              <w:rPr>
                <w:rFonts w:ascii="Times New Roman" w:hAnsi="Times New Roman" w:cs="Times New Roman"/>
                <w:sz w:val="20"/>
                <w:szCs w:val="20"/>
              </w:rPr>
              <w:t>Percentage</w:t>
            </w:r>
          </w:p>
        </w:tc>
      </w:tr>
      <w:tr w:rsidR="007F31E1" w:rsidRPr="008978C4" w14:paraId="2BD0A7DB" w14:textId="77777777" w:rsidTr="006E4856">
        <w:tc>
          <w:tcPr>
            <w:tcW w:w="1638" w:type="dxa"/>
            <w:gridSpan w:val="2"/>
            <w:tcBorders>
              <w:top w:val="single" w:sz="4" w:space="0" w:color="auto"/>
              <w:left w:val="nil"/>
              <w:bottom w:val="single" w:sz="4" w:space="0" w:color="auto"/>
              <w:right w:val="nil"/>
            </w:tcBorders>
            <w:vAlign w:val="center"/>
          </w:tcPr>
          <w:p w14:paraId="48B0872E" w14:textId="7BA5B474" w:rsidR="007F31E1" w:rsidRPr="00E66391" w:rsidRDefault="00225E18" w:rsidP="006E4856">
            <w:pPr>
              <w:pStyle w:val="ListParagraph"/>
              <w:ind w:left="0" w:firstLine="0"/>
              <w:jc w:val="left"/>
              <w:rPr>
                <w:rFonts w:ascii="Times New Roman" w:hAnsi="Times New Roman" w:cs="Times New Roman"/>
                <w:sz w:val="20"/>
                <w:szCs w:val="20"/>
              </w:rPr>
            </w:pPr>
            <w:r w:rsidRPr="00225E18">
              <w:rPr>
                <w:rFonts w:ascii="Times New Roman" w:hAnsi="Times New Roman" w:cs="Times New Roman"/>
                <w:sz w:val="20"/>
                <w:szCs w:val="20"/>
              </w:rPr>
              <w:t>Gender</w:t>
            </w:r>
          </w:p>
        </w:tc>
        <w:tc>
          <w:tcPr>
            <w:tcW w:w="900" w:type="dxa"/>
            <w:tcBorders>
              <w:top w:val="single" w:sz="4" w:space="0" w:color="auto"/>
              <w:left w:val="nil"/>
              <w:bottom w:val="single" w:sz="4" w:space="0" w:color="auto"/>
              <w:right w:val="nil"/>
            </w:tcBorders>
          </w:tcPr>
          <w:p w14:paraId="373ED9CF" w14:textId="77777777" w:rsidR="007F31E1" w:rsidRPr="00E66391" w:rsidRDefault="007F31E1" w:rsidP="006E4856">
            <w:pPr>
              <w:pStyle w:val="ListParagraph"/>
              <w:ind w:left="0"/>
              <w:jc w:val="both"/>
              <w:rPr>
                <w:rFonts w:ascii="Times New Roman" w:hAnsi="Times New Roman" w:cs="Times New Roman"/>
                <w:sz w:val="20"/>
                <w:szCs w:val="20"/>
              </w:rPr>
            </w:pPr>
          </w:p>
        </w:tc>
        <w:tc>
          <w:tcPr>
            <w:tcW w:w="1286" w:type="dxa"/>
            <w:tcBorders>
              <w:top w:val="single" w:sz="4" w:space="0" w:color="auto"/>
              <w:left w:val="nil"/>
              <w:bottom w:val="single" w:sz="4" w:space="0" w:color="auto"/>
              <w:right w:val="nil"/>
            </w:tcBorders>
          </w:tcPr>
          <w:p w14:paraId="0136BBD6" w14:textId="77777777" w:rsidR="007F31E1" w:rsidRPr="00E66391" w:rsidRDefault="007F31E1" w:rsidP="006E4856">
            <w:pPr>
              <w:pStyle w:val="ListParagraph"/>
              <w:ind w:left="0"/>
              <w:jc w:val="both"/>
              <w:rPr>
                <w:rFonts w:ascii="Times New Roman" w:hAnsi="Times New Roman" w:cs="Times New Roman"/>
                <w:sz w:val="20"/>
                <w:szCs w:val="20"/>
              </w:rPr>
            </w:pPr>
          </w:p>
        </w:tc>
      </w:tr>
      <w:tr w:rsidR="007F31E1" w:rsidRPr="008978C4" w14:paraId="1AC916B0" w14:textId="77777777" w:rsidTr="006E4856">
        <w:tc>
          <w:tcPr>
            <w:tcW w:w="1638" w:type="dxa"/>
            <w:gridSpan w:val="2"/>
            <w:tcBorders>
              <w:top w:val="single" w:sz="4" w:space="0" w:color="auto"/>
              <w:left w:val="nil"/>
              <w:bottom w:val="nil"/>
              <w:right w:val="nil"/>
            </w:tcBorders>
          </w:tcPr>
          <w:p w14:paraId="7EC44F5A" w14:textId="5B1657FE" w:rsidR="007F31E1" w:rsidRPr="00E66391" w:rsidRDefault="00225E18" w:rsidP="006E4856">
            <w:pPr>
              <w:pStyle w:val="ListParagraph"/>
              <w:ind w:left="0" w:firstLine="0"/>
              <w:jc w:val="both"/>
              <w:rPr>
                <w:rFonts w:ascii="Times New Roman" w:hAnsi="Times New Roman" w:cs="Times New Roman"/>
                <w:sz w:val="20"/>
                <w:szCs w:val="20"/>
              </w:rPr>
            </w:pPr>
            <w:r w:rsidRPr="00225E18">
              <w:rPr>
                <w:rFonts w:ascii="Times New Roman" w:hAnsi="Times New Roman" w:cs="Times New Roman"/>
                <w:sz w:val="20"/>
                <w:szCs w:val="20"/>
              </w:rPr>
              <w:t>Man</w:t>
            </w:r>
          </w:p>
        </w:tc>
        <w:tc>
          <w:tcPr>
            <w:tcW w:w="900" w:type="dxa"/>
            <w:tcBorders>
              <w:top w:val="single" w:sz="4" w:space="0" w:color="auto"/>
              <w:left w:val="nil"/>
              <w:bottom w:val="nil"/>
              <w:right w:val="nil"/>
            </w:tcBorders>
          </w:tcPr>
          <w:p w14:paraId="4C253062"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26</w:t>
            </w:r>
          </w:p>
        </w:tc>
        <w:tc>
          <w:tcPr>
            <w:tcW w:w="1286" w:type="dxa"/>
            <w:tcBorders>
              <w:top w:val="single" w:sz="4" w:space="0" w:color="auto"/>
              <w:left w:val="nil"/>
              <w:bottom w:val="nil"/>
              <w:right w:val="nil"/>
            </w:tcBorders>
          </w:tcPr>
          <w:p w14:paraId="49BE0B6C"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68,4%</w:t>
            </w:r>
          </w:p>
        </w:tc>
      </w:tr>
      <w:tr w:rsidR="007F31E1" w:rsidRPr="008978C4" w14:paraId="4117982A" w14:textId="77777777" w:rsidTr="006E4856">
        <w:tc>
          <w:tcPr>
            <w:tcW w:w="1638" w:type="dxa"/>
            <w:gridSpan w:val="2"/>
            <w:tcBorders>
              <w:top w:val="nil"/>
              <w:left w:val="nil"/>
              <w:bottom w:val="single" w:sz="4" w:space="0" w:color="auto"/>
              <w:right w:val="nil"/>
            </w:tcBorders>
          </w:tcPr>
          <w:p w14:paraId="2F78195B" w14:textId="034525DB" w:rsidR="007F31E1" w:rsidRPr="00E66391" w:rsidRDefault="00225E18" w:rsidP="006E4856">
            <w:pPr>
              <w:pStyle w:val="ListParagraph"/>
              <w:ind w:left="0" w:firstLine="0"/>
              <w:jc w:val="both"/>
              <w:rPr>
                <w:rFonts w:ascii="Times New Roman" w:hAnsi="Times New Roman" w:cs="Times New Roman"/>
                <w:sz w:val="20"/>
                <w:szCs w:val="20"/>
              </w:rPr>
            </w:pPr>
            <w:r w:rsidRPr="00225E18">
              <w:rPr>
                <w:rFonts w:ascii="Times New Roman" w:hAnsi="Times New Roman" w:cs="Times New Roman"/>
                <w:sz w:val="20"/>
                <w:szCs w:val="20"/>
              </w:rPr>
              <w:t>Woman</w:t>
            </w:r>
          </w:p>
        </w:tc>
        <w:tc>
          <w:tcPr>
            <w:tcW w:w="900" w:type="dxa"/>
            <w:tcBorders>
              <w:top w:val="nil"/>
              <w:left w:val="nil"/>
              <w:bottom w:val="single" w:sz="4" w:space="0" w:color="auto"/>
              <w:right w:val="nil"/>
            </w:tcBorders>
          </w:tcPr>
          <w:p w14:paraId="2D719379"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12</w:t>
            </w:r>
          </w:p>
        </w:tc>
        <w:tc>
          <w:tcPr>
            <w:tcW w:w="1286" w:type="dxa"/>
            <w:tcBorders>
              <w:top w:val="nil"/>
              <w:left w:val="nil"/>
              <w:bottom w:val="single" w:sz="4" w:space="0" w:color="auto"/>
              <w:right w:val="nil"/>
            </w:tcBorders>
          </w:tcPr>
          <w:p w14:paraId="79335382"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31,6%</w:t>
            </w:r>
          </w:p>
        </w:tc>
      </w:tr>
      <w:tr w:rsidR="007F31E1" w:rsidRPr="008978C4" w14:paraId="163F8B5C" w14:textId="77777777" w:rsidTr="006E4856">
        <w:tc>
          <w:tcPr>
            <w:tcW w:w="1638" w:type="dxa"/>
            <w:gridSpan w:val="2"/>
            <w:tcBorders>
              <w:top w:val="single" w:sz="4" w:space="0" w:color="auto"/>
              <w:left w:val="nil"/>
              <w:bottom w:val="single" w:sz="4" w:space="0" w:color="auto"/>
              <w:right w:val="nil"/>
            </w:tcBorders>
            <w:vAlign w:val="center"/>
          </w:tcPr>
          <w:p w14:paraId="41355980" w14:textId="3E3FFEA7" w:rsidR="007F31E1" w:rsidRPr="00E4295D" w:rsidRDefault="00225E18" w:rsidP="006E4856">
            <w:pPr>
              <w:ind w:left="0" w:firstLine="0"/>
              <w:jc w:val="left"/>
              <w:rPr>
                <w:rFonts w:ascii="Times New Roman" w:hAnsi="Times New Roman" w:cs="Times New Roman"/>
                <w:sz w:val="20"/>
                <w:szCs w:val="20"/>
              </w:rPr>
            </w:pPr>
            <w:r w:rsidRPr="00225E18">
              <w:rPr>
                <w:rFonts w:ascii="Times New Roman" w:hAnsi="Times New Roman" w:cs="Times New Roman"/>
                <w:sz w:val="20"/>
                <w:szCs w:val="20"/>
              </w:rPr>
              <w:t>Age</w:t>
            </w:r>
          </w:p>
        </w:tc>
        <w:tc>
          <w:tcPr>
            <w:tcW w:w="900" w:type="dxa"/>
            <w:tcBorders>
              <w:top w:val="single" w:sz="4" w:space="0" w:color="auto"/>
              <w:left w:val="nil"/>
              <w:bottom w:val="single" w:sz="4" w:space="0" w:color="auto"/>
              <w:right w:val="nil"/>
            </w:tcBorders>
          </w:tcPr>
          <w:p w14:paraId="36B75FF6" w14:textId="77777777" w:rsidR="007F31E1" w:rsidRPr="00E66391" w:rsidRDefault="007F31E1" w:rsidP="006E4856">
            <w:pPr>
              <w:pStyle w:val="ListParagraph"/>
              <w:ind w:left="0"/>
              <w:rPr>
                <w:rFonts w:ascii="Times New Roman" w:hAnsi="Times New Roman" w:cs="Times New Roman"/>
                <w:sz w:val="20"/>
                <w:szCs w:val="20"/>
              </w:rPr>
            </w:pPr>
          </w:p>
        </w:tc>
        <w:tc>
          <w:tcPr>
            <w:tcW w:w="1286" w:type="dxa"/>
            <w:tcBorders>
              <w:top w:val="single" w:sz="4" w:space="0" w:color="auto"/>
              <w:left w:val="nil"/>
              <w:bottom w:val="single" w:sz="4" w:space="0" w:color="auto"/>
              <w:right w:val="nil"/>
            </w:tcBorders>
          </w:tcPr>
          <w:p w14:paraId="33E93FC1" w14:textId="77777777" w:rsidR="007F31E1" w:rsidRPr="00E66391" w:rsidRDefault="007F31E1" w:rsidP="006E4856">
            <w:pPr>
              <w:pStyle w:val="ListParagraph"/>
              <w:ind w:left="0"/>
              <w:rPr>
                <w:rFonts w:ascii="Times New Roman" w:hAnsi="Times New Roman" w:cs="Times New Roman"/>
                <w:sz w:val="20"/>
                <w:szCs w:val="20"/>
              </w:rPr>
            </w:pPr>
          </w:p>
        </w:tc>
      </w:tr>
      <w:tr w:rsidR="007F31E1" w:rsidRPr="008978C4" w14:paraId="259B1B39" w14:textId="77777777" w:rsidTr="006E4856">
        <w:tc>
          <w:tcPr>
            <w:tcW w:w="1638" w:type="dxa"/>
            <w:gridSpan w:val="2"/>
            <w:tcBorders>
              <w:top w:val="single" w:sz="4" w:space="0" w:color="auto"/>
              <w:left w:val="nil"/>
              <w:bottom w:val="nil"/>
              <w:right w:val="nil"/>
            </w:tcBorders>
          </w:tcPr>
          <w:p w14:paraId="1ED1FD66" w14:textId="48A31135" w:rsidR="007F31E1" w:rsidRPr="00E66391" w:rsidRDefault="00225E18" w:rsidP="006E4856">
            <w:pPr>
              <w:pStyle w:val="ListParagraph"/>
              <w:ind w:left="0" w:firstLine="0"/>
              <w:jc w:val="both"/>
              <w:rPr>
                <w:rFonts w:ascii="Times New Roman" w:hAnsi="Times New Roman" w:cs="Times New Roman"/>
                <w:sz w:val="20"/>
                <w:szCs w:val="20"/>
              </w:rPr>
            </w:pPr>
            <w:r w:rsidRPr="00225E18">
              <w:rPr>
                <w:rFonts w:ascii="Times New Roman" w:hAnsi="Times New Roman" w:cs="Times New Roman"/>
                <w:sz w:val="20"/>
                <w:szCs w:val="20"/>
              </w:rPr>
              <w:t>26-45 years old</w:t>
            </w:r>
          </w:p>
        </w:tc>
        <w:tc>
          <w:tcPr>
            <w:tcW w:w="900" w:type="dxa"/>
            <w:tcBorders>
              <w:top w:val="single" w:sz="4" w:space="0" w:color="auto"/>
              <w:left w:val="nil"/>
              <w:bottom w:val="nil"/>
              <w:right w:val="nil"/>
            </w:tcBorders>
          </w:tcPr>
          <w:p w14:paraId="78F2F5A3"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18</w:t>
            </w:r>
          </w:p>
        </w:tc>
        <w:tc>
          <w:tcPr>
            <w:tcW w:w="1286" w:type="dxa"/>
            <w:tcBorders>
              <w:top w:val="single" w:sz="4" w:space="0" w:color="auto"/>
              <w:left w:val="nil"/>
              <w:bottom w:val="nil"/>
              <w:right w:val="nil"/>
            </w:tcBorders>
          </w:tcPr>
          <w:p w14:paraId="1BC66847"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47,37%</w:t>
            </w:r>
          </w:p>
        </w:tc>
      </w:tr>
      <w:tr w:rsidR="007F31E1" w:rsidRPr="008978C4" w14:paraId="5AC02B1A" w14:textId="77777777" w:rsidTr="006E4856">
        <w:tc>
          <w:tcPr>
            <w:tcW w:w="1638" w:type="dxa"/>
            <w:gridSpan w:val="2"/>
            <w:tcBorders>
              <w:top w:val="nil"/>
              <w:left w:val="nil"/>
              <w:bottom w:val="nil"/>
              <w:right w:val="nil"/>
            </w:tcBorders>
          </w:tcPr>
          <w:p w14:paraId="4A7032B9" w14:textId="48EF15B6"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 xml:space="preserve">46-65 </w:t>
            </w:r>
            <w:r w:rsidR="00225E18" w:rsidRPr="00225E18">
              <w:rPr>
                <w:rFonts w:ascii="Times New Roman" w:hAnsi="Times New Roman" w:cs="Times New Roman"/>
                <w:sz w:val="20"/>
                <w:szCs w:val="20"/>
              </w:rPr>
              <w:t>years old</w:t>
            </w:r>
          </w:p>
        </w:tc>
        <w:tc>
          <w:tcPr>
            <w:tcW w:w="900" w:type="dxa"/>
            <w:tcBorders>
              <w:top w:val="nil"/>
              <w:left w:val="nil"/>
              <w:bottom w:val="nil"/>
              <w:right w:val="nil"/>
            </w:tcBorders>
          </w:tcPr>
          <w:p w14:paraId="4D56B4F4"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19</w:t>
            </w:r>
          </w:p>
        </w:tc>
        <w:tc>
          <w:tcPr>
            <w:tcW w:w="1286" w:type="dxa"/>
            <w:tcBorders>
              <w:top w:val="nil"/>
              <w:left w:val="nil"/>
              <w:bottom w:val="nil"/>
              <w:right w:val="nil"/>
            </w:tcBorders>
          </w:tcPr>
          <w:p w14:paraId="1268D500"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50%</w:t>
            </w:r>
          </w:p>
        </w:tc>
      </w:tr>
      <w:tr w:rsidR="007F31E1" w:rsidRPr="008978C4" w14:paraId="0D602DBD" w14:textId="77777777" w:rsidTr="006E4856">
        <w:tc>
          <w:tcPr>
            <w:tcW w:w="1638" w:type="dxa"/>
            <w:gridSpan w:val="2"/>
            <w:tcBorders>
              <w:top w:val="nil"/>
              <w:left w:val="nil"/>
              <w:bottom w:val="single" w:sz="4" w:space="0" w:color="auto"/>
              <w:right w:val="nil"/>
            </w:tcBorders>
          </w:tcPr>
          <w:p w14:paraId="194276F0" w14:textId="5C8F0015"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 xml:space="preserve">&gt;65 </w:t>
            </w:r>
            <w:r w:rsidR="00225E18" w:rsidRPr="00225E18">
              <w:rPr>
                <w:rFonts w:ascii="Times New Roman" w:hAnsi="Times New Roman" w:cs="Times New Roman"/>
                <w:sz w:val="20"/>
                <w:szCs w:val="20"/>
              </w:rPr>
              <w:t>years old</w:t>
            </w:r>
          </w:p>
        </w:tc>
        <w:tc>
          <w:tcPr>
            <w:tcW w:w="900" w:type="dxa"/>
            <w:tcBorders>
              <w:top w:val="nil"/>
              <w:left w:val="nil"/>
              <w:bottom w:val="single" w:sz="4" w:space="0" w:color="auto"/>
              <w:right w:val="nil"/>
            </w:tcBorders>
          </w:tcPr>
          <w:p w14:paraId="25D99DA5" w14:textId="77777777" w:rsidR="007F31E1" w:rsidRPr="00E4295D" w:rsidRDefault="007F31E1" w:rsidP="006E4856">
            <w:pPr>
              <w:ind w:left="0" w:firstLine="0"/>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1286" w:type="dxa"/>
            <w:tcBorders>
              <w:top w:val="nil"/>
              <w:left w:val="nil"/>
              <w:bottom w:val="single" w:sz="4" w:space="0" w:color="auto"/>
              <w:right w:val="nil"/>
            </w:tcBorders>
          </w:tcPr>
          <w:p w14:paraId="28818F38"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2,63%</w:t>
            </w:r>
          </w:p>
        </w:tc>
      </w:tr>
      <w:tr w:rsidR="007F31E1" w:rsidRPr="008978C4" w14:paraId="341FAC19" w14:textId="77777777" w:rsidTr="006E4856">
        <w:tc>
          <w:tcPr>
            <w:tcW w:w="1638" w:type="dxa"/>
            <w:gridSpan w:val="2"/>
            <w:tcBorders>
              <w:top w:val="single" w:sz="4" w:space="0" w:color="auto"/>
              <w:left w:val="nil"/>
              <w:bottom w:val="single" w:sz="4" w:space="0" w:color="auto"/>
              <w:right w:val="nil"/>
            </w:tcBorders>
            <w:vAlign w:val="center"/>
          </w:tcPr>
          <w:p w14:paraId="3DC76FB2" w14:textId="75F56A58" w:rsidR="007F31E1" w:rsidRPr="00E66391" w:rsidRDefault="00225E18" w:rsidP="006E4856">
            <w:pPr>
              <w:pStyle w:val="ListParagraph"/>
              <w:ind w:left="0" w:firstLine="0"/>
              <w:jc w:val="left"/>
              <w:rPr>
                <w:rFonts w:ascii="Times New Roman" w:hAnsi="Times New Roman" w:cs="Times New Roman"/>
                <w:sz w:val="20"/>
                <w:szCs w:val="20"/>
              </w:rPr>
            </w:pPr>
            <w:r>
              <w:rPr>
                <w:rFonts w:ascii="Times New Roman" w:hAnsi="Times New Roman" w:cs="Times New Roman"/>
                <w:sz w:val="20"/>
                <w:szCs w:val="20"/>
              </w:rPr>
              <w:t>E</w:t>
            </w:r>
            <w:r w:rsidRPr="00225E18">
              <w:rPr>
                <w:rFonts w:ascii="Times New Roman" w:hAnsi="Times New Roman" w:cs="Times New Roman"/>
                <w:sz w:val="20"/>
                <w:szCs w:val="20"/>
              </w:rPr>
              <w:t>ducation</w:t>
            </w:r>
          </w:p>
        </w:tc>
        <w:tc>
          <w:tcPr>
            <w:tcW w:w="900" w:type="dxa"/>
            <w:tcBorders>
              <w:top w:val="single" w:sz="4" w:space="0" w:color="auto"/>
              <w:left w:val="nil"/>
              <w:bottom w:val="single" w:sz="4" w:space="0" w:color="auto"/>
              <w:right w:val="nil"/>
            </w:tcBorders>
            <w:vAlign w:val="center"/>
          </w:tcPr>
          <w:p w14:paraId="2714D6CF" w14:textId="77777777" w:rsidR="007F31E1" w:rsidRPr="00E66391" w:rsidRDefault="007F31E1" w:rsidP="006E4856">
            <w:pPr>
              <w:pStyle w:val="ListParagraph"/>
              <w:ind w:left="0"/>
              <w:jc w:val="left"/>
              <w:rPr>
                <w:rFonts w:ascii="Times New Roman" w:hAnsi="Times New Roman" w:cs="Times New Roman"/>
                <w:sz w:val="20"/>
                <w:szCs w:val="20"/>
              </w:rPr>
            </w:pPr>
          </w:p>
        </w:tc>
        <w:tc>
          <w:tcPr>
            <w:tcW w:w="1286" w:type="dxa"/>
            <w:tcBorders>
              <w:top w:val="single" w:sz="4" w:space="0" w:color="auto"/>
              <w:left w:val="nil"/>
              <w:bottom w:val="single" w:sz="4" w:space="0" w:color="auto"/>
              <w:right w:val="nil"/>
            </w:tcBorders>
            <w:vAlign w:val="center"/>
          </w:tcPr>
          <w:p w14:paraId="65818030" w14:textId="77777777" w:rsidR="007F31E1" w:rsidRPr="00E66391" w:rsidRDefault="007F31E1" w:rsidP="006E4856">
            <w:pPr>
              <w:pStyle w:val="ListParagraph"/>
              <w:ind w:left="0"/>
              <w:jc w:val="left"/>
              <w:rPr>
                <w:rFonts w:ascii="Times New Roman" w:hAnsi="Times New Roman" w:cs="Times New Roman"/>
                <w:sz w:val="20"/>
                <w:szCs w:val="20"/>
              </w:rPr>
            </w:pPr>
          </w:p>
        </w:tc>
      </w:tr>
      <w:tr w:rsidR="007F31E1" w:rsidRPr="008978C4" w14:paraId="6AAF1048" w14:textId="77777777" w:rsidTr="006E4856">
        <w:tc>
          <w:tcPr>
            <w:tcW w:w="1638" w:type="dxa"/>
            <w:gridSpan w:val="2"/>
            <w:tcBorders>
              <w:top w:val="single" w:sz="4" w:space="0" w:color="auto"/>
              <w:left w:val="nil"/>
              <w:bottom w:val="nil"/>
              <w:right w:val="nil"/>
            </w:tcBorders>
          </w:tcPr>
          <w:p w14:paraId="3E19FBD2" w14:textId="5D8B536C" w:rsidR="007F31E1" w:rsidRPr="00E66391" w:rsidRDefault="00225E18" w:rsidP="006E4856">
            <w:pPr>
              <w:pStyle w:val="ListParagraph"/>
              <w:ind w:left="0" w:firstLine="0"/>
              <w:jc w:val="both"/>
              <w:rPr>
                <w:rFonts w:ascii="Times New Roman" w:hAnsi="Times New Roman" w:cs="Times New Roman"/>
                <w:sz w:val="20"/>
                <w:szCs w:val="20"/>
              </w:rPr>
            </w:pPr>
            <w:r>
              <w:rPr>
                <w:rFonts w:ascii="Times New Roman" w:hAnsi="Times New Roman" w:cs="Times New Roman"/>
                <w:sz w:val="20"/>
                <w:szCs w:val="20"/>
              </w:rPr>
              <w:t>Elementary S</w:t>
            </w:r>
            <w:r w:rsidRPr="00225E18">
              <w:rPr>
                <w:rFonts w:ascii="Times New Roman" w:hAnsi="Times New Roman" w:cs="Times New Roman"/>
                <w:sz w:val="20"/>
                <w:szCs w:val="20"/>
              </w:rPr>
              <w:t>chool</w:t>
            </w:r>
            <w:r w:rsidR="00063ED3">
              <w:rPr>
                <w:rFonts w:ascii="Times New Roman" w:hAnsi="Times New Roman" w:cs="Times New Roman"/>
                <w:sz w:val="20"/>
                <w:szCs w:val="20"/>
              </w:rPr>
              <w:t xml:space="preserve"> Graduates</w:t>
            </w:r>
          </w:p>
        </w:tc>
        <w:tc>
          <w:tcPr>
            <w:tcW w:w="900" w:type="dxa"/>
            <w:tcBorders>
              <w:top w:val="single" w:sz="4" w:space="0" w:color="auto"/>
              <w:left w:val="nil"/>
              <w:bottom w:val="nil"/>
              <w:right w:val="nil"/>
            </w:tcBorders>
          </w:tcPr>
          <w:p w14:paraId="05DE7EBC" w14:textId="77777777" w:rsidR="007F31E1" w:rsidRPr="00E4295D" w:rsidRDefault="007F31E1" w:rsidP="006E4856">
            <w:pPr>
              <w:ind w:left="0" w:firstLine="0"/>
              <w:jc w:val="both"/>
              <w:rPr>
                <w:rFonts w:ascii="Times New Roman" w:hAnsi="Times New Roman" w:cs="Times New Roman"/>
                <w:sz w:val="20"/>
                <w:szCs w:val="20"/>
              </w:rPr>
            </w:pPr>
            <w:r w:rsidRPr="00E4295D">
              <w:rPr>
                <w:rFonts w:ascii="Times New Roman" w:hAnsi="Times New Roman" w:cs="Times New Roman"/>
                <w:sz w:val="20"/>
                <w:szCs w:val="20"/>
              </w:rPr>
              <w:t>1</w:t>
            </w:r>
          </w:p>
        </w:tc>
        <w:tc>
          <w:tcPr>
            <w:tcW w:w="1286" w:type="dxa"/>
            <w:tcBorders>
              <w:top w:val="single" w:sz="4" w:space="0" w:color="auto"/>
              <w:left w:val="nil"/>
              <w:bottom w:val="nil"/>
              <w:right w:val="nil"/>
            </w:tcBorders>
          </w:tcPr>
          <w:p w14:paraId="43B0A4CC"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2,6%</w:t>
            </w:r>
          </w:p>
        </w:tc>
      </w:tr>
      <w:tr w:rsidR="007F31E1" w:rsidRPr="008978C4" w14:paraId="07056F88" w14:textId="77777777" w:rsidTr="006E4856">
        <w:tc>
          <w:tcPr>
            <w:tcW w:w="1638" w:type="dxa"/>
            <w:gridSpan w:val="2"/>
            <w:tcBorders>
              <w:top w:val="nil"/>
              <w:left w:val="nil"/>
              <w:bottom w:val="nil"/>
              <w:right w:val="nil"/>
            </w:tcBorders>
          </w:tcPr>
          <w:p w14:paraId="591082C1" w14:textId="79DCF999" w:rsidR="007F31E1" w:rsidRPr="00E66391" w:rsidRDefault="00225E18" w:rsidP="00225E18">
            <w:pPr>
              <w:pStyle w:val="ListParagraph"/>
              <w:ind w:left="0" w:firstLine="0"/>
              <w:jc w:val="both"/>
              <w:rPr>
                <w:rFonts w:ascii="Times New Roman" w:hAnsi="Times New Roman" w:cs="Times New Roman"/>
                <w:sz w:val="20"/>
                <w:szCs w:val="20"/>
              </w:rPr>
            </w:pPr>
            <w:r>
              <w:rPr>
                <w:rFonts w:ascii="Times New Roman" w:hAnsi="Times New Roman" w:cs="Times New Roman"/>
                <w:sz w:val="20"/>
                <w:szCs w:val="20"/>
              </w:rPr>
              <w:t>High S</w:t>
            </w:r>
            <w:r w:rsidRPr="00225E18">
              <w:rPr>
                <w:rFonts w:ascii="Times New Roman" w:hAnsi="Times New Roman" w:cs="Times New Roman"/>
                <w:sz w:val="20"/>
                <w:szCs w:val="20"/>
              </w:rPr>
              <w:t xml:space="preserve">chool </w:t>
            </w:r>
            <w:r w:rsidR="00063ED3">
              <w:rPr>
                <w:rFonts w:ascii="Times New Roman" w:hAnsi="Times New Roman" w:cs="Times New Roman"/>
                <w:sz w:val="20"/>
                <w:szCs w:val="20"/>
              </w:rPr>
              <w:t>Graduates</w:t>
            </w:r>
          </w:p>
        </w:tc>
        <w:tc>
          <w:tcPr>
            <w:tcW w:w="900" w:type="dxa"/>
            <w:tcBorders>
              <w:top w:val="nil"/>
              <w:left w:val="nil"/>
              <w:bottom w:val="nil"/>
              <w:right w:val="nil"/>
            </w:tcBorders>
          </w:tcPr>
          <w:p w14:paraId="697515D4" w14:textId="77777777" w:rsidR="007F31E1" w:rsidRPr="00E4295D" w:rsidRDefault="007F31E1" w:rsidP="006E4856">
            <w:pPr>
              <w:ind w:left="0" w:firstLine="0"/>
              <w:jc w:val="both"/>
              <w:rPr>
                <w:rFonts w:ascii="Times New Roman" w:hAnsi="Times New Roman" w:cs="Times New Roman"/>
                <w:sz w:val="20"/>
                <w:szCs w:val="20"/>
              </w:rPr>
            </w:pPr>
            <w:r w:rsidRPr="00E4295D">
              <w:rPr>
                <w:rFonts w:ascii="Times New Roman" w:hAnsi="Times New Roman" w:cs="Times New Roman"/>
                <w:sz w:val="20"/>
                <w:szCs w:val="20"/>
              </w:rPr>
              <w:t>3</w:t>
            </w:r>
          </w:p>
        </w:tc>
        <w:tc>
          <w:tcPr>
            <w:tcW w:w="1286" w:type="dxa"/>
            <w:tcBorders>
              <w:top w:val="nil"/>
              <w:left w:val="nil"/>
              <w:bottom w:val="nil"/>
              <w:right w:val="nil"/>
            </w:tcBorders>
          </w:tcPr>
          <w:p w14:paraId="4BD35F8D"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7,9%</w:t>
            </w:r>
          </w:p>
        </w:tc>
      </w:tr>
      <w:tr w:rsidR="007F31E1" w:rsidRPr="008978C4" w14:paraId="55A8540B" w14:textId="77777777" w:rsidTr="006E4856">
        <w:tc>
          <w:tcPr>
            <w:tcW w:w="1638" w:type="dxa"/>
            <w:gridSpan w:val="2"/>
            <w:tcBorders>
              <w:top w:val="nil"/>
              <w:left w:val="nil"/>
              <w:bottom w:val="nil"/>
              <w:right w:val="nil"/>
            </w:tcBorders>
          </w:tcPr>
          <w:p w14:paraId="76945692" w14:textId="2FC35AC4" w:rsidR="007F31E1" w:rsidRPr="00E66391" w:rsidRDefault="00225E18" w:rsidP="006E4856">
            <w:pPr>
              <w:pStyle w:val="ListParagraph"/>
              <w:ind w:left="0" w:firstLine="0"/>
              <w:jc w:val="both"/>
              <w:rPr>
                <w:rFonts w:ascii="Times New Roman" w:hAnsi="Times New Roman" w:cs="Times New Roman"/>
                <w:sz w:val="20"/>
                <w:szCs w:val="20"/>
              </w:rPr>
            </w:pPr>
            <w:r>
              <w:rPr>
                <w:rFonts w:ascii="Times New Roman" w:hAnsi="Times New Roman" w:cs="Times New Roman"/>
                <w:sz w:val="20"/>
                <w:szCs w:val="20"/>
              </w:rPr>
              <w:t>High S</w:t>
            </w:r>
            <w:r w:rsidRPr="00225E18">
              <w:rPr>
                <w:rFonts w:ascii="Times New Roman" w:hAnsi="Times New Roman" w:cs="Times New Roman"/>
                <w:sz w:val="20"/>
                <w:szCs w:val="20"/>
              </w:rPr>
              <w:t>chool</w:t>
            </w:r>
            <w:r w:rsidR="00063ED3">
              <w:rPr>
                <w:rFonts w:ascii="Times New Roman" w:hAnsi="Times New Roman" w:cs="Times New Roman"/>
                <w:sz w:val="20"/>
                <w:szCs w:val="20"/>
              </w:rPr>
              <w:t xml:space="preserve"> Graduates</w:t>
            </w:r>
          </w:p>
        </w:tc>
        <w:tc>
          <w:tcPr>
            <w:tcW w:w="900" w:type="dxa"/>
            <w:tcBorders>
              <w:top w:val="nil"/>
              <w:left w:val="nil"/>
              <w:bottom w:val="nil"/>
              <w:right w:val="nil"/>
            </w:tcBorders>
          </w:tcPr>
          <w:p w14:paraId="33CA18A6"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21</w:t>
            </w:r>
          </w:p>
        </w:tc>
        <w:tc>
          <w:tcPr>
            <w:tcW w:w="1286" w:type="dxa"/>
            <w:tcBorders>
              <w:top w:val="nil"/>
              <w:left w:val="nil"/>
              <w:bottom w:val="nil"/>
              <w:right w:val="nil"/>
            </w:tcBorders>
          </w:tcPr>
          <w:p w14:paraId="6B206AA6"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55,3%</w:t>
            </w:r>
          </w:p>
        </w:tc>
      </w:tr>
      <w:tr w:rsidR="007F31E1" w:rsidRPr="008978C4" w14:paraId="17054B06" w14:textId="77777777" w:rsidTr="006E4856">
        <w:tc>
          <w:tcPr>
            <w:tcW w:w="1638" w:type="dxa"/>
            <w:gridSpan w:val="2"/>
            <w:tcBorders>
              <w:top w:val="nil"/>
              <w:left w:val="nil"/>
              <w:bottom w:val="single" w:sz="4" w:space="0" w:color="auto"/>
              <w:right w:val="nil"/>
            </w:tcBorders>
          </w:tcPr>
          <w:p w14:paraId="35AD2002" w14:textId="1DABDE5F" w:rsidR="007F31E1" w:rsidRPr="00E66391" w:rsidRDefault="00225E18" w:rsidP="006E4856">
            <w:pPr>
              <w:pStyle w:val="ListParagraph"/>
              <w:ind w:left="0" w:firstLine="0"/>
              <w:jc w:val="both"/>
              <w:rPr>
                <w:rFonts w:ascii="Times New Roman" w:hAnsi="Times New Roman" w:cs="Times New Roman"/>
                <w:sz w:val="20"/>
                <w:szCs w:val="20"/>
              </w:rPr>
            </w:pPr>
            <w:r w:rsidRPr="00225E18">
              <w:rPr>
                <w:rFonts w:ascii="Times New Roman" w:hAnsi="Times New Roman" w:cs="Times New Roman"/>
                <w:sz w:val="20"/>
                <w:szCs w:val="20"/>
              </w:rPr>
              <w:t>College</w:t>
            </w:r>
            <w:r w:rsidR="00063ED3">
              <w:rPr>
                <w:rFonts w:ascii="Times New Roman" w:hAnsi="Times New Roman" w:cs="Times New Roman"/>
                <w:sz w:val="20"/>
                <w:szCs w:val="20"/>
              </w:rPr>
              <w:t xml:space="preserve"> Graduates</w:t>
            </w:r>
          </w:p>
        </w:tc>
        <w:tc>
          <w:tcPr>
            <w:tcW w:w="900" w:type="dxa"/>
            <w:tcBorders>
              <w:top w:val="nil"/>
              <w:left w:val="nil"/>
              <w:bottom w:val="single" w:sz="4" w:space="0" w:color="auto"/>
              <w:right w:val="nil"/>
            </w:tcBorders>
          </w:tcPr>
          <w:p w14:paraId="4DB1C9C9"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13</w:t>
            </w:r>
          </w:p>
        </w:tc>
        <w:tc>
          <w:tcPr>
            <w:tcW w:w="1286" w:type="dxa"/>
            <w:tcBorders>
              <w:top w:val="nil"/>
              <w:left w:val="nil"/>
              <w:bottom w:val="single" w:sz="4" w:space="0" w:color="auto"/>
              <w:right w:val="nil"/>
            </w:tcBorders>
          </w:tcPr>
          <w:p w14:paraId="389714CA" w14:textId="77777777" w:rsidR="007F31E1" w:rsidRPr="00E66391" w:rsidRDefault="007F31E1" w:rsidP="006E4856">
            <w:pPr>
              <w:pStyle w:val="ListParagraph"/>
              <w:ind w:left="0" w:firstLine="0"/>
              <w:jc w:val="both"/>
              <w:rPr>
                <w:rFonts w:ascii="Times New Roman" w:hAnsi="Times New Roman" w:cs="Times New Roman"/>
                <w:sz w:val="20"/>
                <w:szCs w:val="20"/>
              </w:rPr>
            </w:pPr>
            <w:r w:rsidRPr="00E66391">
              <w:rPr>
                <w:rFonts w:ascii="Times New Roman" w:hAnsi="Times New Roman" w:cs="Times New Roman"/>
                <w:sz w:val="20"/>
                <w:szCs w:val="20"/>
              </w:rPr>
              <w:t>34,2%</w:t>
            </w:r>
          </w:p>
        </w:tc>
      </w:tr>
    </w:tbl>
    <w:p w14:paraId="438D9C11" w14:textId="77777777" w:rsidR="00474207" w:rsidRDefault="00474207" w:rsidP="007F31E1">
      <w:pPr>
        <w:spacing w:after="0" w:line="240" w:lineRule="auto"/>
        <w:ind w:firstLine="720"/>
        <w:jc w:val="both"/>
        <w:rPr>
          <w:rFonts w:ascii="Times New Roman" w:hAnsi="Times New Roman" w:cs="Times New Roman"/>
          <w:sz w:val="24"/>
          <w:szCs w:val="24"/>
          <w:lang w:val="id-ID"/>
        </w:rPr>
        <w:sectPr w:rsidR="00474207" w:rsidSect="00303261">
          <w:type w:val="continuous"/>
          <w:pgSz w:w="12240" w:h="15840"/>
          <w:pgMar w:top="1440" w:right="1440" w:bottom="1440" w:left="1440" w:header="720" w:footer="720" w:gutter="0"/>
          <w:cols w:space="720"/>
          <w:docGrid w:linePitch="360"/>
        </w:sectPr>
      </w:pPr>
    </w:p>
    <w:p w14:paraId="411BDD27" w14:textId="77777777" w:rsidR="007F31E1" w:rsidRDefault="007F31E1" w:rsidP="007F31E1">
      <w:pPr>
        <w:spacing w:after="0" w:line="240" w:lineRule="auto"/>
        <w:ind w:firstLine="720"/>
        <w:jc w:val="both"/>
        <w:rPr>
          <w:rFonts w:ascii="Times New Roman" w:hAnsi="Times New Roman" w:cs="Times New Roman"/>
          <w:sz w:val="24"/>
          <w:szCs w:val="24"/>
          <w:lang w:val="id-ID"/>
        </w:rPr>
      </w:pPr>
    </w:p>
    <w:p w14:paraId="60A4C63B" w14:textId="77777777" w:rsidR="00474207" w:rsidRDefault="00474207" w:rsidP="007F31E1">
      <w:pPr>
        <w:spacing w:after="0" w:line="240" w:lineRule="auto"/>
        <w:ind w:firstLine="720"/>
        <w:jc w:val="both"/>
        <w:rPr>
          <w:rFonts w:ascii="Times New Roman" w:hAnsi="Times New Roman" w:cs="Times New Roman"/>
          <w:sz w:val="24"/>
          <w:szCs w:val="24"/>
          <w:lang w:val="id-ID"/>
        </w:rPr>
        <w:sectPr w:rsidR="00474207" w:rsidSect="00303261">
          <w:type w:val="continuous"/>
          <w:pgSz w:w="12240" w:h="15840"/>
          <w:pgMar w:top="1440" w:right="1440" w:bottom="1440" w:left="1440" w:header="720" w:footer="720" w:gutter="0"/>
          <w:cols w:space="720"/>
          <w:docGrid w:linePitch="360"/>
        </w:sectPr>
      </w:pPr>
      <w:bookmarkStart w:id="0" w:name="_Toc14371515"/>
      <w:bookmarkStart w:id="1" w:name="_Toc14371514"/>
    </w:p>
    <w:p w14:paraId="44B1C3B8" w14:textId="62D7FA64" w:rsidR="007F31E1" w:rsidRDefault="00225E18" w:rsidP="007F31E1">
      <w:pPr>
        <w:spacing w:after="0" w:line="240" w:lineRule="auto"/>
        <w:ind w:firstLine="720"/>
        <w:jc w:val="both"/>
        <w:rPr>
          <w:rFonts w:ascii="Times New Roman" w:hAnsi="Times New Roman" w:cs="Times New Roman"/>
          <w:sz w:val="24"/>
          <w:szCs w:val="24"/>
          <w:lang w:val="id-ID"/>
        </w:rPr>
      </w:pPr>
      <w:r w:rsidRPr="00225E18">
        <w:rPr>
          <w:rFonts w:ascii="Times New Roman" w:hAnsi="Times New Roman" w:cs="Times New Roman"/>
          <w:sz w:val="24"/>
          <w:szCs w:val="24"/>
          <w:lang w:val="id-ID"/>
        </w:rPr>
        <w:t xml:space="preserve">Based on Table 1, the most </w:t>
      </w:r>
      <w:r w:rsidR="00685A7F">
        <w:rPr>
          <w:rFonts w:ascii="Times New Roman" w:hAnsi="Times New Roman" w:cs="Times New Roman"/>
          <w:sz w:val="24"/>
          <w:szCs w:val="24"/>
        </w:rPr>
        <w:t xml:space="preserve">found </w:t>
      </w:r>
      <w:r w:rsidRPr="00225E18">
        <w:rPr>
          <w:rFonts w:ascii="Times New Roman" w:hAnsi="Times New Roman" w:cs="Times New Roman"/>
          <w:sz w:val="24"/>
          <w:szCs w:val="24"/>
          <w:lang w:val="id-ID"/>
        </w:rPr>
        <w:t>respondents in this study were</w:t>
      </w:r>
      <w:r w:rsidR="000413A2">
        <w:rPr>
          <w:rFonts w:ascii="Times New Roman" w:hAnsi="Times New Roman" w:cs="Times New Roman"/>
          <w:sz w:val="24"/>
          <w:szCs w:val="24"/>
        </w:rPr>
        <w:t xml:space="preserve"> 50%</w:t>
      </w:r>
      <w:r w:rsidRPr="00225E18">
        <w:rPr>
          <w:rFonts w:ascii="Times New Roman" w:hAnsi="Times New Roman" w:cs="Times New Roman"/>
          <w:sz w:val="24"/>
          <w:szCs w:val="24"/>
          <w:lang w:val="id-ID"/>
        </w:rPr>
        <w:t xml:space="preserve"> patients with the age </w:t>
      </w:r>
      <w:r w:rsidR="00B714FB">
        <w:rPr>
          <w:rFonts w:ascii="Times New Roman" w:hAnsi="Times New Roman" w:cs="Times New Roman"/>
          <w:sz w:val="24"/>
          <w:szCs w:val="24"/>
        </w:rPr>
        <w:t>categories</w:t>
      </w:r>
      <w:r w:rsidRPr="00225E18">
        <w:rPr>
          <w:rFonts w:ascii="Times New Roman" w:hAnsi="Times New Roman" w:cs="Times New Roman"/>
          <w:sz w:val="24"/>
          <w:szCs w:val="24"/>
          <w:lang w:val="id-ID"/>
        </w:rPr>
        <w:t xml:space="preserve"> of 46-65 years, </w:t>
      </w:r>
      <w:r w:rsidR="000413A2">
        <w:rPr>
          <w:rFonts w:ascii="Times New Roman" w:hAnsi="Times New Roman" w:cs="Times New Roman"/>
          <w:sz w:val="24"/>
          <w:szCs w:val="24"/>
        </w:rPr>
        <w:t>68.4 % males</w:t>
      </w:r>
      <w:r w:rsidRPr="00225E18">
        <w:rPr>
          <w:rFonts w:ascii="Times New Roman" w:hAnsi="Times New Roman" w:cs="Times New Roman"/>
          <w:sz w:val="24"/>
          <w:szCs w:val="24"/>
          <w:lang w:val="id-ID"/>
        </w:rPr>
        <w:t xml:space="preserve"> and </w:t>
      </w:r>
      <w:r w:rsidR="000413A2">
        <w:rPr>
          <w:rFonts w:ascii="Times New Roman" w:hAnsi="Times New Roman" w:cs="Times New Roman"/>
          <w:sz w:val="24"/>
          <w:szCs w:val="24"/>
        </w:rPr>
        <w:t xml:space="preserve">55.3 % </w:t>
      </w:r>
      <w:r w:rsidRPr="00225E18">
        <w:rPr>
          <w:rFonts w:ascii="Times New Roman" w:hAnsi="Times New Roman" w:cs="Times New Roman"/>
          <w:sz w:val="24"/>
          <w:szCs w:val="24"/>
          <w:lang w:val="id-ID"/>
        </w:rPr>
        <w:t xml:space="preserve">respondents with high school </w:t>
      </w:r>
      <w:r w:rsidR="00B714FB">
        <w:rPr>
          <w:rFonts w:ascii="Times New Roman" w:hAnsi="Times New Roman" w:cs="Times New Roman"/>
          <w:sz w:val="24"/>
          <w:szCs w:val="24"/>
        </w:rPr>
        <w:t>graduates</w:t>
      </w:r>
      <w:r w:rsidR="000413A2">
        <w:rPr>
          <w:rFonts w:ascii="Times New Roman" w:hAnsi="Times New Roman" w:cs="Times New Roman"/>
          <w:sz w:val="24"/>
          <w:szCs w:val="24"/>
        </w:rPr>
        <w:t>.</w:t>
      </w:r>
    </w:p>
    <w:p w14:paraId="2C55B8F9" w14:textId="77777777" w:rsidR="00474207" w:rsidRDefault="00474207" w:rsidP="00303261">
      <w:pPr>
        <w:spacing w:after="0" w:line="240" w:lineRule="auto"/>
        <w:jc w:val="both"/>
        <w:rPr>
          <w:rFonts w:ascii="Times New Roman" w:hAnsi="Times New Roman" w:cs="Times New Roman"/>
          <w:sz w:val="24"/>
          <w:szCs w:val="24"/>
          <w:lang w:val="id-ID"/>
        </w:rPr>
        <w:sectPr w:rsidR="00474207" w:rsidSect="00303261">
          <w:type w:val="continuous"/>
          <w:pgSz w:w="12240" w:h="15840"/>
          <w:pgMar w:top="1440" w:right="1440" w:bottom="1440" w:left="1440" w:header="720" w:footer="720" w:gutter="0"/>
          <w:cols w:num="2" w:space="720"/>
          <w:docGrid w:linePitch="360"/>
        </w:sectPr>
      </w:pPr>
    </w:p>
    <w:bookmarkEnd w:id="1"/>
    <w:p w14:paraId="796696EB" w14:textId="512EE016" w:rsidR="007F31E1" w:rsidRDefault="00C2706B" w:rsidP="00303261">
      <w:pPr>
        <w:spacing w:after="0" w:line="240" w:lineRule="auto"/>
        <w:jc w:val="both"/>
        <w:rPr>
          <w:rFonts w:ascii="Times New Roman" w:hAnsi="Times New Roman" w:cs="Times New Roman"/>
          <w:i/>
          <w:sz w:val="24"/>
        </w:rPr>
      </w:pPr>
      <w:r w:rsidRPr="00C2706B">
        <w:rPr>
          <w:rFonts w:ascii="Times New Roman" w:hAnsi="Times New Roman" w:cs="Times New Roman"/>
          <w:sz w:val="24"/>
        </w:rPr>
        <w:lastRenderedPageBreak/>
        <w:t>Table 2. Patient</w:t>
      </w:r>
      <w:r w:rsidR="00110229">
        <w:rPr>
          <w:rFonts w:ascii="Times New Roman" w:hAnsi="Times New Roman" w:cs="Times New Roman"/>
          <w:sz w:val="24"/>
        </w:rPr>
        <w:t xml:space="preserve">’s </w:t>
      </w:r>
      <w:r w:rsidRPr="00C2706B">
        <w:rPr>
          <w:rFonts w:ascii="Times New Roman" w:hAnsi="Times New Roman" w:cs="Times New Roman"/>
          <w:sz w:val="24"/>
        </w:rPr>
        <w:t>Satisfaction with Splinting Treatment Based on Tangibility Dimensions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1691"/>
        <w:gridCol w:w="1000"/>
        <w:gridCol w:w="916"/>
        <w:gridCol w:w="916"/>
        <w:gridCol w:w="916"/>
        <w:gridCol w:w="916"/>
        <w:gridCol w:w="872"/>
      </w:tblGrid>
      <w:tr w:rsidR="007F31E1" w14:paraId="0C6014FF" w14:textId="77777777" w:rsidTr="00C2706B">
        <w:trPr>
          <w:jc w:val="center"/>
        </w:trPr>
        <w:tc>
          <w:tcPr>
            <w:tcW w:w="1030" w:type="dxa"/>
            <w:vMerge w:val="restart"/>
            <w:tcBorders>
              <w:top w:val="single" w:sz="4" w:space="0" w:color="auto"/>
            </w:tcBorders>
          </w:tcPr>
          <w:p w14:paraId="6FB8B9EB" w14:textId="0BAD0A27" w:rsidR="007F31E1" w:rsidRPr="00713C05" w:rsidRDefault="00C2706B"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Number</w:t>
            </w:r>
          </w:p>
        </w:tc>
        <w:tc>
          <w:tcPr>
            <w:tcW w:w="2366" w:type="dxa"/>
            <w:tcBorders>
              <w:top w:val="single" w:sz="4" w:space="0" w:color="auto"/>
              <w:bottom w:val="single" w:sz="4" w:space="0" w:color="auto"/>
            </w:tcBorders>
          </w:tcPr>
          <w:p w14:paraId="1CC152A7" w14:textId="284A2763" w:rsidR="007F31E1" w:rsidRPr="00713C05"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C2706B" w:rsidRPr="00C2706B">
              <w:rPr>
                <w:rFonts w:ascii="Times New Roman" w:hAnsi="Times New Roman" w:cs="Times New Roman"/>
                <w:sz w:val="20"/>
                <w:szCs w:val="20"/>
              </w:rPr>
              <w:t>Statement</w:t>
            </w:r>
          </w:p>
        </w:tc>
        <w:tc>
          <w:tcPr>
            <w:tcW w:w="5697" w:type="dxa"/>
            <w:gridSpan w:val="6"/>
            <w:tcBorders>
              <w:top w:val="single" w:sz="4" w:space="0" w:color="auto"/>
              <w:bottom w:val="single" w:sz="4" w:space="0" w:color="auto"/>
            </w:tcBorders>
          </w:tcPr>
          <w:p w14:paraId="3F8C81E5" w14:textId="18A750AF" w:rsidR="007F31E1" w:rsidRPr="00713C05" w:rsidRDefault="00C2706B" w:rsidP="006E4856">
            <w:pPr>
              <w:spacing w:line="240" w:lineRule="auto"/>
              <w:rPr>
                <w:rFonts w:ascii="Times New Roman" w:hAnsi="Times New Roman" w:cs="Times New Roman"/>
                <w:sz w:val="20"/>
                <w:szCs w:val="20"/>
              </w:rPr>
            </w:pPr>
            <w:r w:rsidRPr="00C2706B">
              <w:rPr>
                <w:rFonts w:ascii="Times New Roman" w:hAnsi="Times New Roman" w:cs="Times New Roman"/>
                <w:sz w:val="20"/>
                <w:szCs w:val="20"/>
              </w:rPr>
              <w:t>Respondent</w:t>
            </w:r>
          </w:p>
        </w:tc>
      </w:tr>
      <w:tr w:rsidR="007F31E1" w14:paraId="1FA82ED5" w14:textId="77777777" w:rsidTr="00C2706B">
        <w:trPr>
          <w:trHeight w:val="800"/>
          <w:jc w:val="center"/>
        </w:trPr>
        <w:tc>
          <w:tcPr>
            <w:tcW w:w="1030" w:type="dxa"/>
            <w:vMerge/>
          </w:tcPr>
          <w:p w14:paraId="5D123634" w14:textId="77777777" w:rsidR="007F31E1" w:rsidRPr="00713C05" w:rsidRDefault="007F31E1" w:rsidP="006E4856">
            <w:pPr>
              <w:spacing w:line="240" w:lineRule="auto"/>
              <w:jc w:val="both"/>
              <w:rPr>
                <w:rFonts w:ascii="Times New Roman" w:hAnsi="Times New Roman" w:cs="Times New Roman"/>
                <w:sz w:val="20"/>
                <w:szCs w:val="20"/>
              </w:rPr>
            </w:pPr>
          </w:p>
        </w:tc>
        <w:tc>
          <w:tcPr>
            <w:tcW w:w="2366" w:type="dxa"/>
            <w:tcBorders>
              <w:top w:val="single" w:sz="4" w:space="0" w:color="auto"/>
              <w:bottom w:val="single" w:sz="4" w:space="0" w:color="auto"/>
            </w:tcBorders>
          </w:tcPr>
          <w:p w14:paraId="1EB6523E" w14:textId="5BE440FD" w:rsidR="007F31E1" w:rsidRPr="00110229" w:rsidRDefault="00685A7F" w:rsidP="006E4856">
            <w:pPr>
              <w:spacing w:line="240" w:lineRule="auto"/>
              <w:ind w:left="0" w:firstLine="0"/>
              <w:rPr>
                <w:rFonts w:ascii="Times New Roman" w:hAnsi="Times New Roman" w:cs="Times New Roman"/>
                <w:sz w:val="20"/>
                <w:szCs w:val="20"/>
              </w:rPr>
            </w:pPr>
            <w:r w:rsidRPr="00110229">
              <w:rPr>
                <w:rFonts w:ascii="Times New Roman" w:hAnsi="Times New Roman" w:cs="Times New Roman"/>
                <w:sz w:val="20"/>
                <w:szCs w:val="20"/>
              </w:rPr>
              <w:t>T</w:t>
            </w:r>
            <w:r w:rsidR="007F31E1" w:rsidRPr="00110229">
              <w:rPr>
                <w:rFonts w:ascii="Times New Roman" w:hAnsi="Times New Roman" w:cs="Times New Roman"/>
                <w:sz w:val="20"/>
                <w:szCs w:val="20"/>
              </w:rPr>
              <w:t>angibility</w:t>
            </w:r>
          </w:p>
        </w:tc>
        <w:tc>
          <w:tcPr>
            <w:tcW w:w="1161" w:type="dxa"/>
            <w:tcBorders>
              <w:top w:val="single" w:sz="4" w:space="0" w:color="auto"/>
              <w:bottom w:val="single" w:sz="4" w:space="0" w:color="auto"/>
            </w:tcBorders>
          </w:tcPr>
          <w:p w14:paraId="537DD6D6" w14:textId="577CC616" w:rsidR="007F31E1" w:rsidRPr="00713C05" w:rsidRDefault="00C00B67" w:rsidP="006E4856">
            <w:pPr>
              <w:spacing w:line="240" w:lineRule="auto"/>
              <w:ind w:left="0" w:firstLine="0"/>
              <w:jc w:val="both"/>
              <w:rPr>
                <w:rFonts w:ascii="Times New Roman" w:hAnsi="Times New Roman" w:cs="Times New Roman"/>
                <w:sz w:val="20"/>
                <w:szCs w:val="20"/>
              </w:rPr>
            </w:pPr>
            <w:r w:rsidRPr="00C2706B">
              <w:rPr>
                <w:rFonts w:ascii="Times New Roman" w:hAnsi="Times New Roman" w:cs="Times New Roman"/>
                <w:sz w:val="20"/>
                <w:szCs w:val="20"/>
              </w:rPr>
              <w:t>Very</w:t>
            </w:r>
            <w:r>
              <w:rPr>
                <w:rFonts w:ascii="Times New Roman" w:hAnsi="Times New Roman" w:cs="Times New Roman"/>
                <w:sz w:val="20"/>
                <w:szCs w:val="20"/>
              </w:rPr>
              <w:t xml:space="preserve"> </w:t>
            </w:r>
            <w:r w:rsidRPr="00C2706B">
              <w:rPr>
                <w:rFonts w:ascii="Times New Roman" w:hAnsi="Times New Roman" w:cs="Times New Roman"/>
                <w:sz w:val="20"/>
                <w:szCs w:val="20"/>
              </w:rPr>
              <w:t>Not</w:t>
            </w:r>
            <w:r>
              <w:rPr>
                <w:rFonts w:ascii="Times New Roman" w:hAnsi="Times New Roman" w:cs="Times New Roman"/>
                <w:sz w:val="20"/>
                <w:szCs w:val="20"/>
              </w:rPr>
              <w:t xml:space="preserve"> </w:t>
            </w:r>
            <w:r w:rsidRPr="00C2706B">
              <w:rPr>
                <w:rFonts w:ascii="Times New Roman" w:hAnsi="Times New Roman" w:cs="Times New Roman"/>
                <w:sz w:val="20"/>
                <w:szCs w:val="20"/>
              </w:rPr>
              <w:t>Satisfied</w:t>
            </w:r>
          </w:p>
        </w:tc>
        <w:tc>
          <w:tcPr>
            <w:tcW w:w="916" w:type="dxa"/>
            <w:tcBorders>
              <w:top w:val="single" w:sz="4" w:space="0" w:color="auto"/>
              <w:bottom w:val="single" w:sz="4" w:space="0" w:color="auto"/>
            </w:tcBorders>
          </w:tcPr>
          <w:p w14:paraId="1DA7A011" w14:textId="24CDD87B" w:rsidR="007F31E1" w:rsidRPr="00713C05" w:rsidRDefault="00C2706B"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Not S</w:t>
            </w:r>
            <w:r w:rsidRPr="00C2706B">
              <w:rPr>
                <w:rFonts w:ascii="Times New Roman" w:hAnsi="Times New Roman" w:cs="Times New Roman"/>
                <w:sz w:val="20"/>
                <w:szCs w:val="20"/>
              </w:rPr>
              <w:t>atisfied</w:t>
            </w:r>
          </w:p>
        </w:tc>
        <w:tc>
          <w:tcPr>
            <w:tcW w:w="916" w:type="dxa"/>
            <w:tcBorders>
              <w:top w:val="single" w:sz="4" w:space="0" w:color="auto"/>
              <w:bottom w:val="single" w:sz="4" w:space="0" w:color="auto"/>
            </w:tcBorders>
          </w:tcPr>
          <w:p w14:paraId="42B47B3A" w14:textId="605A5E5E" w:rsidR="007F31E1" w:rsidRPr="00713C05" w:rsidRDefault="00C2706B"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Less S</w:t>
            </w:r>
            <w:r w:rsidRPr="00C2706B">
              <w:rPr>
                <w:rFonts w:ascii="Times New Roman" w:hAnsi="Times New Roman" w:cs="Times New Roman"/>
                <w:sz w:val="20"/>
                <w:szCs w:val="20"/>
              </w:rPr>
              <w:t>atisfied</w:t>
            </w:r>
          </w:p>
        </w:tc>
        <w:tc>
          <w:tcPr>
            <w:tcW w:w="916" w:type="dxa"/>
            <w:tcBorders>
              <w:top w:val="single" w:sz="4" w:space="0" w:color="auto"/>
              <w:bottom w:val="single" w:sz="4" w:space="0" w:color="auto"/>
            </w:tcBorders>
          </w:tcPr>
          <w:p w14:paraId="20E82BC0" w14:textId="75EA5FD3" w:rsidR="007F31E1" w:rsidRPr="00713C05" w:rsidRDefault="00C2706B" w:rsidP="006E4856">
            <w:pPr>
              <w:spacing w:line="240" w:lineRule="auto"/>
              <w:ind w:left="0" w:firstLine="0"/>
              <w:jc w:val="both"/>
              <w:rPr>
                <w:rFonts w:ascii="Times New Roman" w:hAnsi="Times New Roman" w:cs="Times New Roman"/>
                <w:sz w:val="20"/>
                <w:szCs w:val="20"/>
              </w:rPr>
            </w:pPr>
            <w:r w:rsidRPr="00C2706B">
              <w:rPr>
                <w:rFonts w:ascii="Times New Roman" w:hAnsi="Times New Roman" w:cs="Times New Roman"/>
                <w:sz w:val="20"/>
                <w:szCs w:val="20"/>
              </w:rPr>
              <w:t>Satisfied</w:t>
            </w:r>
          </w:p>
        </w:tc>
        <w:tc>
          <w:tcPr>
            <w:tcW w:w="916" w:type="dxa"/>
            <w:tcBorders>
              <w:top w:val="single" w:sz="4" w:space="0" w:color="auto"/>
              <w:bottom w:val="single" w:sz="4" w:space="0" w:color="auto"/>
            </w:tcBorders>
          </w:tcPr>
          <w:p w14:paraId="05E329C3" w14:textId="3D0245B2" w:rsidR="007F31E1" w:rsidRPr="00713C05" w:rsidRDefault="00C2706B"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Very S</w:t>
            </w:r>
            <w:r w:rsidRPr="00C2706B">
              <w:rPr>
                <w:rFonts w:ascii="Times New Roman" w:hAnsi="Times New Roman" w:cs="Times New Roman"/>
                <w:sz w:val="20"/>
                <w:szCs w:val="20"/>
              </w:rPr>
              <w:t>atisfied</w:t>
            </w:r>
          </w:p>
        </w:tc>
        <w:tc>
          <w:tcPr>
            <w:tcW w:w="872" w:type="dxa"/>
            <w:tcBorders>
              <w:top w:val="single" w:sz="4" w:space="0" w:color="auto"/>
              <w:bottom w:val="single" w:sz="4" w:space="0" w:color="auto"/>
            </w:tcBorders>
          </w:tcPr>
          <w:p w14:paraId="76C5DC7A" w14:textId="15DAB912" w:rsidR="007F31E1" w:rsidRPr="00713C05" w:rsidRDefault="00C2706B" w:rsidP="006E4856">
            <w:pPr>
              <w:spacing w:line="240" w:lineRule="auto"/>
              <w:ind w:left="0" w:firstLine="0"/>
              <w:jc w:val="both"/>
              <w:rPr>
                <w:rFonts w:ascii="Times New Roman" w:hAnsi="Times New Roman" w:cs="Times New Roman"/>
                <w:sz w:val="20"/>
                <w:szCs w:val="20"/>
              </w:rPr>
            </w:pPr>
            <w:r w:rsidRPr="00C2706B">
              <w:rPr>
                <w:rFonts w:ascii="Times New Roman" w:hAnsi="Times New Roman" w:cs="Times New Roman"/>
                <w:sz w:val="20"/>
                <w:szCs w:val="20"/>
              </w:rPr>
              <w:t>Amount</w:t>
            </w:r>
          </w:p>
        </w:tc>
      </w:tr>
      <w:tr w:rsidR="007F31E1" w14:paraId="287A6892" w14:textId="77777777" w:rsidTr="00C2706B">
        <w:trPr>
          <w:jc w:val="center"/>
        </w:trPr>
        <w:tc>
          <w:tcPr>
            <w:tcW w:w="1030" w:type="dxa"/>
          </w:tcPr>
          <w:p w14:paraId="12195442" w14:textId="77777777" w:rsidR="007F31E1" w:rsidRPr="00713C05"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2366" w:type="dxa"/>
            <w:tcBorders>
              <w:top w:val="single" w:sz="4" w:space="0" w:color="auto"/>
            </w:tcBorders>
          </w:tcPr>
          <w:p w14:paraId="70C22843" w14:textId="71652185" w:rsidR="007F31E1" w:rsidRPr="00713C05" w:rsidRDefault="00696D23"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Completeness of s</w:t>
            </w:r>
            <w:r w:rsidR="00110229">
              <w:rPr>
                <w:rFonts w:ascii="Times New Roman" w:eastAsia="Times New Roman" w:hAnsi="Times New Roman" w:cs="Times New Roman"/>
                <w:bCs/>
                <w:color w:val="000000"/>
                <w:sz w:val="20"/>
                <w:szCs w:val="20"/>
              </w:rPr>
              <w:t xml:space="preserve">plinting’s </w:t>
            </w:r>
          </w:p>
        </w:tc>
        <w:tc>
          <w:tcPr>
            <w:tcW w:w="1161" w:type="dxa"/>
            <w:tcBorders>
              <w:top w:val="single" w:sz="4" w:space="0" w:color="auto"/>
            </w:tcBorders>
          </w:tcPr>
          <w:p w14:paraId="638F8CB2"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top w:val="single" w:sz="4" w:space="0" w:color="auto"/>
            </w:tcBorders>
          </w:tcPr>
          <w:p w14:paraId="15157A55"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top w:val="single" w:sz="4" w:space="0" w:color="auto"/>
            </w:tcBorders>
          </w:tcPr>
          <w:p w14:paraId="7402D768"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top w:val="single" w:sz="4" w:space="0" w:color="auto"/>
            </w:tcBorders>
          </w:tcPr>
          <w:p w14:paraId="2C0EAA64"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35</w:t>
            </w:r>
          </w:p>
        </w:tc>
        <w:tc>
          <w:tcPr>
            <w:tcW w:w="916" w:type="dxa"/>
            <w:tcBorders>
              <w:top w:val="single" w:sz="4" w:space="0" w:color="auto"/>
            </w:tcBorders>
          </w:tcPr>
          <w:p w14:paraId="49AB90AD"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w:t>
            </w:r>
          </w:p>
        </w:tc>
        <w:tc>
          <w:tcPr>
            <w:tcW w:w="872" w:type="dxa"/>
            <w:tcBorders>
              <w:top w:val="single" w:sz="4" w:space="0" w:color="auto"/>
            </w:tcBorders>
          </w:tcPr>
          <w:p w14:paraId="55DA0839"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14:paraId="4C7E4EFE" w14:textId="77777777" w:rsidTr="00C2706B">
        <w:trPr>
          <w:jc w:val="center"/>
        </w:trPr>
        <w:tc>
          <w:tcPr>
            <w:tcW w:w="1030" w:type="dxa"/>
          </w:tcPr>
          <w:p w14:paraId="7B0A7829" w14:textId="77777777" w:rsidR="007F31E1" w:rsidRPr="00713C05"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2366" w:type="dxa"/>
          </w:tcPr>
          <w:p w14:paraId="5BB0B5E7" w14:textId="621403D4" w:rsidR="007F31E1" w:rsidRPr="00713C05" w:rsidRDefault="00696D23" w:rsidP="006E4856">
            <w:pPr>
              <w:tabs>
                <w:tab w:val="left" w:pos="1916"/>
              </w:tabs>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Hygiene of s</w:t>
            </w:r>
            <w:r w:rsidR="00110229">
              <w:rPr>
                <w:rFonts w:ascii="Times New Roman" w:eastAsia="Times New Roman" w:hAnsi="Times New Roman" w:cs="Times New Roman"/>
                <w:bCs/>
                <w:color w:val="000000"/>
                <w:sz w:val="20"/>
                <w:szCs w:val="20"/>
              </w:rPr>
              <w:t>plinting’s e</w:t>
            </w:r>
            <w:r w:rsidR="00C2706B" w:rsidRPr="00C2706B">
              <w:rPr>
                <w:rFonts w:ascii="Times New Roman" w:eastAsia="Times New Roman" w:hAnsi="Times New Roman" w:cs="Times New Roman"/>
                <w:bCs/>
                <w:color w:val="000000"/>
                <w:sz w:val="20"/>
                <w:szCs w:val="20"/>
              </w:rPr>
              <w:t xml:space="preserve">quipment </w:t>
            </w:r>
          </w:p>
        </w:tc>
        <w:tc>
          <w:tcPr>
            <w:tcW w:w="1161" w:type="dxa"/>
          </w:tcPr>
          <w:p w14:paraId="253F463F"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0776A4E0"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6D9FCB83"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264F4BE4"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29</w:t>
            </w:r>
          </w:p>
        </w:tc>
        <w:tc>
          <w:tcPr>
            <w:tcW w:w="916" w:type="dxa"/>
          </w:tcPr>
          <w:p w14:paraId="4B1F2180"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w:t>
            </w:r>
          </w:p>
        </w:tc>
        <w:tc>
          <w:tcPr>
            <w:tcW w:w="872" w:type="dxa"/>
          </w:tcPr>
          <w:p w14:paraId="045503C5"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14:paraId="7D05C363" w14:textId="77777777" w:rsidTr="00C2706B">
        <w:trPr>
          <w:jc w:val="center"/>
        </w:trPr>
        <w:tc>
          <w:tcPr>
            <w:tcW w:w="1030" w:type="dxa"/>
          </w:tcPr>
          <w:p w14:paraId="24A9497B" w14:textId="77777777" w:rsidR="007F31E1" w:rsidRPr="00713C05"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2366" w:type="dxa"/>
          </w:tcPr>
          <w:p w14:paraId="0D74BA0B" w14:textId="782EE3A5" w:rsidR="007F31E1" w:rsidRPr="00713C05" w:rsidRDefault="00696D23" w:rsidP="006E4856">
            <w:pPr>
              <w:tabs>
                <w:tab w:val="left" w:pos="1766"/>
              </w:tabs>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 xml:space="preserve">Hygiene of </w:t>
            </w:r>
            <w:r w:rsidR="00C2706B" w:rsidRPr="00C2706B">
              <w:rPr>
                <w:rFonts w:ascii="Times New Roman" w:eastAsia="Times New Roman" w:hAnsi="Times New Roman" w:cs="Times New Roman"/>
                <w:bCs/>
                <w:color w:val="000000"/>
                <w:sz w:val="20"/>
                <w:szCs w:val="20"/>
              </w:rPr>
              <w:t>examination room</w:t>
            </w:r>
          </w:p>
        </w:tc>
        <w:tc>
          <w:tcPr>
            <w:tcW w:w="1161" w:type="dxa"/>
          </w:tcPr>
          <w:p w14:paraId="521200FA"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17BC4D84"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2DF67A80"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63C64728"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22</w:t>
            </w:r>
          </w:p>
        </w:tc>
        <w:tc>
          <w:tcPr>
            <w:tcW w:w="916" w:type="dxa"/>
          </w:tcPr>
          <w:p w14:paraId="48A4AE62"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16</w:t>
            </w:r>
          </w:p>
        </w:tc>
        <w:tc>
          <w:tcPr>
            <w:tcW w:w="872" w:type="dxa"/>
          </w:tcPr>
          <w:p w14:paraId="70C2D22C"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14:paraId="0E553176" w14:textId="77777777" w:rsidTr="00C2706B">
        <w:trPr>
          <w:jc w:val="center"/>
        </w:trPr>
        <w:tc>
          <w:tcPr>
            <w:tcW w:w="1030" w:type="dxa"/>
          </w:tcPr>
          <w:p w14:paraId="6125B243" w14:textId="77777777" w:rsidR="007F31E1" w:rsidRPr="00713C05"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2366" w:type="dxa"/>
          </w:tcPr>
          <w:p w14:paraId="7E349392" w14:textId="62648961" w:rsidR="007F31E1" w:rsidRPr="00713C05" w:rsidRDefault="00696D23"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Hygiene of</w:t>
            </w:r>
            <w:r w:rsidR="00C2706B" w:rsidRPr="00C2706B">
              <w:rPr>
                <w:rFonts w:ascii="Times New Roman" w:eastAsia="Times New Roman" w:hAnsi="Times New Roman" w:cs="Times New Roman"/>
                <w:bCs/>
                <w:color w:val="000000"/>
                <w:sz w:val="20"/>
                <w:szCs w:val="20"/>
              </w:rPr>
              <w:t xml:space="preserve"> dental chair</w:t>
            </w:r>
          </w:p>
        </w:tc>
        <w:tc>
          <w:tcPr>
            <w:tcW w:w="1161" w:type="dxa"/>
          </w:tcPr>
          <w:p w14:paraId="420E4312"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382FED45"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Pr>
          <w:p w14:paraId="21AE40D7"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16" w:type="dxa"/>
          </w:tcPr>
          <w:p w14:paraId="34FA4A9A"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18</w:t>
            </w:r>
          </w:p>
        </w:tc>
        <w:tc>
          <w:tcPr>
            <w:tcW w:w="916" w:type="dxa"/>
          </w:tcPr>
          <w:p w14:paraId="010CCF44"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w:t>
            </w:r>
          </w:p>
        </w:tc>
        <w:tc>
          <w:tcPr>
            <w:tcW w:w="872" w:type="dxa"/>
          </w:tcPr>
          <w:p w14:paraId="63780498"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14:paraId="5D115467" w14:textId="77777777" w:rsidTr="00C2706B">
        <w:trPr>
          <w:jc w:val="center"/>
        </w:trPr>
        <w:tc>
          <w:tcPr>
            <w:tcW w:w="1030" w:type="dxa"/>
            <w:tcBorders>
              <w:bottom w:val="single" w:sz="4" w:space="0" w:color="auto"/>
            </w:tcBorders>
          </w:tcPr>
          <w:p w14:paraId="75572C91" w14:textId="77777777" w:rsidR="007F31E1" w:rsidRPr="00713C05"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2366" w:type="dxa"/>
            <w:tcBorders>
              <w:bottom w:val="single" w:sz="4" w:space="0" w:color="auto"/>
            </w:tcBorders>
          </w:tcPr>
          <w:p w14:paraId="2C55B96D" w14:textId="0AAEFCDA" w:rsidR="007F31E1" w:rsidRPr="00074335" w:rsidRDefault="00C2706B" w:rsidP="006E4856">
            <w:pPr>
              <w:tabs>
                <w:tab w:val="left" w:pos="1741"/>
              </w:tabs>
              <w:spacing w:line="240" w:lineRule="auto"/>
              <w:ind w:left="0" w:firstLine="0"/>
              <w:jc w:val="left"/>
              <w:rPr>
                <w:rFonts w:ascii="Times New Roman" w:hAnsi="Times New Roman" w:cs="Times New Roman"/>
                <w:color w:val="000000" w:themeColor="text1"/>
                <w:sz w:val="20"/>
                <w:szCs w:val="20"/>
              </w:rPr>
            </w:pPr>
            <w:r w:rsidRPr="00074335">
              <w:rPr>
                <w:rFonts w:ascii="Times New Roman" w:eastAsia="Times New Roman" w:hAnsi="Times New Roman" w:cs="Times New Roman"/>
                <w:bCs/>
                <w:color w:val="000000" w:themeColor="text1"/>
                <w:sz w:val="20"/>
                <w:szCs w:val="20"/>
              </w:rPr>
              <w:t xml:space="preserve">A </w:t>
            </w:r>
            <w:r w:rsidR="006C0F3D" w:rsidRPr="00074335">
              <w:rPr>
                <w:rFonts w:ascii="Times New Roman" w:eastAsia="Times New Roman" w:hAnsi="Times New Roman" w:cs="Times New Roman"/>
                <w:bCs/>
                <w:color w:val="000000" w:themeColor="text1"/>
                <w:sz w:val="20"/>
                <w:szCs w:val="20"/>
              </w:rPr>
              <w:t>Co-Ass</w:t>
            </w:r>
            <w:r w:rsidRPr="00074335">
              <w:rPr>
                <w:rFonts w:ascii="Times New Roman" w:eastAsia="Times New Roman" w:hAnsi="Times New Roman" w:cs="Times New Roman"/>
                <w:bCs/>
                <w:color w:val="000000" w:themeColor="text1"/>
                <w:sz w:val="20"/>
                <w:szCs w:val="20"/>
              </w:rPr>
              <w:t xml:space="preserve"> who looks clean and tidy</w:t>
            </w:r>
          </w:p>
        </w:tc>
        <w:tc>
          <w:tcPr>
            <w:tcW w:w="1161" w:type="dxa"/>
            <w:tcBorders>
              <w:bottom w:val="single" w:sz="4" w:space="0" w:color="auto"/>
            </w:tcBorders>
          </w:tcPr>
          <w:p w14:paraId="6FB76316"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bottom w:val="single" w:sz="4" w:space="0" w:color="auto"/>
            </w:tcBorders>
          </w:tcPr>
          <w:p w14:paraId="696130AF"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bottom w:val="single" w:sz="4" w:space="0" w:color="auto"/>
            </w:tcBorders>
          </w:tcPr>
          <w:p w14:paraId="5095A6C7"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16" w:type="dxa"/>
            <w:tcBorders>
              <w:bottom w:val="single" w:sz="4" w:space="0" w:color="auto"/>
            </w:tcBorders>
          </w:tcPr>
          <w:p w14:paraId="182C0E24"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28</w:t>
            </w:r>
          </w:p>
        </w:tc>
        <w:tc>
          <w:tcPr>
            <w:tcW w:w="916" w:type="dxa"/>
            <w:tcBorders>
              <w:bottom w:val="single" w:sz="4" w:space="0" w:color="auto"/>
            </w:tcBorders>
          </w:tcPr>
          <w:p w14:paraId="6D27397E"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w:t>
            </w:r>
          </w:p>
        </w:tc>
        <w:tc>
          <w:tcPr>
            <w:tcW w:w="872" w:type="dxa"/>
            <w:tcBorders>
              <w:bottom w:val="single" w:sz="4" w:space="0" w:color="auto"/>
            </w:tcBorders>
          </w:tcPr>
          <w:p w14:paraId="14D57C61"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14:paraId="1FE0B839" w14:textId="77777777" w:rsidTr="00C2706B">
        <w:trPr>
          <w:jc w:val="center"/>
        </w:trPr>
        <w:tc>
          <w:tcPr>
            <w:tcW w:w="1030" w:type="dxa"/>
            <w:tcBorders>
              <w:top w:val="single" w:sz="4" w:space="0" w:color="auto"/>
              <w:bottom w:val="single" w:sz="4" w:space="0" w:color="auto"/>
            </w:tcBorders>
          </w:tcPr>
          <w:p w14:paraId="7CDFD1F9" w14:textId="77777777" w:rsidR="007F31E1" w:rsidRPr="00713C05" w:rsidRDefault="007F31E1" w:rsidP="006E4856">
            <w:pPr>
              <w:spacing w:line="240" w:lineRule="auto"/>
              <w:jc w:val="both"/>
              <w:rPr>
                <w:rFonts w:ascii="Times New Roman" w:hAnsi="Times New Roman" w:cs="Times New Roman"/>
                <w:sz w:val="20"/>
                <w:szCs w:val="20"/>
              </w:rPr>
            </w:pPr>
          </w:p>
        </w:tc>
        <w:tc>
          <w:tcPr>
            <w:tcW w:w="2366" w:type="dxa"/>
            <w:tcBorders>
              <w:top w:val="single" w:sz="4" w:space="0" w:color="auto"/>
              <w:bottom w:val="single" w:sz="4" w:space="0" w:color="auto"/>
            </w:tcBorders>
          </w:tcPr>
          <w:p w14:paraId="31874681"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Total</w:t>
            </w:r>
          </w:p>
        </w:tc>
        <w:tc>
          <w:tcPr>
            <w:tcW w:w="1161" w:type="dxa"/>
            <w:tcBorders>
              <w:top w:val="single" w:sz="4" w:space="0" w:color="auto"/>
              <w:bottom w:val="single" w:sz="4" w:space="0" w:color="auto"/>
            </w:tcBorders>
          </w:tcPr>
          <w:p w14:paraId="2DA87EE2"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top w:val="single" w:sz="4" w:space="0" w:color="auto"/>
              <w:bottom w:val="single" w:sz="4" w:space="0" w:color="auto"/>
            </w:tcBorders>
          </w:tcPr>
          <w:p w14:paraId="34186A89"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top w:val="single" w:sz="4" w:space="0" w:color="auto"/>
              <w:bottom w:val="single" w:sz="4" w:space="0" w:color="auto"/>
            </w:tcBorders>
          </w:tcPr>
          <w:p w14:paraId="27BBD9B8"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916" w:type="dxa"/>
            <w:tcBorders>
              <w:top w:val="single" w:sz="4" w:space="0" w:color="auto"/>
              <w:bottom w:val="single" w:sz="4" w:space="0" w:color="auto"/>
            </w:tcBorders>
          </w:tcPr>
          <w:p w14:paraId="6C9C3A6A"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132</w:t>
            </w:r>
          </w:p>
        </w:tc>
        <w:tc>
          <w:tcPr>
            <w:tcW w:w="916" w:type="dxa"/>
            <w:tcBorders>
              <w:top w:val="single" w:sz="4" w:space="0" w:color="auto"/>
              <w:bottom w:val="single" w:sz="4" w:space="0" w:color="auto"/>
            </w:tcBorders>
          </w:tcPr>
          <w:p w14:paraId="4079D4CA"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56</w:t>
            </w:r>
          </w:p>
        </w:tc>
        <w:tc>
          <w:tcPr>
            <w:tcW w:w="872" w:type="dxa"/>
            <w:tcBorders>
              <w:top w:val="single" w:sz="4" w:space="0" w:color="auto"/>
              <w:bottom w:val="single" w:sz="4" w:space="0" w:color="auto"/>
            </w:tcBorders>
          </w:tcPr>
          <w:p w14:paraId="1CE532F6" w14:textId="77777777" w:rsidR="007F31E1" w:rsidRPr="00713C05"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190</w:t>
            </w:r>
          </w:p>
        </w:tc>
      </w:tr>
      <w:tr w:rsidR="007F31E1" w14:paraId="0804DB82" w14:textId="77777777" w:rsidTr="00C2706B">
        <w:trPr>
          <w:jc w:val="center"/>
        </w:trPr>
        <w:tc>
          <w:tcPr>
            <w:tcW w:w="1030" w:type="dxa"/>
            <w:tcBorders>
              <w:top w:val="single" w:sz="4" w:space="0" w:color="auto"/>
              <w:bottom w:val="single" w:sz="4" w:space="0" w:color="auto"/>
            </w:tcBorders>
          </w:tcPr>
          <w:p w14:paraId="0B0826AC" w14:textId="77777777" w:rsidR="007F31E1" w:rsidRPr="00713C05" w:rsidRDefault="007F31E1" w:rsidP="006E4856">
            <w:pPr>
              <w:spacing w:line="240" w:lineRule="auto"/>
              <w:jc w:val="both"/>
              <w:rPr>
                <w:rFonts w:ascii="Times New Roman" w:hAnsi="Times New Roman" w:cs="Times New Roman"/>
                <w:sz w:val="20"/>
                <w:szCs w:val="20"/>
              </w:rPr>
            </w:pPr>
          </w:p>
        </w:tc>
        <w:tc>
          <w:tcPr>
            <w:tcW w:w="2366" w:type="dxa"/>
            <w:tcBorders>
              <w:top w:val="single" w:sz="4" w:space="0" w:color="auto"/>
              <w:bottom w:val="single" w:sz="4" w:space="0" w:color="auto"/>
            </w:tcBorders>
          </w:tcPr>
          <w:p w14:paraId="52C03E4B" w14:textId="31BCEF00" w:rsidR="007F31E1"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Percentage</w:t>
            </w:r>
          </w:p>
        </w:tc>
        <w:tc>
          <w:tcPr>
            <w:tcW w:w="1161" w:type="dxa"/>
            <w:tcBorders>
              <w:top w:val="single" w:sz="4" w:space="0" w:color="auto"/>
              <w:bottom w:val="single" w:sz="4" w:space="0" w:color="auto"/>
            </w:tcBorders>
          </w:tcPr>
          <w:p w14:paraId="3422AAB9"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top w:val="single" w:sz="4" w:space="0" w:color="auto"/>
              <w:bottom w:val="single" w:sz="4" w:space="0" w:color="auto"/>
            </w:tcBorders>
          </w:tcPr>
          <w:p w14:paraId="30FC4F21"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16" w:type="dxa"/>
            <w:tcBorders>
              <w:top w:val="single" w:sz="4" w:space="0" w:color="auto"/>
              <w:bottom w:val="single" w:sz="4" w:space="0" w:color="auto"/>
            </w:tcBorders>
          </w:tcPr>
          <w:p w14:paraId="5A74693F"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1,06%</w:t>
            </w:r>
          </w:p>
        </w:tc>
        <w:tc>
          <w:tcPr>
            <w:tcW w:w="916" w:type="dxa"/>
            <w:tcBorders>
              <w:top w:val="single" w:sz="4" w:space="0" w:color="auto"/>
              <w:bottom w:val="single" w:sz="4" w:space="0" w:color="auto"/>
            </w:tcBorders>
          </w:tcPr>
          <w:p w14:paraId="3EF681EF"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69,47%</w:t>
            </w:r>
          </w:p>
        </w:tc>
        <w:tc>
          <w:tcPr>
            <w:tcW w:w="916" w:type="dxa"/>
            <w:tcBorders>
              <w:top w:val="single" w:sz="4" w:space="0" w:color="auto"/>
              <w:bottom w:val="single" w:sz="4" w:space="0" w:color="auto"/>
            </w:tcBorders>
          </w:tcPr>
          <w:p w14:paraId="11E384D2"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29,47%</w:t>
            </w:r>
          </w:p>
        </w:tc>
        <w:tc>
          <w:tcPr>
            <w:tcW w:w="872" w:type="dxa"/>
            <w:tcBorders>
              <w:top w:val="single" w:sz="4" w:space="0" w:color="auto"/>
              <w:bottom w:val="single" w:sz="4" w:space="0" w:color="auto"/>
            </w:tcBorders>
          </w:tcPr>
          <w:p w14:paraId="606B1B58"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100%</w:t>
            </w:r>
          </w:p>
        </w:tc>
      </w:tr>
    </w:tbl>
    <w:p w14:paraId="7A220DEF" w14:textId="77777777" w:rsidR="00696D23" w:rsidRDefault="00696D23" w:rsidP="007F31E1">
      <w:pPr>
        <w:spacing w:line="240" w:lineRule="auto"/>
        <w:ind w:left="426" w:firstLine="567"/>
        <w:jc w:val="both"/>
        <w:rPr>
          <w:rFonts w:ascii="Times New Roman" w:hAnsi="Times New Roman" w:cs="Times New Roman"/>
          <w:sz w:val="24"/>
          <w:szCs w:val="24"/>
        </w:rPr>
      </w:pPr>
    </w:p>
    <w:p w14:paraId="3D65CA37" w14:textId="77851275" w:rsidR="007F31E1" w:rsidRDefault="00C2706B" w:rsidP="007F31E1">
      <w:pPr>
        <w:spacing w:line="240" w:lineRule="auto"/>
        <w:ind w:left="426" w:firstLine="567"/>
        <w:jc w:val="both"/>
        <w:rPr>
          <w:rFonts w:ascii="Times New Roman" w:hAnsi="Times New Roman" w:cs="Times New Roman"/>
          <w:sz w:val="24"/>
          <w:szCs w:val="24"/>
        </w:rPr>
      </w:pPr>
      <w:r w:rsidRPr="00C2706B">
        <w:rPr>
          <w:rFonts w:ascii="Times New Roman" w:hAnsi="Times New Roman" w:cs="Times New Roman"/>
          <w:sz w:val="24"/>
          <w:szCs w:val="24"/>
        </w:rPr>
        <w:t>Table 2 shows the results of the percentage of patient</w:t>
      </w:r>
      <w:r w:rsidR="00696D23">
        <w:rPr>
          <w:rFonts w:ascii="Times New Roman" w:hAnsi="Times New Roman" w:cs="Times New Roman"/>
          <w:sz w:val="24"/>
          <w:szCs w:val="24"/>
        </w:rPr>
        <w:t>’s</w:t>
      </w:r>
      <w:r w:rsidRPr="00C2706B">
        <w:rPr>
          <w:rFonts w:ascii="Times New Roman" w:hAnsi="Times New Roman" w:cs="Times New Roman"/>
          <w:sz w:val="24"/>
          <w:szCs w:val="24"/>
        </w:rPr>
        <w:t xml:space="preserve"> satisfaction on the tangibility dimension, </w:t>
      </w:r>
      <w:proofErr w:type="gramStart"/>
      <w:r w:rsidRPr="00C2706B">
        <w:rPr>
          <w:rFonts w:ascii="Times New Roman" w:hAnsi="Times New Roman" w:cs="Times New Roman"/>
          <w:sz w:val="24"/>
          <w:szCs w:val="24"/>
        </w:rPr>
        <w:t>the majority of</w:t>
      </w:r>
      <w:proofErr w:type="gramEnd"/>
      <w:r w:rsidRPr="00C2706B">
        <w:rPr>
          <w:rFonts w:ascii="Times New Roman" w:hAnsi="Times New Roman" w:cs="Times New Roman"/>
          <w:sz w:val="24"/>
          <w:szCs w:val="24"/>
        </w:rPr>
        <w:t xml:space="preserve"> patients were satisfied </w:t>
      </w:r>
      <w:r w:rsidR="003811D7">
        <w:rPr>
          <w:rFonts w:ascii="Times New Roman" w:hAnsi="Times New Roman" w:cs="Times New Roman"/>
          <w:sz w:val="24"/>
          <w:szCs w:val="24"/>
        </w:rPr>
        <w:t xml:space="preserve">is </w:t>
      </w:r>
      <w:r w:rsidRPr="00C2706B">
        <w:rPr>
          <w:rFonts w:ascii="Times New Roman" w:hAnsi="Times New Roman" w:cs="Times New Roman"/>
          <w:sz w:val="24"/>
          <w:szCs w:val="24"/>
        </w:rPr>
        <w:t>69.74%</w:t>
      </w:r>
      <w:r w:rsidR="00772FCB">
        <w:rPr>
          <w:rFonts w:ascii="Times New Roman" w:hAnsi="Times New Roman" w:cs="Times New Roman"/>
          <w:sz w:val="24"/>
          <w:szCs w:val="24"/>
        </w:rPr>
        <w:t xml:space="preserve"> </w:t>
      </w:r>
      <w:r w:rsidRPr="00C2706B">
        <w:rPr>
          <w:rFonts w:ascii="Times New Roman" w:hAnsi="Times New Roman" w:cs="Times New Roman"/>
          <w:sz w:val="24"/>
          <w:szCs w:val="24"/>
        </w:rPr>
        <w:t>and patients</w:t>
      </w:r>
      <w:r w:rsidR="00772FCB">
        <w:rPr>
          <w:rFonts w:ascii="Times New Roman" w:hAnsi="Times New Roman" w:cs="Times New Roman"/>
          <w:sz w:val="24"/>
          <w:szCs w:val="24"/>
        </w:rPr>
        <w:t xml:space="preserve"> who</w:t>
      </w:r>
      <w:r w:rsidRPr="00C2706B">
        <w:rPr>
          <w:rFonts w:ascii="Times New Roman" w:hAnsi="Times New Roman" w:cs="Times New Roman"/>
          <w:sz w:val="24"/>
          <w:szCs w:val="24"/>
        </w:rPr>
        <w:t xml:space="preserve"> were very dissatisfied and dissatisfied </w:t>
      </w:r>
      <w:r w:rsidR="00772FCB">
        <w:rPr>
          <w:rFonts w:ascii="Times New Roman" w:hAnsi="Times New Roman" w:cs="Times New Roman"/>
          <w:sz w:val="24"/>
          <w:szCs w:val="24"/>
        </w:rPr>
        <w:t>is</w:t>
      </w:r>
      <w:r w:rsidRPr="00C2706B">
        <w:rPr>
          <w:rFonts w:ascii="Times New Roman" w:hAnsi="Times New Roman" w:cs="Times New Roman"/>
          <w:sz w:val="24"/>
          <w:szCs w:val="24"/>
        </w:rPr>
        <w:t xml:space="preserve"> 0%.</w:t>
      </w:r>
    </w:p>
    <w:p w14:paraId="4234C4B9" w14:textId="77777777" w:rsidR="00C2706B" w:rsidRDefault="00C2706B" w:rsidP="007F31E1">
      <w:pPr>
        <w:spacing w:line="240" w:lineRule="auto"/>
        <w:ind w:left="426" w:firstLine="567"/>
        <w:jc w:val="both"/>
      </w:pPr>
    </w:p>
    <w:bookmarkEnd w:id="0"/>
    <w:p w14:paraId="050B7E78" w14:textId="118DE6E5" w:rsidR="007F31E1" w:rsidRDefault="00C2706B" w:rsidP="007F31E1">
      <w:pPr>
        <w:pStyle w:val="Caption"/>
        <w:keepNext/>
        <w:spacing w:after="0"/>
        <w:ind w:left="450"/>
        <w:jc w:val="both"/>
        <w:rPr>
          <w:rFonts w:ascii="Times New Roman" w:hAnsi="Times New Roman" w:cs="Times New Roman"/>
          <w:i w:val="0"/>
          <w:color w:val="auto"/>
          <w:sz w:val="24"/>
          <w:lang w:val="en-US"/>
        </w:rPr>
      </w:pPr>
      <w:r w:rsidRPr="00C2706B">
        <w:rPr>
          <w:rFonts w:ascii="Times New Roman" w:hAnsi="Times New Roman" w:cs="Times New Roman"/>
          <w:i w:val="0"/>
          <w:color w:val="auto"/>
          <w:sz w:val="24"/>
        </w:rPr>
        <w:t>Table 3. Patient</w:t>
      </w:r>
      <w:r w:rsidR="003811D7">
        <w:rPr>
          <w:rFonts w:ascii="Times New Roman" w:hAnsi="Times New Roman" w:cs="Times New Roman"/>
          <w:i w:val="0"/>
          <w:color w:val="auto"/>
          <w:sz w:val="24"/>
          <w:lang w:val="en-US"/>
        </w:rPr>
        <w:t>’s</w:t>
      </w:r>
      <w:r w:rsidRPr="00C2706B">
        <w:rPr>
          <w:rFonts w:ascii="Times New Roman" w:hAnsi="Times New Roman" w:cs="Times New Roman"/>
          <w:i w:val="0"/>
          <w:color w:val="auto"/>
          <w:sz w:val="24"/>
        </w:rPr>
        <w:t xml:space="preserve"> </w:t>
      </w:r>
      <w:proofErr w:type="spellStart"/>
      <w:r w:rsidR="003811D7">
        <w:rPr>
          <w:rFonts w:ascii="Times New Roman" w:hAnsi="Times New Roman" w:cs="Times New Roman"/>
          <w:i w:val="0"/>
          <w:color w:val="auto"/>
          <w:sz w:val="24"/>
          <w:lang w:val="en-US"/>
        </w:rPr>
        <w:t>s</w:t>
      </w:r>
      <w:proofErr w:type="spellEnd"/>
      <w:r w:rsidRPr="00C2706B">
        <w:rPr>
          <w:rFonts w:ascii="Times New Roman" w:hAnsi="Times New Roman" w:cs="Times New Roman"/>
          <w:i w:val="0"/>
          <w:color w:val="auto"/>
          <w:sz w:val="24"/>
        </w:rPr>
        <w:t>atisfaction with Splinting Treatment</w:t>
      </w:r>
      <w:r w:rsidR="003811D7">
        <w:rPr>
          <w:rFonts w:ascii="Times New Roman" w:hAnsi="Times New Roman" w:cs="Times New Roman"/>
          <w:i w:val="0"/>
          <w:color w:val="auto"/>
          <w:sz w:val="24"/>
          <w:lang w:val="en-US"/>
        </w:rPr>
        <w:t xml:space="preserve"> </w:t>
      </w:r>
      <w:r w:rsidRPr="00C2706B">
        <w:rPr>
          <w:rFonts w:ascii="Times New Roman" w:hAnsi="Times New Roman" w:cs="Times New Roman"/>
          <w:i w:val="0"/>
          <w:color w:val="auto"/>
          <w:sz w:val="24"/>
        </w:rPr>
        <w:t>Based on Responsiveness Dimensions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493"/>
        <w:gridCol w:w="1161"/>
        <w:gridCol w:w="929"/>
        <w:gridCol w:w="929"/>
        <w:gridCol w:w="929"/>
        <w:gridCol w:w="929"/>
        <w:gridCol w:w="891"/>
      </w:tblGrid>
      <w:tr w:rsidR="007F31E1" w:rsidRPr="00503EF3" w14:paraId="1DF7E870" w14:textId="77777777" w:rsidTr="00C2706B">
        <w:trPr>
          <w:jc w:val="center"/>
        </w:trPr>
        <w:tc>
          <w:tcPr>
            <w:tcW w:w="1011" w:type="dxa"/>
            <w:vMerge w:val="restart"/>
            <w:tcBorders>
              <w:top w:val="single" w:sz="4" w:space="0" w:color="auto"/>
            </w:tcBorders>
          </w:tcPr>
          <w:p w14:paraId="24FF76F2" w14:textId="77777777" w:rsidR="007F31E1" w:rsidRDefault="007F31E1" w:rsidP="006E4856">
            <w:pPr>
              <w:spacing w:line="240" w:lineRule="auto"/>
              <w:ind w:left="0" w:firstLine="0"/>
              <w:rPr>
                <w:rFonts w:ascii="Times New Roman" w:hAnsi="Times New Roman" w:cs="Times New Roman"/>
                <w:sz w:val="20"/>
                <w:szCs w:val="20"/>
              </w:rPr>
            </w:pPr>
          </w:p>
          <w:p w14:paraId="7782E1FA" w14:textId="4FEDD76A" w:rsidR="007F31E1" w:rsidRPr="00503EF3" w:rsidRDefault="00C2706B"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Number</w:t>
            </w:r>
          </w:p>
        </w:tc>
        <w:tc>
          <w:tcPr>
            <w:tcW w:w="1550" w:type="dxa"/>
            <w:tcBorders>
              <w:top w:val="single" w:sz="4" w:space="0" w:color="auto"/>
              <w:bottom w:val="single" w:sz="4" w:space="0" w:color="auto"/>
            </w:tcBorders>
          </w:tcPr>
          <w:p w14:paraId="73241945" w14:textId="2D1D8018" w:rsidR="007F31E1" w:rsidRPr="00503EF3"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Statement</w:t>
            </w:r>
          </w:p>
        </w:tc>
        <w:tc>
          <w:tcPr>
            <w:tcW w:w="6037" w:type="dxa"/>
            <w:gridSpan w:val="6"/>
            <w:tcBorders>
              <w:top w:val="single" w:sz="4" w:space="0" w:color="auto"/>
              <w:bottom w:val="single" w:sz="4" w:space="0" w:color="auto"/>
            </w:tcBorders>
          </w:tcPr>
          <w:p w14:paraId="4AEA6A2C" w14:textId="4367245B" w:rsidR="007F31E1" w:rsidRPr="00503EF3" w:rsidRDefault="00C2706B" w:rsidP="006E4856">
            <w:pPr>
              <w:spacing w:line="240" w:lineRule="auto"/>
              <w:rPr>
                <w:rFonts w:ascii="Times New Roman" w:hAnsi="Times New Roman" w:cs="Times New Roman"/>
                <w:sz w:val="20"/>
                <w:szCs w:val="20"/>
              </w:rPr>
            </w:pPr>
            <w:r w:rsidRPr="00C2706B">
              <w:rPr>
                <w:rFonts w:ascii="Times New Roman" w:hAnsi="Times New Roman" w:cs="Times New Roman"/>
                <w:sz w:val="20"/>
                <w:szCs w:val="20"/>
              </w:rPr>
              <w:t>Respondent</w:t>
            </w:r>
          </w:p>
        </w:tc>
      </w:tr>
      <w:tr w:rsidR="007F31E1" w:rsidRPr="00503EF3" w14:paraId="39ED37D5" w14:textId="77777777" w:rsidTr="00C2706B">
        <w:trPr>
          <w:jc w:val="center"/>
        </w:trPr>
        <w:tc>
          <w:tcPr>
            <w:tcW w:w="1011" w:type="dxa"/>
            <w:vMerge/>
            <w:tcBorders>
              <w:bottom w:val="single" w:sz="4" w:space="0" w:color="auto"/>
            </w:tcBorders>
          </w:tcPr>
          <w:p w14:paraId="4A9CCAFB" w14:textId="77777777" w:rsidR="007F31E1" w:rsidRPr="00503EF3" w:rsidRDefault="007F31E1" w:rsidP="006E4856">
            <w:pPr>
              <w:spacing w:line="240" w:lineRule="auto"/>
              <w:jc w:val="both"/>
              <w:rPr>
                <w:rFonts w:ascii="Times New Roman" w:hAnsi="Times New Roman" w:cs="Times New Roman"/>
                <w:sz w:val="20"/>
                <w:szCs w:val="20"/>
              </w:rPr>
            </w:pPr>
          </w:p>
        </w:tc>
        <w:tc>
          <w:tcPr>
            <w:tcW w:w="1550" w:type="dxa"/>
            <w:tcBorders>
              <w:top w:val="single" w:sz="4" w:space="0" w:color="auto"/>
              <w:bottom w:val="single" w:sz="4" w:space="0" w:color="auto"/>
            </w:tcBorders>
          </w:tcPr>
          <w:p w14:paraId="081B37E8" w14:textId="25FF8BFF" w:rsidR="007F31E1" w:rsidRPr="003811D7" w:rsidRDefault="003811D7" w:rsidP="006E4856">
            <w:pPr>
              <w:spacing w:line="240" w:lineRule="auto"/>
              <w:ind w:left="0" w:firstLine="0"/>
              <w:rPr>
                <w:rFonts w:ascii="Times New Roman" w:hAnsi="Times New Roman" w:cs="Times New Roman"/>
                <w:sz w:val="20"/>
                <w:szCs w:val="20"/>
              </w:rPr>
            </w:pPr>
            <w:r w:rsidRPr="003811D7">
              <w:rPr>
                <w:rFonts w:ascii="Times New Roman" w:hAnsi="Times New Roman" w:cs="Times New Roman"/>
                <w:sz w:val="20"/>
                <w:szCs w:val="20"/>
              </w:rPr>
              <w:t>R</w:t>
            </w:r>
            <w:r w:rsidR="007F31E1" w:rsidRPr="003811D7">
              <w:rPr>
                <w:rFonts w:ascii="Times New Roman" w:hAnsi="Times New Roman" w:cs="Times New Roman"/>
                <w:sz w:val="20"/>
                <w:szCs w:val="20"/>
              </w:rPr>
              <w:t>esponsiveness</w:t>
            </w:r>
          </w:p>
        </w:tc>
        <w:tc>
          <w:tcPr>
            <w:tcW w:w="1006" w:type="dxa"/>
            <w:tcBorders>
              <w:top w:val="single" w:sz="4" w:space="0" w:color="auto"/>
              <w:bottom w:val="single" w:sz="4" w:space="0" w:color="auto"/>
            </w:tcBorders>
          </w:tcPr>
          <w:p w14:paraId="4B723060" w14:textId="47E13B9A" w:rsidR="007F31E1" w:rsidRPr="00503EF3" w:rsidRDefault="00C00B67"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Very Dissatisfied</w:t>
            </w:r>
          </w:p>
        </w:tc>
        <w:tc>
          <w:tcPr>
            <w:tcW w:w="1006" w:type="dxa"/>
            <w:tcBorders>
              <w:top w:val="single" w:sz="4" w:space="0" w:color="auto"/>
              <w:bottom w:val="single" w:sz="4" w:space="0" w:color="auto"/>
            </w:tcBorders>
          </w:tcPr>
          <w:p w14:paraId="56E7C9DB" w14:textId="11D7DA87" w:rsidR="007F31E1" w:rsidRPr="00503EF3" w:rsidRDefault="00C2706B"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Not S</w:t>
            </w:r>
            <w:r w:rsidRPr="00C2706B">
              <w:rPr>
                <w:rFonts w:ascii="Times New Roman" w:hAnsi="Times New Roman" w:cs="Times New Roman"/>
                <w:sz w:val="20"/>
                <w:szCs w:val="20"/>
              </w:rPr>
              <w:t>atisfied</w:t>
            </w:r>
          </w:p>
        </w:tc>
        <w:tc>
          <w:tcPr>
            <w:tcW w:w="1006" w:type="dxa"/>
            <w:tcBorders>
              <w:top w:val="single" w:sz="4" w:space="0" w:color="auto"/>
              <w:bottom w:val="single" w:sz="4" w:space="0" w:color="auto"/>
            </w:tcBorders>
          </w:tcPr>
          <w:p w14:paraId="160978A0" w14:textId="3BF04532" w:rsidR="007F31E1" w:rsidRPr="00503EF3" w:rsidRDefault="00C2706B"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Not E</w:t>
            </w:r>
            <w:r w:rsidRPr="00C2706B">
              <w:rPr>
                <w:rFonts w:ascii="Times New Roman" w:hAnsi="Times New Roman" w:cs="Times New Roman"/>
                <w:sz w:val="20"/>
                <w:szCs w:val="20"/>
              </w:rPr>
              <w:t>nough Satisfied</w:t>
            </w:r>
          </w:p>
        </w:tc>
        <w:tc>
          <w:tcPr>
            <w:tcW w:w="1006" w:type="dxa"/>
            <w:tcBorders>
              <w:top w:val="single" w:sz="4" w:space="0" w:color="auto"/>
              <w:bottom w:val="single" w:sz="4" w:space="0" w:color="auto"/>
            </w:tcBorders>
          </w:tcPr>
          <w:p w14:paraId="046543A8" w14:textId="5B8F21D5" w:rsidR="007F31E1" w:rsidRPr="00503EF3"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Satisfied</w:t>
            </w:r>
          </w:p>
        </w:tc>
        <w:tc>
          <w:tcPr>
            <w:tcW w:w="1006" w:type="dxa"/>
            <w:tcBorders>
              <w:top w:val="single" w:sz="4" w:space="0" w:color="auto"/>
              <w:bottom w:val="single" w:sz="4" w:space="0" w:color="auto"/>
            </w:tcBorders>
          </w:tcPr>
          <w:p w14:paraId="4A7A23A1" w14:textId="63064104" w:rsidR="007F31E1" w:rsidRPr="00503EF3"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Very</w:t>
            </w:r>
            <w:r>
              <w:rPr>
                <w:rFonts w:ascii="Times New Roman" w:hAnsi="Times New Roman" w:cs="Times New Roman"/>
                <w:sz w:val="20"/>
                <w:szCs w:val="20"/>
              </w:rPr>
              <w:t xml:space="preserve"> </w:t>
            </w:r>
            <w:r w:rsidRPr="00C2706B">
              <w:rPr>
                <w:rFonts w:ascii="Times New Roman" w:hAnsi="Times New Roman" w:cs="Times New Roman"/>
                <w:sz w:val="20"/>
                <w:szCs w:val="20"/>
              </w:rPr>
              <w:t>Satisfied</w:t>
            </w:r>
          </w:p>
        </w:tc>
        <w:tc>
          <w:tcPr>
            <w:tcW w:w="1007" w:type="dxa"/>
            <w:tcBorders>
              <w:top w:val="single" w:sz="4" w:space="0" w:color="auto"/>
              <w:bottom w:val="single" w:sz="4" w:space="0" w:color="auto"/>
            </w:tcBorders>
          </w:tcPr>
          <w:p w14:paraId="4AB5C256" w14:textId="6D918B94" w:rsidR="007F31E1" w:rsidRPr="00503EF3"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Amount</w:t>
            </w:r>
          </w:p>
        </w:tc>
      </w:tr>
      <w:tr w:rsidR="007F31E1" w:rsidRPr="00503EF3" w14:paraId="10E3AEB0" w14:textId="77777777" w:rsidTr="00C2706B">
        <w:trPr>
          <w:jc w:val="center"/>
        </w:trPr>
        <w:tc>
          <w:tcPr>
            <w:tcW w:w="1011" w:type="dxa"/>
            <w:tcBorders>
              <w:top w:val="single" w:sz="4" w:space="0" w:color="auto"/>
            </w:tcBorders>
          </w:tcPr>
          <w:p w14:paraId="5C83B102"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6</w:t>
            </w:r>
          </w:p>
        </w:tc>
        <w:tc>
          <w:tcPr>
            <w:tcW w:w="1550" w:type="dxa"/>
            <w:tcBorders>
              <w:top w:val="single" w:sz="4" w:space="0" w:color="auto"/>
            </w:tcBorders>
          </w:tcPr>
          <w:p w14:paraId="432A7045" w14:textId="79617D87" w:rsidR="007F31E1" w:rsidRPr="00503EF3" w:rsidRDefault="00C2706B" w:rsidP="006E4856">
            <w:pPr>
              <w:spacing w:line="240" w:lineRule="auto"/>
              <w:ind w:left="0" w:firstLine="0"/>
              <w:jc w:val="left"/>
              <w:rPr>
                <w:rFonts w:ascii="Times New Roman" w:hAnsi="Times New Roman" w:cs="Times New Roman"/>
                <w:sz w:val="20"/>
                <w:szCs w:val="20"/>
              </w:rPr>
            </w:pPr>
            <w:r w:rsidRPr="00C2706B">
              <w:rPr>
                <w:rFonts w:ascii="Times New Roman" w:eastAsia="Times New Roman" w:hAnsi="Times New Roman" w:cs="Times New Roman"/>
                <w:bCs/>
                <w:color w:val="000000"/>
                <w:sz w:val="20"/>
                <w:szCs w:val="20"/>
              </w:rPr>
              <w:t xml:space="preserve">The </w:t>
            </w:r>
            <w:r w:rsidR="006C0F3D">
              <w:rPr>
                <w:rFonts w:ascii="Times New Roman" w:eastAsia="Times New Roman" w:hAnsi="Times New Roman" w:cs="Times New Roman"/>
                <w:bCs/>
                <w:color w:val="000000"/>
                <w:sz w:val="20"/>
                <w:szCs w:val="20"/>
              </w:rPr>
              <w:t>Co-Ass</w:t>
            </w:r>
            <w:r w:rsidRPr="00C2706B">
              <w:rPr>
                <w:rFonts w:ascii="Times New Roman" w:eastAsia="Times New Roman" w:hAnsi="Times New Roman" w:cs="Times New Roman"/>
                <w:bCs/>
                <w:color w:val="000000"/>
                <w:sz w:val="20"/>
                <w:szCs w:val="20"/>
              </w:rPr>
              <w:t xml:space="preserve"> was quick to deal with the </w:t>
            </w:r>
            <w:r w:rsidR="003811D7">
              <w:rPr>
                <w:rFonts w:ascii="Times New Roman" w:eastAsia="Times New Roman" w:hAnsi="Times New Roman" w:cs="Times New Roman"/>
                <w:bCs/>
                <w:color w:val="000000"/>
                <w:sz w:val="20"/>
                <w:szCs w:val="20"/>
              </w:rPr>
              <w:t xml:space="preserve">patient’s </w:t>
            </w:r>
            <w:r w:rsidRPr="00C2706B">
              <w:rPr>
                <w:rFonts w:ascii="Times New Roman" w:eastAsia="Times New Roman" w:hAnsi="Times New Roman" w:cs="Times New Roman"/>
                <w:bCs/>
                <w:color w:val="000000"/>
                <w:sz w:val="20"/>
                <w:szCs w:val="20"/>
              </w:rPr>
              <w:t xml:space="preserve">complaints </w:t>
            </w:r>
          </w:p>
        </w:tc>
        <w:tc>
          <w:tcPr>
            <w:tcW w:w="1006" w:type="dxa"/>
            <w:tcBorders>
              <w:top w:val="single" w:sz="4" w:space="0" w:color="auto"/>
            </w:tcBorders>
          </w:tcPr>
          <w:p w14:paraId="4E21D90A"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top w:val="single" w:sz="4" w:space="0" w:color="auto"/>
            </w:tcBorders>
          </w:tcPr>
          <w:p w14:paraId="03902389"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top w:val="single" w:sz="4" w:space="0" w:color="auto"/>
            </w:tcBorders>
          </w:tcPr>
          <w:p w14:paraId="4BAFFC83"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1006" w:type="dxa"/>
            <w:tcBorders>
              <w:top w:val="single" w:sz="4" w:space="0" w:color="auto"/>
            </w:tcBorders>
          </w:tcPr>
          <w:p w14:paraId="3976FAD7"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29</w:t>
            </w:r>
          </w:p>
        </w:tc>
        <w:tc>
          <w:tcPr>
            <w:tcW w:w="1006" w:type="dxa"/>
            <w:tcBorders>
              <w:top w:val="single" w:sz="4" w:space="0" w:color="auto"/>
            </w:tcBorders>
          </w:tcPr>
          <w:p w14:paraId="2481EE5D"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8</w:t>
            </w:r>
          </w:p>
        </w:tc>
        <w:tc>
          <w:tcPr>
            <w:tcW w:w="1007" w:type="dxa"/>
            <w:tcBorders>
              <w:top w:val="single" w:sz="4" w:space="0" w:color="auto"/>
            </w:tcBorders>
          </w:tcPr>
          <w:p w14:paraId="27A21A9D"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503EF3" w14:paraId="6AE4C555" w14:textId="77777777" w:rsidTr="00C2706B">
        <w:trPr>
          <w:jc w:val="center"/>
        </w:trPr>
        <w:tc>
          <w:tcPr>
            <w:tcW w:w="1011" w:type="dxa"/>
          </w:tcPr>
          <w:p w14:paraId="09B14B84"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7</w:t>
            </w:r>
          </w:p>
        </w:tc>
        <w:tc>
          <w:tcPr>
            <w:tcW w:w="1550" w:type="dxa"/>
          </w:tcPr>
          <w:p w14:paraId="71AAB58E" w14:textId="074C6536" w:rsidR="007F31E1" w:rsidRPr="00503EF3" w:rsidRDefault="00F07B09"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Pr="00C2706B">
              <w:rPr>
                <w:rFonts w:ascii="Times New Roman" w:eastAsia="Times New Roman" w:hAnsi="Times New Roman" w:cs="Times New Roman"/>
                <w:bCs/>
                <w:color w:val="000000"/>
                <w:sz w:val="20"/>
                <w:szCs w:val="20"/>
              </w:rPr>
              <w:t xml:space="preserve"> doing splinting </w:t>
            </w:r>
            <w:r>
              <w:rPr>
                <w:rFonts w:ascii="Times New Roman" w:eastAsia="Times New Roman" w:hAnsi="Times New Roman" w:cs="Times New Roman"/>
                <w:bCs/>
                <w:color w:val="000000"/>
                <w:sz w:val="20"/>
                <w:szCs w:val="20"/>
              </w:rPr>
              <w:t>treatment</w:t>
            </w:r>
            <w:r w:rsidRPr="00C2706B">
              <w:rPr>
                <w:rFonts w:ascii="Times New Roman" w:eastAsia="Times New Roman" w:hAnsi="Times New Roman" w:cs="Times New Roman"/>
                <w:bCs/>
                <w:color w:val="000000"/>
                <w:sz w:val="20"/>
                <w:szCs w:val="20"/>
              </w:rPr>
              <w:t xml:space="preserve"> </w:t>
            </w:r>
            <w:r w:rsidR="00C2706B" w:rsidRPr="00C2706B">
              <w:rPr>
                <w:rFonts w:ascii="Times New Roman" w:eastAsia="Times New Roman" w:hAnsi="Times New Roman" w:cs="Times New Roman"/>
                <w:bCs/>
                <w:color w:val="000000"/>
                <w:sz w:val="20"/>
                <w:szCs w:val="20"/>
              </w:rPr>
              <w:t>is not too long</w:t>
            </w:r>
          </w:p>
        </w:tc>
        <w:tc>
          <w:tcPr>
            <w:tcW w:w="1006" w:type="dxa"/>
          </w:tcPr>
          <w:p w14:paraId="3D04080A"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Pr>
          <w:p w14:paraId="5EB5406C"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Pr>
          <w:p w14:paraId="6A755270"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w:t>
            </w:r>
          </w:p>
        </w:tc>
        <w:tc>
          <w:tcPr>
            <w:tcW w:w="1006" w:type="dxa"/>
          </w:tcPr>
          <w:p w14:paraId="31E87F69"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24</w:t>
            </w:r>
          </w:p>
        </w:tc>
        <w:tc>
          <w:tcPr>
            <w:tcW w:w="1006" w:type="dxa"/>
          </w:tcPr>
          <w:p w14:paraId="3F6CA820"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4</w:t>
            </w:r>
          </w:p>
        </w:tc>
        <w:tc>
          <w:tcPr>
            <w:tcW w:w="1007" w:type="dxa"/>
          </w:tcPr>
          <w:p w14:paraId="467AAA51"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503EF3" w14:paraId="74FB5A35" w14:textId="77777777" w:rsidTr="00C2706B">
        <w:trPr>
          <w:jc w:val="center"/>
        </w:trPr>
        <w:tc>
          <w:tcPr>
            <w:tcW w:w="1011" w:type="dxa"/>
            <w:tcBorders>
              <w:bottom w:val="single" w:sz="4" w:space="0" w:color="auto"/>
            </w:tcBorders>
          </w:tcPr>
          <w:p w14:paraId="65733AE6"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8</w:t>
            </w:r>
          </w:p>
        </w:tc>
        <w:tc>
          <w:tcPr>
            <w:tcW w:w="1550" w:type="dxa"/>
            <w:tcBorders>
              <w:bottom w:val="single" w:sz="4" w:space="0" w:color="auto"/>
            </w:tcBorders>
          </w:tcPr>
          <w:p w14:paraId="10A76E7C" w14:textId="395CBF0F" w:rsidR="007F31E1" w:rsidRPr="00503EF3"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2706B" w:rsidRPr="00C2706B">
              <w:rPr>
                <w:rFonts w:ascii="Times New Roman" w:eastAsia="Times New Roman" w:hAnsi="Times New Roman" w:cs="Times New Roman"/>
                <w:bCs/>
                <w:color w:val="000000"/>
                <w:sz w:val="20"/>
                <w:szCs w:val="20"/>
              </w:rPr>
              <w:t xml:space="preserve"> doing splinting </w:t>
            </w:r>
            <w:r w:rsidR="003811D7">
              <w:rPr>
                <w:rFonts w:ascii="Times New Roman" w:eastAsia="Times New Roman" w:hAnsi="Times New Roman" w:cs="Times New Roman"/>
                <w:bCs/>
                <w:color w:val="000000"/>
                <w:sz w:val="20"/>
                <w:szCs w:val="20"/>
              </w:rPr>
              <w:t>treatment</w:t>
            </w:r>
            <w:r w:rsidR="00C2706B" w:rsidRPr="00C2706B">
              <w:rPr>
                <w:rFonts w:ascii="Times New Roman" w:eastAsia="Times New Roman" w:hAnsi="Times New Roman" w:cs="Times New Roman"/>
                <w:bCs/>
                <w:color w:val="000000"/>
                <w:sz w:val="20"/>
                <w:szCs w:val="20"/>
              </w:rPr>
              <w:t xml:space="preserve"> carefully</w:t>
            </w:r>
          </w:p>
        </w:tc>
        <w:tc>
          <w:tcPr>
            <w:tcW w:w="1006" w:type="dxa"/>
            <w:tcBorders>
              <w:bottom w:val="single" w:sz="4" w:space="0" w:color="auto"/>
            </w:tcBorders>
          </w:tcPr>
          <w:p w14:paraId="0246583A"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bottom w:val="single" w:sz="4" w:space="0" w:color="auto"/>
            </w:tcBorders>
          </w:tcPr>
          <w:p w14:paraId="5FB35FFE"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bottom w:val="single" w:sz="4" w:space="0" w:color="auto"/>
            </w:tcBorders>
          </w:tcPr>
          <w:p w14:paraId="7F767295"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1006" w:type="dxa"/>
            <w:tcBorders>
              <w:bottom w:val="single" w:sz="4" w:space="0" w:color="auto"/>
            </w:tcBorders>
          </w:tcPr>
          <w:p w14:paraId="7E16B0C4"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22</w:t>
            </w:r>
          </w:p>
        </w:tc>
        <w:tc>
          <w:tcPr>
            <w:tcW w:w="1006" w:type="dxa"/>
            <w:tcBorders>
              <w:bottom w:val="single" w:sz="4" w:space="0" w:color="auto"/>
            </w:tcBorders>
          </w:tcPr>
          <w:p w14:paraId="47884C1C"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15</w:t>
            </w:r>
          </w:p>
        </w:tc>
        <w:tc>
          <w:tcPr>
            <w:tcW w:w="1007" w:type="dxa"/>
            <w:tcBorders>
              <w:bottom w:val="single" w:sz="4" w:space="0" w:color="auto"/>
            </w:tcBorders>
          </w:tcPr>
          <w:p w14:paraId="52DCA038"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503EF3" w14:paraId="119A915B" w14:textId="77777777" w:rsidTr="00C2706B">
        <w:trPr>
          <w:jc w:val="center"/>
        </w:trPr>
        <w:tc>
          <w:tcPr>
            <w:tcW w:w="1011" w:type="dxa"/>
            <w:tcBorders>
              <w:top w:val="single" w:sz="4" w:space="0" w:color="auto"/>
              <w:bottom w:val="single" w:sz="4" w:space="0" w:color="auto"/>
            </w:tcBorders>
          </w:tcPr>
          <w:p w14:paraId="69C0A999" w14:textId="77777777" w:rsidR="007F31E1" w:rsidRPr="00503EF3" w:rsidRDefault="007F31E1" w:rsidP="006E4856">
            <w:pPr>
              <w:spacing w:line="240" w:lineRule="auto"/>
              <w:jc w:val="both"/>
              <w:rPr>
                <w:rFonts w:ascii="Times New Roman" w:hAnsi="Times New Roman" w:cs="Times New Roman"/>
                <w:sz w:val="20"/>
                <w:szCs w:val="20"/>
              </w:rPr>
            </w:pPr>
          </w:p>
        </w:tc>
        <w:tc>
          <w:tcPr>
            <w:tcW w:w="1550" w:type="dxa"/>
            <w:tcBorders>
              <w:top w:val="single" w:sz="4" w:space="0" w:color="auto"/>
              <w:bottom w:val="single" w:sz="4" w:space="0" w:color="auto"/>
            </w:tcBorders>
          </w:tcPr>
          <w:p w14:paraId="1F3746A6"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Total</w:t>
            </w:r>
          </w:p>
        </w:tc>
        <w:tc>
          <w:tcPr>
            <w:tcW w:w="1006" w:type="dxa"/>
            <w:tcBorders>
              <w:top w:val="single" w:sz="4" w:space="0" w:color="auto"/>
              <w:bottom w:val="single" w:sz="4" w:space="0" w:color="auto"/>
            </w:tcBorders>
          </w:tcPr>
          <w:p w14:paraId="269E0FA5"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top w:val="single" w:sz="4" w:space="0" w:color="auto"/>
              <w:bottom w:val="single" w:sz="4" w:space="0" w:color="auto"/>
            </w:tcBorders>
          </w:tcPr>
          <w:p w14:paraId="18CAEF68"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top w:val="single" w:sz="4" w:space="0" w:color="auto"/>
              <w:bottom w:val="single" w:sz="4" w:space="0" w:color="auto"/>
            </w:tcBorders>
          </w:tcPr>
          <w:p w14:paraId="3C4F20AE"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12</w:t>
            </w:r>
          </w:p>
        </w:tc>
        <w:tc>
          <w:tcPr>
            <w:tcW w:w="1006" w:type="dxa"/>
            <w:tcBorders>
              <w:top w:val="single" w:sz="4" w:space="0" w:color="auto"/>
              <w:bottom w:val="single" w:sz="4" w:space="0" w:color="auto"/>
            </w:tcBorders>
          </w:tcPr>
          <w:p w14:paraId="42A57A05"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75</w:t>
            </w:r>
          </w:p>
        </w:tc>
        <w:tc>
          <w:tcPr>
            <w:tcW w:w="1006" w:type="dxa"/>
            <w:tcBorders>
              <w:top w:val="single" w:sz="4" w:space="0" w:color="auto"/>
              <w:bottom w:val="single" w:sz="4" w:space="0" w:color="auto"/>
            </w:tcBorders>
          </w:tcPr>
          <w:p w14:paraId="6146DE3E"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27</w:t>
            </w:r>
          </w:p>
        </w:tc>
        <w:tc>
          <w:tcPr>
            <w:tcW w:w="1007" w:type="dxa"/>
            <w:tcBorders>
              <w:top w:val="single" w:sz="4" w:space="0" w:color="auto"/>
              <w:bottom w:val="single" w:sz="4" w:space="0" w:color="auto"/>
            </w:tcBorders>
          </w:tcPr>
          <w:p w14:paraId="76C8D4D9"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114</w:t>
            </w:r>
          </w:p>
        </w:tc>
      </w:tr>
      <w:tr w:rsidR="007F31E1" w:rsidRPr="00503EF3" w14:paraId="2EAACDA7" w14:textId="77777777" w:rsidTr="00C2706B">
        <w:trPr>
          <w:jc w:val="center"/>
        </w:trPr>
        <w:tc>
          <w:tcPr>
            <w:tcW w:w="1011" w:type="dxa"/>
            <w:tcBorders>
              <w:top w:val="single" w:sz="4" w:space="0" w:color="auto"/>
              <w:bottom w:val="single" w:sz="4" w:space="0" w:color="auto"/>
            </w:tcBorders>
          </w:tcPr>
          <w:p w14:paraId="71C701BC" w14:textId="77777777" w:rsidR="007F31E1" w:rsidRPr="00503EF3" w:rsidRDefault="007F31E1" w:rsidP="006E4856">
            <w:pPr>
              <w:spacing w:line="240" w:lineRule="auto"/>
              <w:jc w:val="both"/>
              <w:rPr>
                <w:rFonts w:ascii="Times New Roman" w:hAnsi="Times New Roman" w:cs="Times New Roman"/>
                <w:sz w:val="20"/>
                <w:szCs w:val="20"/>
              </w:rPr>
            </w:pPr>
          </w:p>
        </w:tc>
        <w:tc>
          <w:tcPr>
            <w:tcW w:w="1550" w:type="dxa"/>
            <w:tcBorders>
              <w:top w:val="single" w:sz="4" w:space="0" w:color="auto"/>
              <w:bottom w:val="single" w:sz="4" w:space="0" w:color="auto"/>
            </w:tcBorders>
          </w:tcPr>
          <w:p w14:paraId="7A9A738B" w14:textId="67A01ADA" w:rsidR="007F31E1" w:rsidRPr="00503EF3"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Percentage</w:t>
            </w:r>
          </w:p>
        </w:tc>
        <w:tc>
          <w:tcPr>
            <w:tcW w:w="1006" w:type="dxa"/>
            <w:tcBorders>
              <w:top w:val="single" w:sz="4" w:space="0" w:color="auto"/>
              <w:bottom w:val="single" w:sz="4" w:space="0" w:color="auto"/>
            </w:tcBorders>
          </w:tcPr>
          <w:p w14:paraId="124F8B38"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top w:val="single" w:sz="4" w:space="0" w:color="auto"/>
              <w:bottom w:val="single" w:sz="4" w:space="0" w:color="auto"/>
            </w:tcBorders>
          </w:tcPr>
          <w:p w14:paraId="109C903B"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6" w:type="dxa"/>
            <w:tcBorders>
              <w:top w:val="single" w:sz="4" w:space="0" w:color="auto"/>
              <w:bottom w:val="single" w:sz="4" w:space="0" w:color="auto"/>
            </w:tcBorders>
          </w:tcPr>
          <w:p w14:paraId="6155D357"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10,53%</w:t>
            </w:r>
          </w:p>
        </w:tc>
        <w:tc>
          <w:tcPr>
            <w:tcW w:w="1006" w:type="dxa"/>
            <w:tcBorders>
              <w:top w:val="single" w:sz="4" w:space="0" w:color="auto"/>
              <w:bottom w:val="single" w:sz="4" w:space="0" w:color="auto"/>
            </w:tcBorders>
          </w:tcPr>
          <w:p w14:paraId="34999B61"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65,79%</w:t>
            </w:r>
          </w:p>
        </w:tc>
        <w:tc>
          <w:tcPr>
            <w:tcW w:w="1006" w:type="dxa"/>
            <w:tcBorders>
              <w:top w:val="single" w:sz="4" w:space="0" w:color="auto"/>
              <w:bottom w:val="single" w:sz="4" w:space="0" w:color="auto"/>
            </w:tcBorders>
          </w:tcPr>
          <w:p w14:paraId="03EAABDD"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23,68%</w:t>
            </w:r>
          </w:p>
        </w:tc>
        <w:tc>
          <w:tcPr>
            <w:tcW w:w="1007" w:type="dxa"/>
            <w:tcBorders>
              <w:top w:val="single" w:sz="4" w:space="0" w:color="auto"/>
              <w:bottom w:val="single" w:sz="4" w:space="0" w:color="auto"/>
            </w:tcBorders>
          </w:tcPr>
          <w:p w14:paraId="5CCFE5AC" w14:textId="77777777" w:rsidR="007F31E1" w:rsidRPr="00503EF3"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100%</w:t>
            </w:r>
          </w:p>
        </w:tc>
      </w:tr>
    </w:tbl>
    <w:p w14:paraId="01B47445" w14:textId="77777777" w:rsidR="00F07B09" w:rsidRDefault="00F07B09" w:rsidP="007F31E1">
      <w:pPr>
        <w:spacing w:after="0" w:line="240" w:lineRule="auto"/>
        <w:ind w:left="284" w:firstLine="426"/>
        <w:jc w:val="both"/>
        <w:rPr>
          <w:rFonts w:ascii="Times New Roman" w:hAnsi="Times New Roman" w:cs="Times New Roman"/>
          <w:sz w:val="24"/>
          <w:szCs w:val="24"/>
        </w:rPr>
      </w:pPr>
    </w:p>
    <w:p w14:paraId="69A05529" w14:textId="49B7A4EF" w:rsidR="007F31E1" w:rsidRDefault="00C2706B" w:rsidP="00C96D51">
      <w:pPr>
        <w:spacing w:after="0" w:line="240" w:lineRule="auto"/>
        <w:ind w:left="284" w:firstLine="426"/>
        <w:jc w:val="both"/>
        <w:rPr>
          <w:rFonts w:ascii="Times New Roman" w:hAnsi="Times New Roman" w:cs="Times New Roman"/>
          <w:sz w:val="24"/>
          <w:szCs w:val="24"/>
        </w:rPr>
      </w:pPr>
      <w:r w:rsidRPr="00C2706B">
        <w:rPr>
          <w:rFonts w:ascii="Times New Roman" w:hAnsi="Times New Roman" w:cs="Times New Roman"/>
          <w:sz w:val="24"/>
          <w:szCs w:val="24"/>
        </w:rPr>
        <w:t>Table 3 shows the results of the percentage of patient</w:t>
      </w:r>
      <w:r w:rsidR="006A3640">
        <w:rPr>
          <w:rFonts w:ascii="Times New Roman" w:hAnsi="Times New Roman" w:cs="Times New Roman"/>
          <w:sz w:val="24"/>
          <w:szCs w:val="24"/>
        </w:rPr>
        <w:t>’s</w:t>
      </w:r>
      <w:r w:rsidRPr="00C2706B">
        <w:rPr>
          <w:rFonts w:ascii="Times New Roman" w:hAnsi="Times New Roman" w:cs="Times New Roman"/>
          <w:sz w:val="24"/>
          <w:szCs w:val="24"/>
        </w:rPr>
        <w:t xml:space="preserve"> satisfaction on the responsiveness dimension, </w:t>
      </w:r>
      <w:proofErr w:type="gramStart"/>
      <w:r w:rsidRPr="00C2706B">
        <w:rPr>
          <w:rFonts w:ascii="Times New Roman" w:hAnsi="Times New Roman" w:cs="Times New Roman"/>
          <w:sz w:val="24"/>
          <w:szCs w:val="24"/>
        </w:rPr>
        <w:t>the majority of</w:t>
      </w:r>
      <w:proofErr w:type="gramEnd"/>
      <w:r w:rsidRPr="00C2706B">
        <w:rPr>
          <w:rFonts w:ascii="Times New Roman" w:hAnsi="Times New Roman" w:cs="Times New Roman"/>
          <w:sz w:val="24"/>
          <w:szCs w:val="24"/>
        </w:rPr>
        <w:t xml:space="preserve"> patients were satisfied </w:t>
      </w:r>
      <w:r w:rsidR="006A3640">
        <w:rPr>
          <w:rFonts w:ascii="Times New Roman" w:hAnsi="Times New Roman" w:cs="Times New Roman"/>
          <w:sz w:val="24"/>
          <w:szCs w:val="24"/>
        </w:rPr>
        <w:t>is</w:t>
      </w:r>
      <w:r w:rsidRPr="00C2706B">
        <w:rPr>
          <w:rFonts w:ascii="Times New Roman" w:hAnsi="Times New Roman" w:cs="Times New Roman"/>
          <w:sz w:val="24"/>
          <w:szCs w:val="24"/>
        </w:rPr>
        <w:t xml:space="preserve"> 65.79% and </w:t>
      </w:r>
      <w:r w:rsidR="00C96D51">
        <w:rPr>
          <w:rFonts w:ascii="Times New Roman" w:hAnsi="Times New Roman" w:cs="Times New Roman"/>
          <w:sz w:val="24"/>
          <w:szCs w:val="24"/>
        </w:rPr>
        <w:t>patie</w:t>
      </w:r>
      <w:r w:rsidR="00FB157E">
        <w:rPr>
          <w:rFonts w:ascii="Times New Roman" w:hAnsi="Times New Roman" w:cs="Times New Roman"/>
          <w:sz w:val="24"/>
          <w:szCs w:val="24"/>
        </w:rPr>
        <w:t>n</w:t>
      </w:r>
      <w:r w:rsidR="00C96D51">
        <w:rPr>
          <w:rFonts w:ascii="Times New Roman" w:hAnsi="Times New Roman" w:cs="Times New Roman"/>
          <w:sz w:val="24"/>
          <w:szCs w:val="24"/>
        </w:rPr>
        <w:t xml:space="preserve">ts who were </w:t>
      </w:r>
      <w:r w:rsidRPr="00C2706B">
        <w:rPr>
          <w:rFonts w:ascii="Times New Roman" w:hAnsi="Times New Roman" w:cs="Times New Roman"/>
          <w:sz w:val="24"/>
          <w:szCs w:val="24"/>
        </w:rPr>
        <w:t xml:space="preserve">very dissatisfied and dissatisfied </w:t>
      </w:r>
      <w:r w:rsidR="00C96D51">
        <w:rPr>
          <w:rFonts w:ascii="Times New Roman" w:hAnsi="Times New Roman" w:cs="Times New Roman"/>
          <w:sz w:val="24"/>
          <w:szCs w:val="24"/>
        </w:rPr>
        <w:t>is</w:t>
      </w:r>
      <w:r w:rsidRPr="00C2706B">
        <w:rPr>
          <w:rFonts w:ascii="Times New Roman" w:hAnsi="Times New Roman" w:cs="Times New Roman"/>
          <w:sz w:val="24"/>
          <w:szCs w:val="24"/>
        </w:rPr>
        <w:t xml:space="preserve"> 0%.</w:t>
      </w:r>
    </w:p>
    <w:p w14:paraId="7CD9D048" w14:textId="36333C5E" w:rsidR="007F31E1" w:rsidRDefault="00C2706B" w:rsidP="007F31E1">
      <w:pPr>
        <w:pStyle w:val="Caption"/>
        <w:keepNext/>
        <w:spacing w:after="0"/>
        <w:ind w:left="360"/>
        <w:jc w:val="both"/>
        <w:rPr>
          <w:rFonts w:ascii="Times New Roman" w:hAnsi="Times New Roman" w:cs="Times New Roman"/>
          <w:i w:val="0"/>
          <w:color w:val="auto"/>
          <w:sz w:val="24"/>
          <w:lang w:val="en-US"/>
        </w:rPr>
      </w:pPr>
      <w:r w:rsidRPr="00C2706B">
        <w:rPr>
          <w:rFonts w:ascii="Times New Roman" w:hAnsi="Times New Roman" w:cs="Times New Roman"/>
          <w:i w:val="0"/>
          <w:color w:val="auto"/>
          <w:sz w:val="24"/>
        </w:rPr>
        <w:lastRenderedPageBreak/>
        <w:t>Table 4. Patient</w:t>
      </w:r>
      <w:r w:rsidR="00C96D51">
        <w:rPr>
          <w:rFonts w:ascii="Times New Roman" w:hAnsi="Times New Roman" w:cs="Times New Roman"/>
          <w:i w:val="0"/>
          <w:color w:val="auto"/>
          <w:sz w:val="24"/>
          <w:lang w:val="en-US"/>
        </w:rPr>
        <w:t xml:space="preserve">’s </w:t>
      </w:r>
      <w:r w:rsidRPr="00C2706B">
        <w:rPr>
          <w:rFonts w:ascii="Times New Roman" w:hAnsi="Times New Roman" w:cs="Times New Roman"/>
          <w:i w:val="0"/>
          <w:color w:val="auto"/>
          <w:sz w:val="24"/>
        </w:rPr>
        <w:t>Satisfaction with Splinting Treatment Based on Assurance Dimensions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1161"/>
        <w:gridCol w:w="1000"/>
        <w:gridCol w:w="998"/>
        <w:gridCol w:w="1001"/>
        <w:gridCol w:w="995"/>
        <w:gridCol w:w="1000"/>
        <w:gridCol w:w="1002"/>
      </w:tblGrid>
      <w:tr w:rsidR="007F31E1" w:rsidRPr="00145B8C" w14:paraId="17C22167" w14:textId="77777777" w:rsidTr="006E4856">
        <w:tc>
          <w:tcPr>
            <w:tcW w:w="996" w:type="dxa"/>
            <w:vMerge w:val="restart"/>
            <w:tcBorders>
              <w:top w:val="single" w:sz="4" w:space="0" w:color="auto"/>
              <w:bottom w:val="single" w:sz="4" w:space="0" w:color="auto"/>
            </w:tcBorders>
          </w:tcPr>
          <w:p w14:paraId="4B185F61" w14:textId="77777777" w:rsidR="007F31E1" w:rsidRDefault="007F31E1" w:rsidP="006E4856">
            <w:pPr>
              <w:spacing w:line="240" w:lineRule="auto"/>
              <w:ind w:left="0" w:firstLine="0"/>
              <w:rPr>
                <w:rFonts w:ascii="Times New Roman" w:hAnsi="Times New Roman" w:cs="Times New Roman"/>
                <w:sz w:val="20"/>
                <w:szCs w:val="20"/>
              </w:rPr>
            </w:pPr>
          </w:p>
          <w:p w14:paraId="010FE495" w14:textId="5C2F51D7" w:rsidR="007F31E1" w:rsidRPr="00145B8C" w:rsidRDefault="00C2706B"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Number</w:t>
            </w:r>
          </w:p>
        </w:tc>
        <w:tc>
          <w:tcPr>
            <w:tcW w:w="1161" w:type="dxa"/>
            <w:tcBorders>
              <w:top w:val="single" w:sz="4" w:space="0" w:color="auto"/>
              <w:bottom w:val="single" w:sz="4" w:space="0" w:color="auto"/>
            </w:tcBorders>
          </w:tcPr>
          <w:p w14:paraId="59C0E186" w14:textId="472119E4" w:rsidR="007F31E1" w:rsidRPr="00145B8C"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Statement</w:t>
            </w:r>
          </w:p>
        </w:tc>
        <w:tc>
          <w:tcPr>
            <w:tcW w:w="5996" w:type="dxa"/>
            <w:gridSpan w:val="6"/>
            <w:tcBorders>
              <w:top w:val="single" w:sz="4" w:space="0" w:color="auto"/>
              <w:bottom w:val="single" w:sz="4" w:space="0" w:color="auto"/>
            </w:tcBorders>
          </w:tcPr>
          <w:p w14:paraId="5798B0C4" w14:textId="3327CE94" w:rsidR="007F31E1" w:rsidRPr="00145B8C" w:rsidRDefault="00C2706B" w:rsidP="006E4856">
            <w:pPr>
              <w:spacing w:line="240" w:lineRule="auto"/>
              <w:rPr>
                <w:rFonts w:ascii="Times New Roman" w:hAnsi="Times New Roman" w:cs="Times New Roman"/>
                <w:sz w:val="20"/>
                <w:szCs w:val="20"/>
              </w:rPr>
            </w:pPr>
            <w:r w:rsidRPr="00C2706B">
              <w:rPr>
                <w:rFonts w:ascii="Times New Roman" w:hAnsi="Times New Roman" w:cs="Times New Roman"/>
                <w:sz w:val="20"/>
                <w:szCs w:val="20"/>
              </w:rPr>
              <w:t>Respondent</w:t>
            </w:r>
          </w:p>
        </w:tc>
      </w:tr>
      <w:tr w:rsidR="007F31E1" w:rsidRPr="00145B8C" w14:paraId="2A8530E0" w14:textId="77777777" w:rsidTr="006E4856">
        <w:tc>
          <w:tcPr>
            <w:tcW w:w="996" w:type="dxa"/>
            <w:vMerge/>
            <w:tcBorders>
              <w:top w:val="single" w:sz="4" w:space="0" w:color="auto"/>
              <w:bottom w:val="single" w:sz="4" w:space="0" w:color="auto"/>
            </w:tcBorders>
          </w:tcPr>
          <w:p w14:paraId="0D8829DD" w14:textId="77777777" w:rsidR="007F31E1" w:rsidRPr="00145B8C" w:rsidRDefault="007F31E1" w:rsidP="006E4856">
            <w:pPr>
              <w:spacing w:line="240" w:lineRule="auto"/>
              <w:rPr>
                <w:rFonts w:ascii="Times New Roman" w:hAnsi="Times New Roman" w:cs="Times New Roman"/>
                <w:sz w:val="20"/>
                <w:szCs w:val="20"/>
              </w:rPr>
            </w:pPr>
          </w:p>
        </w:tc>
        <w:tc>
          <w:tcPr>
            <w:tcW w:w="1161" w:type="dxa"/>
            <w:tcBorders>
              <w:top w:val="single" w:sz="4" w:space="0" w:color="auto"/>
              <w:bottom w:val="single" w:sz="4" w:space="0" w:color="auto"/>
            </w:tcBorders>
          </w:tcPr>
          <w:p w14:paraId="04B1AC23" w14:textId="0A13112B" w:rsidR="007F31E1" w:rsidRPr="00FB157E" w:rsidRDefault="00C96D51" w:rsidP="006E4856">
            <w:pPr>
              <w:spacing w:line="240" w:lineRule="auto"/>
              <w:ind w:left="0" w:firstLine="0"/>
              <w:rPr>
                <w:rFonts w:ascii="Times New Roman" w:hAnsi="Times New Roman" w:cs="Times New Roman"/>
                <w:sz w:val="20"/>
                <w:szCs w:val="20"/>
              </w:rPr>
            </w:pPr>
            <w:r w:rsidRPr="00FB157E">
              <w:rPr>
                <w:rFonts w:ascii="Times New Roman" w:hAnsi="Times New Roman" w:cs="Times New Roman"/>
                <w:sz w:val="20"/>
                <w:szCs w:val="20"/>
              </w:rPr>
              <w:t>A</w:t>
            </w:r>
            <w:r w:rsidR="007F31E1" w:rsidRPr="00FB157E">
              <w:rPr>
                <w:rFonts w:ascii="Times New Roman" w:hAnsi="Times New Roman" w:cs="Times New Roman"/>
                <w:sz w:val="20"/>
                <w:szCs w:val="20"/>
              </w:rPr>
              <w:t>ssurance</w:t>
            </w:r>
          </w:p>
        </w:tc>
        <w:tc>
          <w:tcPr>
            <w:tcW w:w="1000" w:type="dxa"/>
            <w:tcBorders>
              <w:top w:val="single" w:sz="4" w:space="0" w:color="auto"/>
              <w:bottom w:val="single" w:sz="4" w:space="0" w:color="auto"/>
            </w:tcBorders>
          </w:tcPr>
          <w:p w14:paraId="4B946A91" w14:textId="18F2B0C5" w:rsidR="007F31E1" w:rsidRPr="00145B8C"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Very</w:t>
            </w:r>
            <w:r>
              <w:rPr>
                <w:rFonts w:ascii="Times New Roman" w:hAnsi="Times New Roman" w:cs="Times New Roman"/>
                <w:sz w:val="20"/>
                <w:szCs w:val="20"/>
              </w:rPr>
              <w:t xml:space="preserve"> </w:t>
            </w:r>
            <w:r w:rsidRPr="00C2706B">
              <w:rPr>
                <w:rFonts w:ascii="Times New Roman" w:hAnsi="Times New Roman" w:cs="Times New Roman"/>
                <w:sz w:val="20"/>
                <w:szCs w:val="20"/>
              </w:rPr>
              <w:t>Not</w:t>
            </w:r>
            <w:r>
              <w:rPr>
                <w:rFonts w:ascii="Times New Roman" w:hAnsi="Times New Roman" w:cs="Times New Roman"/>
                <w:sz w:val="20"/>
                <w:szCs w:val="20"/>
              </w:rPr>
              <w:t xml:space="preserve"> </w:t>
            </w:r>
            <w:r w:rsidRPr="00C2706B">
              <w:rPr>
                <w:rFonts w:ascii="Times New Roman" w:hAnsi="Times New Roman" w:cs="Times New Roman"/>
                <w:sz w:val="20"/>
                <w:szCs w:val="20"/>
              </w:rPr>
              <w:t>Satisfied</w:t>
            </w:r>
          </w:p>
        </w:tc>
        <w:tc>
          <w:tcPr>
            <w:tcW w:w="998" w:type="dxa"/>
            <w:tcBorders>
              <w:top w:val="single" w:sz="4" w:space="0" w:color="auto"/>
              <w:bottom w:val="single" w:sz="4" w:space="0" w:color="auto"/>
            </w:tcBorders>
          </w:tcPr>
          <w:p w14:paraId="16974CF7" w14:textId="739C7E8C" w:rsidR="007F31E1" w:rsidRPr="00145B8C" w:rsidRDefault="00C2706B" w:rsidP="006E4856">
            <w:pPr>
              <w:spacing w:line="240" w:lineRule="auto"/>
              <w:ind w:left="0" w:firstLine="0"/>
              <w:rPr>
                <w:rFonts w:ascii="Times New Roman" w:hAnsi="Times New Roman" w:cs="Times New Roman"/>
                <w:sz w:val="20"/>
                <w:szCs w:val="20"/>
              </w:rPr>
            </w:pPr>
            <w:r w:rsidRPr="00C2706B">
              <w:rPr>
                <w:rFonts w:ascii="Times New Roman" w:hAnsi="Times New Roman" w:cs="Times New Roman"/>
                <w:sz w:val="20"/>
                <w:szCs w:val="20"/>
              </w:rPr>
              <w:t>Not</w:t>
            </w:r>
            <w:r>
              <w:rPr>
                <w:rFonts w:ascii="Times New Roman" w:hAnsi="Times New Roman" w:cs="Times New Roman"/>
                <w:sz w:val="20"/>
                <w:szCs w:val="20"/>
              </w:rPr>
              <w:t xml:space="preserve"> </w:t>
            </w:r>
            <w:r w:rsidRPr="00C2706B">
              <w:rPr>
                <w:rFonts w:ascii="Times New Roman" w:hAnsi="Times New Roman" w:cs="Times New Roman"/>
                <w:sz w:val="20"/>
                <w:szCs w:val="20"/>
              </w:rPr>
              <w:t>Satisfied</w:t>
            </w:r>
          </w:p>
        </w:tc>
        <w:tc>
          <w:tcPr>
            <w:tcW w:w="1001" w:type="dxa"/>
            <w:tcBorders>
              <w:top w:val="single" w:sz="4" w:space="0" w:color="auto"/>
              <w:bottom w:val="single" w:sz="4" w:space="0" w:color="auto"/>
            </w:tcBorders>
          </w:tcPr>
          <w:p w14:paraId="054E1ABA" w14:textId="20E671C7" w:rsidR="007F31E1" w:rsidRPr="00145B8C" w:rsidRDefault="00C86C6E"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Not E</w:t>
            </w:r>
            <w:r w:rsidRPr="00C86C6E">
              <w:rPr>
                <w:rFonts w:ascii="Times New Roman" w:hAnsi="Times New Roman" w:cs="Times New Roman"/>
                <w:sz w:val="20"/>
                <w:szCs w:val="20"/>
              </w:rPr>
              <w:t>nough Satisfied</w:t>
            </w:r>
          </w:p>
        </w:tc>
        <w:tc>
          <w:tcPr>
            <w:tcW w:w="995" w:type="dxa"/>
            <w:tcBorders>
              <w:top w:val="single" w:sz="4" w:space="0" w:color="auto"/>
              <w:bottom w:val="single" w:sz="4" w:space="0" w:color="auto"/>
            </w:tcBorders>
          </w:tcPr>
          <w:p w14:paraId="2063FC95" w14:textId="1A633D8C" w:rsidR="007F31E1" w:rsidRPr="00145B8C"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Satisfied</w:t>
            </w:r>
          </w:p>
        </w:tc>
        <w:tc>
          <w:tcPr>
            <w:tcW w:w="1000" w:type="dxa"/>
            <w:tcBorders>
              <w:top w:val="single" w:sz="4" w:space="0" w:color="auto"/>
              <w:bottom w:val="single" w:sz="4" w:space="0" w:color="auto"/>
            </w:tcBorders>
          </w:tcPr>
          <w:p w14:paraId="6EF5A1A6" w14:textId="2282F00D" w:rsidR="007F31E1" w:rsidRPr="00145B8C"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Very</w:t>
            </w:r>
            <w:r>
              <w:rPr>
                <w:rFonts w:ascii="Times New Roman" w:hAnsi="Times New Roman" w:cs="Times New Roman"/>
                <w:sz w:val="20"/>
                <w:szCs w:val="20"/>
              </w:rPr>
              <w:t xml:space="preserve"> </w:t>
            </w:r>
            <w:r w:rsidRPr="00C86C6E">
              <w:rPr>
                <w:rFonts w:ascii="Times New Roman" w:hAnsi="Times New Roman" w:cs="Times New Roman"/>
                <w:sz w:val="20"/>
                <w:szCs w:val="20"/>
              </w:rPr>
              <w:t>Satisfied</w:t>
            </w:r>
          </w:p>
        </w:tc>
        <w:tc>
          <w:tcPr>
            <w:tcW w:w="1002" w:type="dxa"/>
            <w:tcBorders>
              <w:top w:val="single" w:sz="4" w:space="0" w:color="auto"/>
              <w:bottom w:val="single" w:sz="4" w:space="0" w:color="auto"/>
            </w:tcBorders>
          </w:tcPr>
          <w:p w14:paraId="60474DEC" w14:textId="50D4AE35" w:rsidR="007F31E1" w:rsidRPr="00145B8C"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Amount</w:t>
            </w:r>
          </w:p>
        </w:tc>
      </w:tr>
      <w:tr w:rsidR="007F31E1" w:rsidRPr="00145B8C" w14:paraId="5870FECD" w14:textId="77777777" w:rsidTr="006E4856">
        <w:tc>
          <w:tcPr>
            <w:tcW w:w="996" w:type="dxa"/>
            <w:tcBorders>
              <w:top w:val="single" w:sz="4" w:space="0" w:color="auto"/>
            </w:tcBorders>
          </w:tcPr>
          <w:p w14:paraId="52B0C88E"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w:t>
            </w:r>
          </w:p>
        </w:tc>
        <w:tc>
          <w:tcPr>
            <w:tcW w:w="1161" w:type="dxa"/>
            <w:tcBorders>
              <w:top w:val="single" w:sz="4" w:space="0" w:color="auto"/>
            </w:tcBorders>
          </w:tcPr>
          <w:p w14:paraId="630ADEDA" w14:textId="23ABA3D8" w:rsidR="007F31E1" w:rsidRPr="00145B8C"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FE3F53">
              <w:rPr>
                <w:rFonts w:ascii="Times New Roman" w:eastAsia="Times New Roman" w:hAnsi="Times New Roman" w:cs="Times New Roman"/>
                <w:bCs/>
                <w:color w:val="000000"/>
                <w:sz w:val="20"/>
                <w:szCs w:val="20"/>
              </w:rPr>
              <w:t xml:space="preserve"> is skilled</w:t>
            </w:r>
            <w:r w:rsidR="00C86C6E" w:rsidRPr="00C86C6E">
              <w:rPr>
                <w:rFonts w:ascii="Times New Roman" w:eastAsia="Times New Roman" w:hAnsi="Times New Roman" w:cs="Times New Roman"/>
                <w:bCs/>
                <w:color w:val="000000"/>
                <w:sz w:val="20"/>
                <w:szCs w:val="20"/>
              </w:rPr>
              <w:t xml:space="preserve"> when using equipment for splinting treatment</w:t>
            </w:r>
          </w:p>
        </w:tc>
        <w:tc>
          <w:tcPr>
            <w:tcW w:w="1000" w:type="dxa"/>
            <w:tcBorders>
              <w:top w:val="single" w:sz="4" w:space="0" w:color="auto"/>
            </w:tcBorders>
          </w:tcPr>
          <w:p w14:paraId="33144749"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8" w:type="dxa"/>
            <w:tcBorders>
              <w:top w:val="single" w:sz="4" w:space="0" w:color="auto"/>
            </w:tcBorders>
          </w:tcPr>
          <w:p w14:paraId="2BFF7930"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1" w:type="dxa"/>
            <w:tcBorders>
              <w:top w:val="single" w:sz="4" w:space="0" w:color="auto"/>
            </w:tcBorders>
          </w:tcPr>
          <w:p w14:paraId="02D8ECB9"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6</w:t>
            </w:r>
          </w:p>
        </w:tc>
        <w:tc>
          <w:tcPr>
            <w:tcW w:w="995" w:type="dxa"/>
            <w:tcBorders>
              <w:top w:val="single" w:sz="4" w:space="0" w:color="auto"/>
            </w:tcBorders>
          </w:tcPr>
          <w:p w14:paraId="56FE3738"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27</w:t>
            </w:r>
          </w:p>
        </w:tc>
        <w:tc>
          <w:tcPr>
            <w:tcW w:w="1000" w:type="dxa"/>
            <w:tcBorders>
              <w:top w:val="single" w:sz="4" w:space="0" w:color="auto"/>
            </w:tcBorders>
          </w:tcPr>
          <w:p w14:paraId="71993A28"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w:t>
            </w:r>
          </w:p>
        </w:tc>
        <w:tc>
          <w:tcPr>
            <w:tcW w:w="1002" w:type="dxa"/>
            <w:tcBorders>
              <w:top w:val="single" w:sz="4" w:space="0" w:color="auto"/>
            </w:tcBorders>
          </w:tcPr>
          <w:p w14:paraId="1E590712"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145B8C" w14:paraId="390B08D8" w14:textId="77777777" w:rsidTr="006E4856">
        <w:tc>
          <w:tcPr>
            <w:tcW w:w="996" w:type="dxa"/>
          </w:tcPr>
          <w:p w14:paraId="01EBE055"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w:t>
            </w:r>
          </w:p>
        </w:tc>
        <w:tc>
          <w:tcPr>
            <w:tcW w:w="1161" w:type="dxa"/>
          </w:tcPr>
          <w:p w14:paraId="5109D8E5" w14:textId="486B3DF8" w:rsidR="007F31E1" w:rsidRPr="00145B8C" w:rsidRDefault="00C86C6E" w:rsidP="006E4856">
            <w:pPr>
              <w:spacing w:line="240" w:lineRule="auto"/>
              <w:ind w:left="0" w:firstLine="0"/>
              <w:jc w:val="left"/>
              <w:rPr>
                <w:rFonts w:ascii="Times New Roman" w:hAnsi="Times New Roman" w:cs="Times New Roman"/>
                <w:sz w:val="20"/>
                <w:szCs w:val="20"/>
              </w:rPr>
            </w:pPr>
            <w:r w:rsidRPr="00C86C6E">
              <w:rPr>
                <w:rFonts w:ascii="Times New Roman" w:eastAsia="Times New Roman" w:hAnsi="Times New Roman" w:cs="Times New Roman"/>
                <w:bCs/>
                <w:color w:val="000000"/>
                <w:sz w:val="20"/>
                <w:szCs w:val="20"/>
              </w:rPr>
              <w:t xml:space="preserve">The splinting treatment performed by a </w:t>
            </w:r>
            <w:r w:rsidR="006C0F3D">
              <w:rPr>
                <w:rFonts w:ascii="Times New Roman" w:eastAsia="Times New Roman" w:hAnsi="Times New Roman" w:cs="Times New Roman"/>
                <w:bCs/>
                <w:color w:val="000000"/>
                <w:sz w:val="20"/>
                <w:szCs w:val="20"/>
              </w:rPr>
              <w:t>Co-Ass</w:t>
            </w:r>
            <w:r w:rsidRPr="00C86C6E">
              <w:rPr>
                <w:rFonts w:ascii="Times New Roman" w:eastAsia="Times New Roman" w:hAnsi="Times New Roman" w:cs="Times New Roman"/>
                <w:bCs/>
                <w:color w:val="000000"/>
                <w:sz w:val="20"/>
                <w:szCs w:val="20"/>
              </w:rPr>
              <w:t xml:space="preserve"> is painless</w:t>
            </w:r>
          </w:p>
        </w:tc>
        <w:tc>
          <w:tcPr>
            <w:tcW w:w="1000" w:type="dxa"/>
          </w:tcPr>
          <w:p w14:paraId="01D2B5FE"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8" w:type="dxa"/>
          </w:tcPr>
          <w:p w14:paraId="0B9C91DD"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1" w:type="dxa"/>
          </w:tcPr>
          <w:p w14:paraId="109494CC"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95" w:type="dxa"/>
          </w:tcPr>
          <w:p w14:paraId="2F1D017C"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34</w:t>
            </w:r>
          </w:p>
        </w:tc>
        <w:tc>
          <w:tcPr>
            <w:tcW w:w="1000" w:type="dxa"/>
          </w:tcPr>
          <w:p w14:paraId="06CEC329"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w:t>
            </w:r>
          </w:p>
        </w:tc>
        <w:tc>
          <w:tcPr>
            <w:tcW w:w="1002" w:type="dxa"/>
          </w:tcPr>
          <w:p w14:paraId="4521B434"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145B8C" w14:paraId="2552D5F5" w14:textId="77777777" w:rsidTr="006E4856">
        <w:tc>
          <w:tcPr>
            <w:tcW w:w="996" w:type="dxa"/>
          </w:tcPr>
          <w:p w14:paraId="775F0F72"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11</w:t>
            </w:r>
          </w:p>
        </w:tc>
        <w:tc>
          <w:tcPr>
            <w:tcW w:w="1161" w:type="dxa"/>
          </w:tcPr>
          <w:p w14:paraId="14E08579" w14:textId="75AD4B9D" w:rsidR="007F31E1" w:rsidRPr="00145B8C" w:rsidRDefault="00C86C6E" w:rsidP="006E4856">
            <w:pPr>
              <w:spacing w:line="240" w:lineRule="auto"/>
              <w:ind w:left="0" w:firstLine="0"/>
              <w:jc w:val="left"/>
              <w:rPr>
                <w:rFonts w:ascii="Times New Roman" w:hAnsi="Times New Roman" w:cs="Times New Roman"/>
                <w:sz w:val="20"/>
                <w:szCs w:val="20"/>
              </w:rPr>
            </w:pPr>
            <w:r w:rsidRPr="00C86C6E">
              <w:rPr>
                <w:rFonts w:ascii="Times New Roman" w:eastAsia="Times New Roman" w:hAnsi="Times New Roman" w:cs="Times New Roman"/>
                <w:bCs/>
                <w:color w:val="000000"/>
                <w:sz w:val="20"/>
                <w:szCs w:val="20"/>
              </w:rPr>
              <w:t xml:space="preserve">I feel safe and confident when splinting is done by a </w:t>
            </w:r>
            <w:r w:rsidR="006C0F3D">
              <w:rPr>
                <w:rFonts w:ascii="Times New Roman" w:eastAsia="Times New Roman" w:hAnsi="Times New Roman" w:cs="Times New Roman"/>
                <w:bCs/>
                <w:color w:val="000000"/>
                <w:sz w:val="20"/>
                <w:szCs w:val="20"/>
              </w:rPr>
              <w:t>Co-Ass</w:t>
            </w:r>
          </w:p>
        </w:tc>
        <w:tc>
          <w:tcPr>
            <w:tcW w:w="1000" w:type="dxa"/>
          </w:tcPr>
          <w:p w14:paraId="046D2C95"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8" w:type="dxa"/>
          </w:tcPr>
          <w:p w14:paraId="6B53F764"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1" w:type="dxa"/>
          </w:tcPr>
          <w:p w14:paraId="0F469810"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95" w:type="dxa"/>
          </w:tcPr>
          <w:p w14:paraId="22446479"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35</w:t>
            </w:r>
          </w:p>
        </w:tc>
        <w:tc>
          <w:tcPr>
            <w:tcW w:w="1000" w:type="dxa"/>
          </w:tcPr>
          <w:p w14:paraId="34CF3473"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1002" w:type="dxa"/>
          </w:tcPr>
          <w:p w14:paraId="0C1BE5FD"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145B8C" w14:paraId="617A0F57" w14:textId="77777777" w:rsidTr="006E4856">
        <w:tc>
          <w:tcPr>
            <w:tcW w:w="996" w:type="dxa"/>
            <w:tcBorders>
              <w:bottom w:val="single" w:sz="4" w:space="0" w:color="auto"/>
            </w:tcBorders>
          </w:tcPr>
          <w:p w14:paraId="75E6D092"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12</w:t>
            </w:r>
          </w:p>
        </w:tc>
        <w:tc>
          <w:tcPr>
            <w:tcW w:w="1161" w:type="dxa"/>
            <w:tcBorders>
              <w:bottom w:val="single" w:sz="4" w:space="0" w:color="auto"/>
            </w:tcBorders>
          </w:tcPr>
          <w:p w14:paraId="32DC7690" w14:textId="3158D922" w:rsidR="007F31E1" w:rsidRPr="00145B8C"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86C6E" w:rsidRPr="00C86C6E">
              <w:rPr>
                <w:rFonts w:ascii="Times New Roman" w:eastAsia="Times New Roman" w:hAnsi="Times New Roman" w:cs="Times New Roman"/>
                <w:bCs/>
                <w:color w:val="000000"/>
                <w:sz w:val="20"/>
                <w:szCs w:val="20"/>
              </w:rPr>
              <w:t xml:space="preserve"> explains the procedure and what actions will be carried out</w:t>
            </w:r>
            <w:r w:rsidR="00FE3F53">
              <w:rPr>
                <w:rFonts w:ascii="Times New Roman" w:eastAsia="Times New Roman" w:hAnsi="Times New Roman" w:cs="Times New Roman"/>
                <w:bCs/>
                <w:color w:val="000000"/>
                <w:sz w:val="20"/>
                <w:szCs w:val="20"/>
              </w:rPr>
              <w:t xml:space="preserve"> before treatment</w:t>
            </w:r>
          </w:p>
        </w:tc>
        <w:tc>
          <w:tcPr>
            <w:tcW w:w="1000" w:type="dxa"/>
            <w:tcBorders>
              <w:bottom w:val="single" w:sz="4" w:space="0" w:color="auto"/>
            </w:tcBorders>
          </w:tcPr>
          <w:p w14:paraId="4EBD402A"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8" w:type="dxa"/>
            <w:tcBorders>
              <w:bottom w:val="single" w:sz="4" w:space="0" w:color="auto"/>
            </w:tcBorders>
          </w:tcPr>
          <w:p w14:paraId="4D535A88"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1" w:type="dxa"/>
            <w:tcBorders>
              <w:bottom w:val="single" w:sz="4" w:space="0" w:color="auto"/>
            </w:tcBorders>
          </w:tcPr>
          <w:p w14:paraId="11C4F3FE"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95" w:type="dxa"/>
            <w:tcBorders>
              <w:bottom w:val="single" w:sz="4" w:space="0" w:color="auto"/>
            </w:tcBorders>
          </w:tcPr>
          <w:p w14:paraId="4BD10FEB"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21</w:t>
            </w:r>
          </w:p>
        </w:tc>
        <w:tc>
          <w:tcPr>
            <w:tcW w:w="1000" w:type="dxa"/>
            <w:tcBorders>
              <w:bottom w:val="single" w:sz="4" w:space="0" w:color="auto"/>
            </w:tcBorders>
          </w:tcPr>
          <w:p w14:paraId="2E5C9080"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16</w:t>
            </w:r>
          </w:p>
        </w:tc>
        <w:tc>
          <w:tcPr>
            <w:tcW w:w="1002" w:type="dxa"/>
            <w:tcBorders>
              <w:bottom w:val="single" w:sz="4" w:space="0" w:color="auto"/>
            </w:tcBorders>
          </w:tcPr>
          <w:p w14:paraId="30204815"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145B8C" w14:paraId="37E3A930" w14:textId="77777777" w:rsidTr="006E4856">
        <w:tc>
          <w:tcPr>
            <w:tcW w:w="996" w:type="dxa"/>
            <w:tcBorders>
              <w:top w:val="single" w:sz="4" w:space="0" w:color="auto"/>
              <w:bottom w:val="single" w:sz="4" w:space="0" w:color="auto"/>
            </w:tcBorders>
          </w:tcPr>
          <w:p w14:paraId="22AB61E9" w14:textId="77777777" w:rsidR="007F31E1" w:rsidRPr="00145B8C" w:rsidRDefault="007F31E1" w:rsidP="006E4856">
            <w:pPr>
              <w:spacing w:line="240" w:lineRule="auto"/>
              <w:jc w:val="both"/>
              <w:rPr>
                <w:rFonts w:ascii="Times New Roman" w:hAnsi="Times New Roman" w:cs="Times New Roman"/>
                <w:sz w:val="20"/>
                <w:szCs w:val="20"/>
              </w:rPr>
            </w:pPr>
          </w:p>
        </w:tc>
        <w:tc>
          <w:tcPr>
            <w:tcW w:w="1161" w:type="dxa"/>
            <w:tcBorders>
              <w:top w:val="single" w:sz="4" w:space="0" w:color="auto"/>
              <w:bottom w:val="single" w:sz="4" w:space="0" w:color="auto"/>
            </w:tcBorders>
          </w:tcPr>
          <w:p w14:paraId="23D7F14D"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Total</w:t>
            </w:r>
          </w:p>
        </w:tc>
        <w:tc>
          <w:tcPr>
            <w:tcW w:w="1000" w:type="dxa"/>
            <w:tcBorders>
              <w:top w:val="single" w:sz="4" w:space="0" w:color="auto"/>
              <w:bottom w:val="single" w:sz="4" w:space="0" w:color="auto"/>
            </w:tcBorders>
          </w:tcPr>
          <w:p w14:paraId="2E50DFA8"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8" w:type="dxa"/>
            <w:tcBorders>
              <w:top w:val="single" w:sz="4" w:space="0" w:color="auto"/>
              <w:bottom w:val="single" w:sz="4" w:space="0" w:color="auto"/>
            </w:tcBorders>
          </w:tcPr>
          <w:p w14:paraId="6FA0EAD9"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1" w:type="dxa"/>
            <w:tcBorders>
              <w:top w:val="single" w:sz="4" w:space="0" w:color="auto"/>
              <w:bottom w:val="single" w:sz="4" w:space="0" w:color="auto"/>
            </w:tcBorders>
          </w:tcPr>
          <w:p w14:paraId="0B5E773A"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w:t>
            </w:r>
          </w:p>
        </w:tc>
        <w:tc>
          <w:tcPr>
            <w:tcW w:w="995" w:type="dxa"/>
            <w:tcBorders>
              <w:top w:val="single" w:sz="4" w:space="0" w:color="auto"/>
              <w:bottom w:val="single" w:sz="4" w:space="0" w:color="auto"/>
            </w:tcBorders>
          </w:tcPr>
          <w:p w14:paraId="4210B13B"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117</w:t>
            </w:r>
          </w:p>
        </w:tc>
        <w:tc>
          <w:tcPr>
            <w:tcW w:w="1000" w:type="dxa"/>
            <w:tcBorders>
              <w:top w:val="single" w:sz="4" w:space="0" w:color="auto"/>
              <w:bottom w:val="single" w:sz="4" w:space="0" w:color="auto"/>
            </w:tcBorders>
          </w:tcPr>
          <w:p w14:paraId="156BF103"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26</w:t>
            </w:r>
          </w:p>
        </w:tc>
        <w:tc>
          <w:tcPr>
            <w:tcW w:w="1002" w:type="dxa"/>
            <w:tcBorders>
              <w:top w:val="single" w:sz="4" w:space="0" w:color="auto"/>
              <w:bottom w:val="single" w:sz="4" w:space="0" w:color="auto"/>
            </w:tcBorders>
          </w:tcPr>
          <w:p w14:paraId="6909CBFD"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152</w:t>
            </w:r>
          </w:p>
        </w:tc>
      </w:tr>
      <w:tr w:rsidR="007F31E1" w:rsidRPr="00145B8C" w14:paraId="1FF7EEF6" w14:textId="77777777" w:rsidTr="006E4856">
        <w:tc>
          <w:tcPr>
            <w:tcW w:w="996" w:type="dxa"/>
            <w:tcBorders>
              <w:top w:val="single" w:sz="4" w:space="0" w:color="auto"/>
              <w:bottom w:val="single" w:sz="4" w:space="0" w:color="auto"/>
            </w:tcBorders>
          </w:tcPr>
          <w:p w14:paraId="33DE6F14" w14:textId="77777777" w:rsidR="007F31E1" w:rsidRPr="00145B8C" w:rsidRDefault="007F31E1" w:rsidP="006E4856">
            <w:pPr>
              <w:spacing w:line="240" w:lineRule="auto"/>
              <w:jc w:val="both"/>
              <w:rPr>
                <w:rFonts w:ascii="Times New Roman" w:hAnsi="Times New Roman" w:cs="Times New Roman"/>
                <w:sz w:val="20"/>
                <w:szCs w:val="20"/>
              </w:rPr>
            </w:pPr>
          </w:p>
        </w:tc>
        <w:tc>
          <w:tcPr>
            <w:tcW w:w="1161" w:type="dxa"/>
            <w:tcBorders>
              <w:top w:val="single" w:sz="4" w:space="0" w:color="auto"/>
              <w:bottom w:val="single" w:sz="4" w:space="0" w:color="auto"/>
            </w:tcBorders>
          </w:tcPr>
          <w:p w14:paraId="77582788" w14:textId="750BDB13" w:rsidR="007F31E1" w:rsidRPr="00145B8C"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Percentage</w:t>
            </w:r>
          </w:p>
        </w:tc>
        <w:tc>
          <w:tcPr>
            <w:tcW w:w="1000" w:type="dxa"/>
            <w:tcBorders>
              <w:top w:val="single" w:sz="4" w:space="0" w:color="auto"/>
              <w:bottom w:val="single" w:sz="4" w:space="0" w:color="auto"/>
            </w:tcBorders>
          </w:tcPr>
          <w:p w14:paraId="0BF1815F"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8" w:type="dxa"/>
            <w:tcBorders>
              <w:top w:val="single" w:sz="4" w:space="0" w:color="auto"/>
              <w:bottom w:val="single" w:sz="4" w:space="0" w:color="auto"/>
            </w:tcBorders>
          </w:tcPr>
          <w:p w14:paraId="4AFCE1D1"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001" w:type="dxa"/>
            <w:tcBorders>
              <w:top w:val="single" w:sz="4" w:space="0" w:color="auto"/>
              <w:bottom w:val="single" w:sz="4" w:space="0" w:color="auto"/>
            </w:tcBorders>
          </w:tcPr>
          <w:p w14:paraId="626FF3A1"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5,93%</w:t>
            </w:r>
          </w:p>
        </w:tc>
        <w:tc>
          <w:tcPr>
            <w:tcW w:w="995" w:type="dxa"/>
            <w:tcBorders>
              <w:top w:val="single" w:sz="4" w:space="0" w:color="auto"/>
              <w:bottom w:val="single" w:sz="4" w:space="0" w:color="auto"/>
            </w:tcBorders>
          </w:tcPr>
          <w:p w14:paraId="7BE2461F"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76,97%</w:t>
            </w:r>
          </w:p>
        </w:tc>
        <w:tc>
          <w:tcPr>
            <w:tcW w:w="1000" w:type="dxa"/>
            <w:tcBorders>
              <w:top w:val="single" w:sz="4" w:space="0" w:color="auto"/>
              <w:bottom w:val="single" w:sz="4" w:space="0" w:color="auto"/>
            </w:tcBorders>
          </w:tcPr>
          <w:p w14:paraId="32A8FCE9"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17,10%</w:t>
            </w:r>
          </w:p>
        </w:tc>
        <w:tc>
          <w:tcPr>
            <w:tcW w:w="1002" w:type="dxa"/>
            <w:tcBorders>
              <w:top w:val="single" w:sz="4" w:space="0" w:color="auto"/>
              <w:bottom w:val="single" w:sz="4" w:space="0" w:color="auto"/>
            </w:tcBorders>
          </w:tcPr>
          <w:p w14:paraId="17FB54FB" w14:textId="77777777" w:rsidR="007F31E1" w:rsidRPr="00145B8C"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100%</w:t>
            </w:r>
          </w:p>
        </w:tc>
      </w:tr>
    </w:tbl>
    <w:p w14:paraId="05971BAD" w14:textId="77777777" w:rsidR="007F31E1" w:rsidRDefault="007F31E1" w:rsidP="007F31E1">
      <w:pPr>
        <w:spacing w:after="0" w:line="240" w:lineRule="auto"/>
        <w:ind w:left="284"/>
        <w:jc w:val="both"/>
      </w:pPr>
    </w:p>
    <w:p w14:paraId="110D7A31" w14:textId="0CCA43D8" w:rsidR="007F31E1" w:rsidRDefault="007F31E1" w:rsidP="007F31E1">
      <w:pPr>
        <w:spacing w:after="0" w:line="240" w:lineRule="auto"/>
        <w:ind w:left="284"/>
        <w:jc w:val="both"/>
        <w:rPr>
          <w:rFonts w:ascii="Times New Roman" w:hAnsi="Times New Roman" w:cs="Times New Roman"/>
          <w:sz w:val="24"/>
          <w:szCs w:val="24"/>
        </w:rPr>
      </w:pPr>
      <w:r>
        <w:tab/>
      </w:r>
      <w:r w:rsidR="00C86C6E" w:rsidRPr="00C86C6E">
        <w:rPr>
          <w:rFonts w:ascii="Times New Roman" w:hAnsi="Times New Roman" w:cs="Times New Roman"/>
          <w:sz w:val="24"/>
          <w:szCs w:val="24"/>
        </w:rPr>
        <w:t>Table 4 shows the results of the percentage of patient</w:t>
      </w:r>
      <w:r w:rsidR="00FE3F53">
        <w:rPr>
          <w:rFonts w:ascii="Times New Roman" w:hAnsi="Times New Roman" w:cs="Times New Roman"/>
          <w:sz w:val="24"/>
          <w:szCs w:val="24"/>
        </w:rPr>
        <w:t>’s</w:t>
      </w:r>
      <w:r w:rsidR="00C86C6E" w:rsidRPr="00C86C6E">
        <w:rPr>
          <w:rFonts w:ascii="Times New Roman" w:hAnsi="Times New Roman" w:cs="Times New Roman"/>
          <w:sz w:val="24"/>
          <w:szCs w:val="24"/>
        </w:rPr>
        <w:t xml:space="preserve"> satisfaction on the assurance dimension, </w:t>
      </w:r>
      <w:proofErr w:type="gramStart"/>
      <w:r w:rsidR="00C86C6E" w:rsidRPr="00C86C6E">
        <w:rPr>
          <w:rFonts w:ascii="Times New Roman" w:hAnsi="Times New Roman" w:cs="Times New Roman"/>
          <w:sz w:val="24"/>
          <w:szCs w:val="24"/>
        </w:rPr>
        <w:t>the majority of</w:t>
      </w:r>
      <w:proofErr w:type="gramEnd"/>
      <w:r w:rsidR="00C86C6E" w:rsidRPr="00C86C6E">
        <w:rPr>
          <w:rFonts w:ascii="Times New Roman" w:hAnsi="Times New Roman" w:cs="Times New Roman"/>
          <w:sz w:val="24"/>
          <w:szCs w:val="24"/>
        </w:rPr>
        <w:t xml:space="preserve"> patients were satisfied</w:t>
      </w:r>
      <w:r w:rsidR="00FE3F53">
        <w:rPr>
          <w:rFonts w:ascii="Times New Roman" w:hAnsi="Times New Roman" w:cs="Times New Roman"/>
          <w:sz w:val="24"/>
          <w:szCs w:val="24"/>
        </w:rPr>
        <w:t xml:space="preserve"> is </w:t>
      </w:r>
      <w:r w:rsidR="00C86C6E" w:rsidRPr="00C86C6E">
        <w:rPr>
          <w:rFonts w:ascii="Times New Roman" w:hAnsi="Times New Roman" w:cs="Times New Roman"/>
          <w:sz w:val="24"/>
          <w:szCs w:val="24"/>
        </w:rPr>
        <w:t>76.97% and</w:t>
      </w:r>
      <w:r w:rsidR="00FE3F53">
        <w:rPr>
          <w:rFonts w:ascii="Times New Roman" w:hAnsi="Times New Roman" w:cs="Times New Roman"/>
          <w:sz w:val="24"/>
          <w:szCs w:val="24"/>
        </w:rPr>
        <w:t xml:space="preserve"> </w:t>
      </w:r>
      <w:r w:rsidR="00C86C6E" w:rsidRPr="00C86C6E">
        <w:rPr>
          <w:rFonts w:ascii="Times New Roman" w:hAnsi="Times New Roman" w:cs="Times New Roman"/>
          <w:sz w:val="24"/>
          <w:szCs w:val="24"/>
        </w:rPr>
        <w:t xml:space="preserve">patients who were less satisfied </w:t>
      </w:r>
      <w:r w:rsidR="00FE3F53">
        <w:rPr>
          <w:rFonts w:ascii="Times New Roman" w:hAnsi="Times New Roman" w:cs="Times New Roman"/>
          <w:sz w:val="24"/>
          <w:szCs w:val="24"/>
        </w:rPr>
        <w:t xml:space="preserve">is </w:t>
      </w:r>
      <w:r w:rsidR="00C86C6E" w:rsidRPr="00C86C6E">
        <w:rPr>
          <w:rFonts w:ascii="Times New Roman" w:hAnsi="Times New Roman" w:cs="Times New Roman"/>
          <w:sz w:val="24"/>
          <w:szCs w:val="24"/>
        </w:rPr>
        <w:t>10.53%.</w:t>
      </w:r>
    </w:p>
    <w:p w14:paraId="36EB9D78" w14:textId="0EBDCA40" w:rsidR="00FE3F53" w:rsidRDefault="00FE3F53" w:rsidP="007F31E1">
      <w:pPr>
        <w:spacing w:after="0" w:line="240" w:lineRule="auto"/>
        <w:ind w:left="284"/>
        <w:jc w:val="both"/>
        <w:rPr>
          <w:rFonts w:ascii="Times New Roman" w:hAnsi="Times New Roman" w:cs="Times New Roman"/>
          <w:sz w:val="24"/>
          <w:szCs w:val="24"/>
        </w:rPr>
      </w:pPr>
    </w:p>
    <w:p w14:paraId="48603630" w14:textId="5E42E15C" w:rsidR="007F31E1" w:rsidRDefault="00C86C6E" w:rsidP="007F31E1">
      <w:pPr>
        <w:pStyle w:val="Caption"/>
        <w:keepNext/>
        <w:spacing w:after="0"/>
        <w:ind w:left="270"/>
        <w:jc w:val="both"/>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 xml:space="preserve">Table 5. </w:t>
      </w:r>
      <w:r w:rsidRPr="00C86C6E">
        <w:rPr>
          <w:rFonts w:ascii="Times New Roman" w:hAnsi="Times New Roman" w:cs="Times New Roman"/>
          <w:i w:val="0"/>
          <w:color w:val="auto"/>
          <w:sz w:val="24"/>
          <w:szCs w:val="24"/>
        </w:rPr>
        <w:t>Patient</w:t>
      </w:r>
      <w:r w:rsidR="00FE3F53">
        <w:rPr>
          <w:rFonts w:ascii="Times New Roman" w:hAnsi="Times New Roman" w:cs="Times New Roman"/>
          <w:i w:val="0"/>
          <w:color w:val="auto"/>
          <w:sz w:val="24"/>
          <w:szCs w:val="24"/>
          <w:lang w:val="en-US"/>
        </w:rPr>
        <w:t>’s</w:t>
      </w:r>
      <w:r w:rsidRPr="00C86C6E">
        <w:rPr>
          <w:rFonts w:ascii="Times New Roman" w:hAnsi="Times New Roman" w:cs="Times New Roman"/>
          <w:i w:val="0"/>
          <w:color w:val="auto"/>
          <w:sz w:val="24"/>
          <w:szCs w:val="24"/>
        </w:rPr>
        <w:t xml:space="preserve"> Satisfaction with Splinting Treatment Based on Reliability Dimensions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246"/>
        <w:gridCol w:w="994"/>
        <w:gridCol w:w="994"/>
        <w:gridCol w:w="995"/>
        <w:gridCol w:w="993"/>
        <w:gridCol w:w="994"/>
        <w:gridCol w:w="996"/>
      </w:tblGrid>
      <w:tr w:rsidR="007F31E1" w:rsidRPr="00BB6586" w14:paraId="5DC5DE10" w14:textId="77777777" w:rsidTr="006E4856">
        <w:trPr>
          <w:jc w:val="center"/>
        </w:trPr>
        <w:tc>
          <w:tcPr>
            <w:tcW w:w="941" w:type="dxa"/>
            <w:vMerge w:val="restart"/>
            <w:tcBorders>
              <w:top w:val="single" w:sz="4" w:space="0" w:color="auto"/>
              <w:bottom w:val="single" w:sz="4" w:space="0" w:color="auto"/>
            </w:tcBorders>
          </w:tcPr>
          <w:p w14:paraId="2E0BADA0" w14:textId="77777777" w:rsidR="007F31E1" w:rsidRDefault="007F31E1" w:rsidP="006E4856">
            <w:pPr>
              <w:spacing w:line="240" w:lineRule="auto"/>
              <w:ind w:left="0" w:firstLine="0"/>
              <w:rPr>
                <w:rFonts w:ascii="Times New Roman" w:hAnsi="Times New Roman" w:cs="Times New Roman"/>
                <w:sz w:val="20"/>
                <w:szCs w:val="20"/>
              </w:rPr>
            </w:pPr>
          </w:p>
          <w:p w14:paraId="111092F8" w14:textId="43D22534" w:rsidR="007F31E1" w:rsidRPr="00BB6586" w:rsidRDefault="00C86C6E"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Number</w:t>
            </w:r>
          </w:p>
        </w:tc>
        <w:tc>
          <w:tcPr>
            <w:tcW w:w="1246" w:type="dxa"/>
            <w:tcBorders>
              <w:top w:val="single" w:sz="4" w:space="0" w:color="auto"/>
              <w:bottom w:val="single" w:sz="4" w:space="0" w:color="auto"/>
            </w:tcBorders>
          </w:tcPr>
          <w:p w14:paraId="43E2DE47" w14:textId="2958C68C" w:rsidR="007F31E1" w:rsidRPr="00BB6586"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Statement</w:t>
            </w:r>
          </w:p>
        </w:tc>
        <w:tc>
          <w:tcPr>
            <w:tcW w:w="5966" w:type="dxa"/>
            <w:gridSpan w:val="6"/>
            <w:tcBorders>
              <w:top w:val="single" w:sz="4" w:space="0" w:color="auto"/>
              <w:bottom w:val="single" w:sz="4" w:space="0" w:color="auto"/>
            </w:tcBorders>
          </w:tcPr>
          <w:p w14:paraId="71762DBF" w14:textId="5BA07A8E" w:rsidR="007F31E1" w:rsidRPr="00BB6586" w:rsidRDefault="00C86C6E" w:rsidP="006E4856">
            <w:pPr>
              <w:spacing w:line="240" w:lineRule="auto"/>
              <w:rPr>
                <w:rFonts w:ascii="Times New Roman" w:hAnsi="Times New Roman" w:cs="Times New Roman"/>
                <w:sz w:val="20"/>
                <w:szCs w:val="20"/>
              </w:rPr>
            </w:pPr>
            <w:r w:rsidRPr="00C86C6E">
              <w:rPr>
                <w:rFonts w:ascii="Times New Roman" w:hAnsi="Times New Roman" w:cs="Times New Roman"/>
                <w:sz w:val="20"/>
                <w:szCs w:val="20"/>
              </w:rPr>
              <w:t>Respondent</w:t>
            </w:r>
          </w:p>
        </w:tc>
      </w:tr>
      <w:tr w:rsidR="007F31E1" w:rsidRPr="00BB6586" w14:paraId="20B6EE8D" w14:textId="77777777" w:rsidTr="006E4856">
        <w:trPr>
          <w:jc w:val="center"/>
        </w:trPr>
        <w:tc>
          <w:tcPr>
            <w:tcW w:w="941" w:type="dxa"/>
            <w:vMerge/>
            <w:tcBorders>
              <w:top w:val="single" w:sz="4" w:space="0" w:color="auto"/>
              <w:bottom w:val="single" w:sz="4" w:space="0" w:color="auto"/>
            </w:tcBorders>
          </w:tcPr>
          <w:p w14:paraId="0AE4F863" w14:textId="77777777" w:rsidR="007F31E1" w:rsidRPr="00BB6586" w:rsidRDefault="007F31E1" w:rsidP="006E4856">
            <w:pPr>
              <w:spacing w:line="240" w:lineRule="auto"/>
              <w:jc w:val="both"/>
              <w:rPr>
                <w:rFonts w:ascii="Times New Roman" w:hAnsi="Times New Roman" w:cs="Times New Roman"/>
                <w:sz w:val="20"/>
                <w:szCs w:val="20"/>
              </w:rPr>
            </w:pPr>
          </w:p>
        </w:tc>
        <w:tc>
          <w:tcPr>
            <w:tcW w:w="1246" w:type="dxa"/>
            <w:tcBorders>
              <w:top w:val="single" w:sz="4" w:space="0" w:color="auto"/>
              <w:bottom w:val="single" w:sz="4" w:space="0" w:color="auto"/>
            </w:tcBorders>
          </w:tcPr>
          <w:p w14:paraId="0D19A903" w14:textId="114535E1" w:rsidR="007F31E1"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Reliability</w:t>
            </w:r>
          </w:p>
          <w:p w14:paraId="2C7590AA" w14:textId="57C39CA9" w:rsidR="007F31E1" w:rsidRPr="00BB6586" w:rsidRDefault="007F31E1" w:rsidP="006E4856">
            <w:pPr>
              <w:spacing w:line="240" w:lineRule="auto"/>
              <w:ind w:left="0" w:firstLine="0"/>
              <w:rPr>
                <w:rFonts w:ascii="Times New Roman" w:hAnsi="Times New Roman" w:cs="Times New Roman"/>
                <w:sz w:val="20"/>
                <w:szCs w:val="20"/>
              </w:rPr>
            </w:pPr>
          </w:p>
        </w:tc>
        <w:tc>
          <w:tcPr>
            <w:tcW w:w="994" w:type="dxa"/>
            <w:tcBorders>
              <w:top w:val="single" w:sz="4" w:space="0" w:color="auto"/>
              <w:bottom w:val="single" w:sz="4" w:space="0" w:color="auto"/>
            </w:tcBorders>
          </w:tcPr>
          <w:p w14:paraId="3E4A8B39" w14:textId="2A3D9F0A" w:rsidR="007F31E1" w:rsidRPr="00BB6586"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Very</w:t>
            </w:r>
            <w:r>
              <w:rPr>
                <w:rFonts w:ascii="Times New Roman" w:hAnsi="Times New Roman" w:cs="Times New Roman"/>
                <w:sz w:val="20"/>
                <w:szCs w:val="20"/>
              </w:rPr>
              <w:t xml:space="preserve"> </w:t>
            </w:r>
            <w:r w:rsidRPr="00C86C6E">
              <w:rPr>
                <w:rFonts w:ascii="Times New Roman" w:hAnsi="Times New Roman" w:cs="Times New Roman"/>
                <w:sz w:val="20"/>
                <w:szCs w:val="20"/>
              </w:rPr>
              <w:t>Not</w:t>
            </w:r>
            <w:r>
              <w:rPr>
                <w:rFonts w:ascii="Times New Roman" w:hAnsi="Times New Roman" w:cs="Times New Roman"/>
                <w:sz w:val="20"/>
                <w:szCs w:val="20"/>
              </w:rPr>
              <w:t xml:space="preserve"> </w:t>
            </w:r>
            <w:r w:rsidRPr="00C86C6E">
              <w:rPr>
                <w:rFonts w:ascii="Times New Roman" w:hAnsi="Times New Roman" w:cs="Times New Roman"/>
                <w:sz w:val="20"/>
                <w:szCs w:val="20"/>
              </w:rPr>
              <w:t>Satisfied</w:t>
            </w:r>
          </w:p>
        </w:tc>
        <w:tc>
          <w:tcPr>
            <w:tcW w:w="994" w:type="dxa"/>
            <w:tcBorders>
              <w:top w:val="single" w:sz="4" w:space="0" w:color="auto"/>
              <w:bottom w:val="single" w:sz="4" w:space="0" w:color="auto"/>
            </w:tcBorders>
          </w:tcPr>
          <w:p w14:paraId="41646BE2" w14:textId="5154E8B0" w:rsidR="007F31E1" w:rsidRPr="00BB6586"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Not</w:t>
            </w:r>
            <w:r>
              <w:rPr>
                <w:rFonts w:ascii="Times New Roman" w:hAnsi="Times New Roman" w:cs="Times New Roman"/>
                <w:sz w:val="20"/>
                <w:szCs w:val="20"/>
              </w:rPr>
              <w:t xml:space="preserve"> </w:t>
            </w:r>
            <w:r w:rsidRPr="00C86C6E">
              <w:rPr>
                <w:rFonts w:ascii="Times New Roman" w:hAnsi="Times New Roman" w:cs="Times New Roman"/>
                <w:sz w:val="20"/>
                <w:szCs w:val="20"/>
              </w:rPr>
              <w:t>Satisfied</w:t>
            </w:r>
          </w:p>
        </w:tc>
        <w:tc>
          <w:tcPr>
            <w:tcW w:w="995" w:type="dxa"/>
            <w:tcBorders>
              <w:top w:val="single" w:sz="4" w:space="0" w:color="auto"/>
              <w:bottom w:val="single" w:sz="4" w:space="0" w:color="auto"/>
            </w:tcBorders>
          </w:tcPr>
          <w:p w14:paraId="37504E12" w14:textId="082CAD63" w:rsidR="007F31E1" w:rsidRPr="00BB6586" w:rsidRDefault="00C86C6E"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Not E</w:t>
            </w:r>
            <w:r w:rsidRPr="00C86C6E">
              <w:rPr>
                <w:rFonts w:ascii="Times New Roman" w:hAnsi="Times New Roman" w:cs="Times New Roman"/>
                <w:sz w:val="20"/>
                <w:szCs w:val="20"/>
              </w:rPr>
              <w:t>nough Satisfied</w:t>
            </w:r>
          </w:p>
        </w:tc>
        <w:tc>
          <w:tcPr>
            <w:tcW w:w="993" w:type="dxa"/>
            <w:tcBorders>
              <w:top w:val="single" w:sz="4" w:space="0" w:color="auto"/>
              <w:bottom w:val="single" w:sz="4" w:space="0" w:color="auto"/>
            </w:tcBorders>
          </w:tcPr>
          <w:p w14:paraId="1ECFECDF" w14:textId="13BAAD61" w:rsidR="007F31E1" w:rsidRPr="00BB6586"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Satisfied</w:t>
            </w:r>
          </w:p>
        </w:tc>
        <w:tc>
          <w:tcPr>
            <w:tcW w:w="994" w:type="dxa"/>
            <w:tcBorders>
              <w:top w:val="single" w:sz="4" w:space="0" w:color="auto"/>
              <w:bottom w:val="single" w:sz="4" w:space="0" w:color="auto"/>
            </w:tcBorders>
          </w:tcPr>
          <w:p w14:paraId="1B0FD0BB" w14:textId="3C9B888D" w:rsidR="007F31E1" w:rsidRPr="00BB6586" w:rsidRDefault="00C86C6E"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 xml:space="preserve">Very </w:t>
            </w:r>
            <w:r w:rsidRPr="00C86C6E">
              <w:rPr>
                <w:rFonts w:ascii="Times New Roman" w:hAnsi="Times New Roman" w:cs="Times New Roman"/>
                <w:sz w:val="20"/>
                <w:szCs w:val="20"/>
              </w:rPr>
              <w:t>Satisfied</w:t>
            </w:r>
          </w:p>
        </w:tc>
        <w:tc>
          <w:tcPr>
            <w:tcW w:w="996" w:type="dxa"/>
            <w:tcBorders>
              <w:top w:val="single" w:sz="4" w:space="0" w:color="auto"/>
              <w:bottom w:val="single" w:sz="4" w:space="0" w:color="auto"/>
            </w:tcBorders>
          </w:tcPr>
          <w:p w14:paraId="48C74BE2" w14:textId="648D6AA7" w:rsidR="007F31E1" w:rsidRPr="00BB6586" w:rsidRDefault="00C86C6E"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Amount</w:t>
            </w:r>
          </w:p>
        </w:tc>
      </w:tr>
      <w:tr w:rsidR="007F31E1" w:rsidRPr="00BB6586" w14:paraId="1A9E2B84" w14:textId="77777777" w:rsidTr="006E4856">
        <w:trPr>
          <w:jc w:val="center"/>
        </w:trPr>
        <w:tc>
          <w:tcPr>
            <w:tcW w:w="941" w:type="dxa"/>
            <w:tcBorders>
              <w:top w:val="single" w:sz="4" w:space="0" w:color="auto"/>
            </w:tcBorders>
          </w:tcPr>
          <w:p w14:paraId="24EA5BB6" w14:textId="77777777" w:rsidR="007F31E1" w:rsidRPr="00BB6586"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13</w:t>
            </w:r>
          </w:p>
        </w:tc>
        <w:tc>
          <w:tcPr>
            <w:tcW w:w="1246" w:type="dxa"/>
            <w:tcBorders>
              <w:top w:val="single" w:sz="4" w:space="0" w:color="auto"/>
            </w:tcBorders>
          </w:tcPr>
          <w:p w14:paraId="4DCD0957" w14:textId="3EA0A47F" w:rsidR="007F31E1" w:rsidRPr="00BB6586"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86C6E" w:rsidRPr="00C86C6E">
              <w:rPr>
                <w:rFonts w:ascii="Times New Roman" w:eastAsia="Times New Roman" w:hAnsi="Times New Roman" w:cs="Times New Roman"/>
                <w:bCs/>
                <w:color w:val="000000"/>
                <w:sz w:val="20"/>
                <w:szCs w:val="20"/>
              </w:rPr>
              <w:t xml:space="preserve"> doing splinting until it's </w:t>
            </w:r>
            <w:r w:rsidR="00C86C6E" w:rsidRPr="00C86C6E">
              <w:rPr>
                <w:rFonts w:ascii="Times New Roman" w:eastAsia="Times New Roman" w:hAnsi="Times New Roman" w:cs="Times New Roman"/>
                <w:bCs/>
                <w:color w:val="000000"/>
                <w:sz w:val="20"/>
                <w:szCs w:val="20"/>
              </w:rPr>
              <w:lastRenderedPageBreak/>
              <w:t>done</w:t>
            </w:r>
          </w:p>
        </w:tc>
        <w:tc>
          <w:tcPr>
            <w:tcW w:w="994" w:type="dxa"/>
            <w:tcBorders>
              <w:top w:val="single" w:sz="4" w:space="0" w:color="auto"/>
            </w:tcBorders>
          </w:tcPr>
          <w:p w14:paraId="4DEC3F99"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lastRenderedPageBreak/>
              <w:t>1</w:t>
            </w:r>
          </w:p>
        </w:tc>
        <w:tc>
          <w:tcPr>
            <w:tcW w:w="994" w:type="dxa"/>
            <w:tcBorders>
              <w:top w:val="single" w:sz="4" w:space="0" w:color="auto"/>
            </w:tcBorders>
          </w:tcPr>
          <w:p w14:paraId="7B50A71F"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5" w:type="dxa"/>
            <w:tcBorders>
              <w:top w:val="single" w:sz="4" w:space="0" w:color="auto"/>
            </w:tcBorders>
          </w:tcPr>
          <w:p w14:paraId="60284898"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tcBorders>
          </w:tcPr>
          <w:p w14:paraId="0475E4A3"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20</w:t>
            </w:r>
          </w:p>
        </w:tc>
        <w:tc>
          <w:tcPr>
            <w:tcW w:w="994" w:type="dxa"/>
            <w:tcBorders>
              <w:top w:val="single" w:sz="4" w:space="0" w:color="auto"/>
            </w:tcBorders>
          </w:tcPr>
          <w:p w14:paraId="39D0E688"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17</w:t>
            </w:r>
          </w:p>
        </w:tc>
        <w:tc>
          <w:tcPr>
            <w:tcW w:w="996" w:type="dxa"/>
            <w:tcBorders>
              <w:top w:val="single" w:sz="4" w:space="0" w:color="auto"/>
            </w:tcBorders>
          </w:tcPr>
          <w:p w14:paraId="1E28B46B"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BB6586" w14:paraId="6709FAF8" w14:textId="77777777" w:rsidTr="006E4856">
        <w:trPr>
          <w:jc w:val="center"/>
        </w:trPr>
        <w:tc>
          <w:tcPr>
            <w:tcW w:w="941" w:type="dxa"/>
          </w:tcPr>
          <w:p w14:paraId="40F814BC"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14</w:t>
            </w:r>
          </w:p>
        </w:tc>
        <w:tc>
          <w:tcPr>
            <w:tcW w:w="1246" w:type="dxa"/>
          </w:tcPr>
          <w:p w14:paraId="08404977" w14:textId="223BC067" w:rsidR="007F31E1" w:rsidRPr="00BB6586"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86C6E" w:rsidRPr="00C86C6E">
              <w:rPr>
                <w:rFonts w:ascii="Times New Roman" w:eastAsia="Times New Roman" w:hAnsi="Times New Roman" w:cs="Times New Roman"/>
                <w:bCs/>
                <w:color w:val="000000"/>
                <w:sz w:val="20"/>
                <w:szCs w:val="20"/>
              </w:rPr>
              <w:t xml:space="preserve"> </w:t>
            </w:r>
            <w:r w:rsidR="00FD7A8C">
              <w:rPr>
                <w:rFonts w:ascii="Times New Roman" w:eastAsia="Times New Roman" w:hAnsi="Times New Roman" w:cs="Times New Roman"/>
                <w:bCs/>
                <w:color w:val="000000"/>
                <w:sz w:val="20"/>
                <w:szCs w:val="20"/>
              </w:rPr>
              <w:t>doing</w:t>
            </w:r>
            <w:r w:rsidR="00C86C6E" w:rsidRPr="00C86C6E">
              <w:rPr>
                <w:rFonts w:ascii="Times New Roman" w:eastAsia="Times New Roman" w:hAnsi="Times New Roman" w:cs="Times New Roman"/>
                <w:bCs/>
                <w:color w:val="000000"/>
                <w:sz w:val="20"/>
                <w:szCs w:val="20"/>
              </w:rPr>
              <w:t xml:space="preserve"> splinting seriously</w:t>
            </w:r>
          </w:p>
        </w:tc>
        <w:tc>
          <w:tcPr>
            <w:tcW w:w="994" w:type="dxa"/>
          </w:tcPr>
          <w:p w14:paraId="254F138D"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4" w:type="dxa"/>
          </w:tcPr>
          <w:p w14:paraId="65ADE056"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5" w:type="dxa"/>
          </w:tcPr>
          <w:p w14:paraId="5A843475"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93" w:type="dxa"/>
          </w:tcPr>
          <w:p w14:paraId="1CDD57F4"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22</w:t>
            </w:r>
          </w:p>
        </w:tc>
        <w:tc>
          <w:tcPr>
            <w:tcW w:w="994" w:type="dxa"/>
          </w:tcPr>
          <w:p w14:paraId="7283F13F"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15</w:t>
            </w:r>
          </w:p>
        </w:tc>
        <w:tc>
          <w:tcPr>
            <w:tcW w:w="996" w:type="dxa"/>
          </w:tcPr>
          <w:p w14:paraId="4ACAF446"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BB6586" w14:paraId="7F1A82B4" w14:textId="77777777" w:rsidTr="006E4856">
        <w:trPr>
          <w:jc w:val="center"/>
        </w:trPr>
        <w:tc>
          <w:tcPr>
            <w:tcW w:w="941" w:type="dxa"/>
          </w:tcPr>
          <w:p w14:paraId="04EDD842"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15</w:t>
            </w:r>
          </w:p>
        </w:tc>
        <w:tc>
          <w:tcPr>
            <w:tcW w:w="1246" w:type="dxa"/>
          </w:tcPr>
          <w:p w14:paraId="338E1F7D" w14:textId="078D0C94" w:rsidR="007F31E1" w:rsidRPr="00BB6586" w:rsidRDefault="00C86C6E" w:rsidP="006E4856">
            <w:pPr>
              <w:spacing w:line="240" w:lineRule="auto"/>
              <w:ind w:left="0" w:firstLine="0"/>
              <w:jc w:val="left"/>
              <w:rPr>
                <w:rFonts w:ascii="Times New Roman" w:hAnsi="Times New Roman" w:cs="Times New Roman"/>
                <w:sz w:val="20"/>
                <w:szCs w:val="20"/>
              </w:rPr>
            </w:pPr>
            <w:r w:rsidRPr="00C86C6E">
              <w:rPr>
                <w:rFonts w:ascii="Times New Roman" w:eastAsia="Times New Roman" w:hAnsi="Times New Roman" w:cs="Times New Roman"/>
                <w:bCs/>
                <w:color w:val="000000"/>
                <w:sz w:val="20"/>
                <w:szCs w:val="20"/>
              </w:rPr>
              <w:t>When chewing food I feel pain in my teeth that have been splinted</w:t>
            </w:r>
          </w:p>
        </w:tc>
        <w:tc>
          <w:tcPr>
            <w:tcW w:w="994" w:type="dxa"/>
          </w:tcPr>
          <w:p w14:paraId="6E5ACB22" w14:textId="77777777" w:rsidR="007F31E1" w:rsidRPr="00BB6586" w:rsidRDefault="007F31E1" w:rsidP="006E4856">
            <w:pPr>
              <w:spacing w:line="240" w:lineRule="auto"/>
              <w:ind w:left="0" w:firstLine="0"/>
              <w:rPr>
                <w:rFonts w:ascii="Times New Roman" w:hAnsi="Times New Roman" w:cs="Times New Roman"/>
                <w:sz w:val="20"/>
                <w:szCs w:val="20"/>
              </w:rPr>
            </w:pPr>
            <w:r w:rsidRPr="00BB6586">
              <w:rPr>
                <w:rFonts w:ascii="Times New Roman" w:hAnsi="Times New Roman" w:cs="Times New Roman"/>
                <w:sz w:val="20"/>
                <w:szCs w:val="20"/>
              </w:rPr>
              <w:t>0</w:t>
            </w:r>
          </w:p>
        </w:tc>
        <w:tc>
          <w:tcPr>
            <w:tcW w:w="994" w:type="dxa"/>
          </w:tcPr>
          <w:p w14:paraId="2C2FD78E" w14:textId="77777777" w:rsidR="007F31E1" w:rsidRPr="00BB6586" w:rsidRDefault="007F31E1" w:rsidP="006E4856">
            <w:pPr>
              <w:spacing w:line="240" w:lineRule="auto"/>
              <w:ind w:left="0" w:firstLine="0"/>
              <w:rPr>
                <w:rFonts w:ascii="Times New Roman" w:hAnsi="Times New Roman" w:cs="Times New Roman"/>
                <w:sz w:val="20"/>
                <w:szCs w:val="20"/>
              </w:rPr>
            </w:pPr>
            <w:r w:rsidRPr="00BB6586">
              <w:rPr>
                <w:rFonts w:ascii="Times New Roman" w:hAnsi="Times New Roman" w:cs="Times New Roman"/>
                <w:sz w:val="20"/>
                <w:szCs w:val="20"/>
              </w:rPr>
              <w:t>9</w:t>
            </w:r>
          </w:p>
        </w:tc>
        <w:tc>
          <w:tcPr>
            <w:tcW w:w="995" w:type="dxa"/>
          </w:tcPr>
          <w:p w14:paraId="426D3455" w14:textId="77777777" w:rsidR="007F31E1" w:rsidRPr="00BB6586" w:rsidRDefault="007F31E1" w:rsidP="006E4856">
            <w:pPr>
              <w:spacing w:line="240" w:lineRule="auto"/>
              <w:ind w:left="0" w:firstLine="0"/>
              <w:rPr>
                <w:rFonts w:ascii="Times New Roman" w:hAnsi="Times New Roman" w:cs="Times New Roman"/>
                <w:sz w:val="20"/>
                <w:szCs w:val="20"/>
              </w:rPr>
            </w:pPr>
            <w:r w:rsidRPr="00BB6586">
              <w:rPr>
                <w:rFonts w:ascii="Times New Roman" w:hAnsi="Times New Roman" w:cs="Times New Roman"/>
                <w:sz w:val="20"/>
                <w:szCs w:val="20"/>
              </w:rPr>
              <w:t>9</w:t>
            </w:r>
          </w:p>
        </w:tc>
        <w:tc>
          <w:tcPr>
            <w:tcW w:w="993" w:type="dxa"/>
          </w:tcPr>
          <w:p w14:paraId="727D813C" w14:textId="77777777" w:rsidR="007F31E1" w:rsidRPr="00BB6586" w:rsidRDefault="007F31E1" w:rsidP="006E4856">
            <w:pPr>
              <w:spacing w:line="240" w:lineRule="auto"/>
              <w:ind w:left="0" w:firstLine="0"/>
              <w:rPr>
                <w:rFonts w:ascii="Times New Roman" w:hAnsi="Times New Roman" w:cs="Times New Roman"/>
                <w:sz w:val="20"/>
                <w:szCs w:val="20"/>
              </w:rPr>
            </w:pPr>
            <w:r w:rsidRPr="00BB6586">
              <w:rPr>
                <w:rFonts w:ascii="Times New Roman" w:hAnsi="Times New Roman" w:cs="Times New Roman"/>
                <w:sz w:val="20"/>
                <w:szCs w:val="20"/>
              </w:rPr>
              <w:t>20</w:t>
            </w:r>
          </w:p>
        </w:tc>
        <w:tc>
          <w:tcPr>
            <w:tcW w:w="994" w:type="dxa"/>
          </w:tcPr>
          <w:p w14:paraId="53D3CB43" w14:textId="77777777" w:rsidR="007F31E1" w:rsidRPr="00BB6586" w:rsidRDefault="007F31E1" w:rsidP="006E4856">
            <w:pPr>
              <w:spacing w:line="240" w:lineRule="auto"/>
              <w:ind w:left="0" w:firstLine="0"/>
              <w:rPr>
                <w:rFonts w:ascii="Times New Roman" w:hAnsi="Times New Roman" w:cs="Times New Roman"/>
                <w:sz w:val="20"/>
                <w:szCs w:val="20"/>
              </w:rPr>
            </w:pPr>
            <w:r w:rsidRPr="00BB6586">
              <w:rPr>
                <w:rFonts w:ascii="Times New Roman" w:hAnsi="Times New Roman" w:cs="Times New Roman"/>
                <w:sz w:val="20"/>
                <w:szCs w:val="20"/>
              </w:rPr>
              <w:t>0</w:t>
            </w:r>
          </w:p>
        </w:tc>
        <w:tc>
          <w:tcPr>
            <w:tcW w:w="996" w:type="dxa"/>
          </w:tcPr>
          <w:p w14:paraId="7F29BBE7" w14:textId="77777777" w:rsidR="007F31E1" w:rsidRPr="00BB6586" w:rsidRDefault="007F31E1" w:rsidP="006E4856">
            <w:pPr>
              <w:spacing w:line="240" w:lineRule="auto"/>
              <w:ind w:left="0" w:firstLine="0"/>
              <w:rPr>
                <w:rFonts w:ascii="Times New Roman" w:hAnsi="Times New Roman" w:cs="Times New Roman"/>
                <w:sz w:val="20"/>
                <w:szCs w:val="20"/>
              </w:rPr>
            </w:pPr>
            <w:r w:rsidRPr="00BB6586">
              <w:rPr>
                <w:rFonts w:ascii="Times New Roman" w:hAnsi="Times New Roman" w:cs="Times New Roman"/>
                <w:sz w:val="20"/>
                <w:szCs w:val="20"/>
              </w:rPr>
              <w:t>38</w:t>
            </w:r>
          </w:p>
        </w:tc>
      </w:tr>
      <w:tr w:rsidR="007F31E1" w:rsidRPr="00BB6586" w14:paraId="232C4BA8" w14:textId="77777777" w:rsidTr="006E4856">
        <w:trPr>
          <w:jc w:val="center"/>
        </w:trPr>
        <w:tc>
          <w:tcPr>
            <w:tcW w:w="941" w:type="dxa"/>
          </w:tcPr>
          <w:p w14:paraId="371521E9"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16</w:t>
            </w:r>
          </w:p>
        </w:tc>
        <w:tc>
          <w:tcPr>
            <w:tcW w:w="1246" w:type="dxa"/>
          </w:tcPr>
          <w:p w14:paraId="40C2BE7D" w14:textId="1B8F06D5" w:rsidR="007F31E1" w:rsidRPr="00BB6586" w:rsidRDefault="00C86C6E" w:rsidP="006E4856">
            <w:pPr>
              <w:spacing w:line="240" w:lineRule="auto"/>
              <w:ind w:left="0" w:firstLine="0"/>
              <w:jc w:val="left"/>
              <w:rPr>
                <w:rFonts w:ascii="Times New Roman" w:hAnsi="Times New Roman" w:cs="Times New Roman"/>
                <w:sz w:val="20"/>
                <w:szCs w:val="20"/>
              </w:rPr>
            </w:pPr>
            <w:r w:rsidRPr="00C86C6E">
              <w:rPr>
                <w:rFonts w:ascii="Times New Roman" w:eastAsia="Times New Roman" w:hAnsi="Times New Roman" w:cs="Times New Roman"/>
                <w:bCs/>
                <w:color w:val="000000"/>
                <w:sz w:val="20"/>
                <w:szCs w:val="20"/>
              </w:rPr>
              <w:t>The splinting material used on my teeth looks natural</w:t>
            </w:r>
          </w:p>
        </w:tc>
        <w:tc>
          <w:tcPr>
            <w:tcW w:w="994" w:type="dxa"/>
          </w:tcPr>
          <w:p w14:paraId="0A1288E5"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4" w:type="dxa"/>
          </w:tcPr>
          <w:p w14:paraId="041A779C"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5" w:type="dxa"/>
          </w:tcPr>
          <w:p w14:paraId="066B5AEA"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993" w:type="dxa"/>
          </w:tcPr>
          <w:p w14:paraId="5F8B822C"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35</w:t>
            </w:r>
          </w:p>
        </w:tc>
        <w:tc>
          <w:tcPr>
            <w:tcW w:w="994" w:type="dxa"/>
          </w:tcPr>
          <w:p w14:paraId="060DB08C"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96" w:type="dxa"/>
          </w:tcPr>
          <w:p w14:paraId="563AA72D"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BB6586" w14:paraId="63DE6524" w14:textId="77777777" w:rsidTr="006E4856">
        <w:trPr>
          <w:jc w:val="center"/>
        </w:trPr>
        <w:tc>
          <w:tcPr>
            <w:tcW w:w="941" w:type="dxa"/>
          </w:tcPr>
          <w:p w14:paraId="755F2B7E"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17</w:t>
            </w:r>
          </w:p>
        </w:tc>
        <w:tc>
          <w:tcPr>
            <w:tcW w:w="1246" w:type="dxa"/>
          </w:tcPr>
          <w:p w14:paraId="5F147B34" w14:textId="325459BB" w:rsidR="007F31E1" w:rsidRPr="00BB6586" w:rsidRDefault="00C86C6E" w:rsidP="006E4856">
            <w:pPr>
              <w:spacing w:line="240" w:lineRule="auto"/>
              <w:ind w:left="0" w:firstLine="0"/>
              <w:jc w:val="left"/>
              <w:rPr>
                <w:rFonts w:ascii="Times New Roman" w:hAnsi="Times New Roman" w:cs="Times New Roman"/>
                <w:sz w:val="20"/>
                <w:szCs w:val="20"/>
              </w:rPr>
            </w:pPr>
            <w:r w:rsidRPr="00C86C6E">
              <w:rPr>
                <w:rFonts w:ascii="Times New Roman" w:eastAsia="Times New Roman" w:hAnsi="Times New Roman" w:cs="Times New Roman"/>
                <w:bCs/>
                <w:color w:val="000000"/>
                <w:sz w:val="20"/>
                <w:szCs w:val="20"/>
              </w:rPr>
              <w:t xml:space="preserve">The pain in my teeth after </w:t>
            </w:r>
            <w:r w:rsidR="00FD7A8C">
              <w:rPr>
                <w:rFonts w:ascii="Times New Roman" w:eastAsia="Times New Roman" w:hAnsi="Times New Roman" w:cs="Times New Roman"/>
                <w:bCs/>
                <w:color w:val="000000"/>
                <w:sz w:val="20"/>
                <w:szCs w:val="20"/>
              </w:rPr>
              <w:t>s</w:t>
            </w:r>
            <w:r w:rsidRPr="00C86C6E">
              <w:rPr>
                <w:rFonts w:ascii="Times New Roman" w:eastAsia="Times New Roman" w:hAnsi="Times New Roman" w:cs="Times New Roman"/>
                <w:bCs/>
                <w:color w:val="000000"/>
                <w:sz w:val="20"/>
                <w:szCs w:val="20"/>
              </w:rPr>
              <w:t>plinting is gone</w:t>
            </w:r>
          </w:p>
        </w:tc>
        <w:tc>
          <w:tcPr>
            <w:tcW w:w="994" w:type="dxa"/>
          </w:tcPr>
          <w:p w14:paraId="2FC7729A"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4" w:type="dxa"/>
          </w:tcPr>
          <w:p w14:paraId="11844954"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5" w:type="dxa"/>
          </w:tcPr>
          <w:p w14:paraId="1AFDC4A7"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8</w:t>
            </w:r>
          </w:p>
        </w:tc>
        <w:tc>
          <w:tcPr>
            <w:tcW w:w="993" w:type="dxa"/>
          </w:tcPr>
          <w:p w14:paraId="146E09CC"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28</w:t>
            </w:r>
          </w:p>
        </w:tc>
        <w:tc>
          <w:tcPr>
            <w:tcW w:w="994" w:type="dxa"/>
          </w:tcPr>
          <w:p w14:paraId="5C7A8364"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996" w:type="dxa"/>
          </w:tcPr>
          <w:p w14:paraId="630F7A94" w14:textId="77777777" w:rsidR="007F31E1" w:rsidRPr="00BB6586"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BB6586" w14:paraId="084C889E" w14:textId="77777777" w:rsidTr="006E4856">
        <w:trPr>
          <w:jc w:val="center"/>
        </w:trPr>
        <w:tc>
          <w:tcPr>
            <w:tcW w:w="941" w:type="dxa"/>
          </w:tcPr>
          <w:p w14:paraId="65DB0D10"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18</w:t>
            </w:r>
          </w:p>
        </w:tc>
        <w:tc>
          <w:tcPr>
            <w:tcW w:w="1246" w:type="dxa"/>
          </w:tcPr>
          <w:p w14:paraId="1F9109BD" w14:textId="43BD4D1A" w:rsidR="007F31E1" w:rsidRPr="0011261E" w:rsidRDefault="00C86C6E" w:rsidP="006E4856">
            <w:pPr>
              <w:spacing w:line="240" w:lineRule="auto"/>
              <w:ind w:left="0" w:firstLine="0"/>
              <w:jc w:val="left"/>
              <w:rPr>
                <w:rFonts w:ascii="Times New Roman" w:eastAsia="Times New Roman" w:hAnsi="Times New Roman" w:cs="Times New Roman"/>
                <w:bCs/>
                <w:color w:val="000000"/>
                <w:sz w:val="20"/>
                <w:szCs w:val="20"/>
              </w:rPr>
            </w:pPr>
            <w:r w:rsidRPr="00C86C6E">
              <w:rPr>
                <w:rFonts w:ascii="Times New Roman" w:eastAsia="Times New Roman" w:hAnsi="Times New Roman" w:cs="Times New Roman"/>
                <w:bCs/>
                <w:color w:val="000000"/>
                <w:sz w:val="20"/>
                <w:szCs w:val="20"/>
              </w:rPr>
              <w:t>The discomfort in my teeth after splinting is gone</w:t>
            </w:r>
          </w:p>
        </w:tc>
        <w:tc>
          <w:tcPr>
            <w:tcW w:w="994" w:type="dxa"/>
          </w:tcPr>
          <w:p w14:paraId="1A2F52DB" w14:textId="77777777" w:rsidR="007F31E1" w:rsidRPr="00EF41FB"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4" w:type="dxa"/>
          </w:tcPr>
          <w:p w14:paraId="248A6211"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5" w:type="dxa"/>
          </w:tcPr>
          <w:p w14:paraId="6BE0FD17"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16</w:t>
            </w:r>
          </w:p>
        </w:tc>
        <w:tc>
          <w:tcPr>
            <w:tcW w:w="993" w:type="dxa"/>
          </w:tcPr>
          <w:p w14:paraId="315A502B"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18</w:t>
            </w:r>
          </w:p>
        </w:tc>
        <w:tc>
          <w:tcPr>
            <w:tcW w:w="994" w:type="dxa"/>
          </w:tcPr>
          <w:p w14:paraId="70C2625A"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4</w:t>
            </w:r>
          </w:p>
        </w:tc>
        <w:tc>
          <w:tcPr>
            <w:tcW w:w="996" w:type="dxa"/>
          </w:tcPr>
          <w:p w14:paraId="6C4403A4"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BB6586" w14:paraId="67DAF5ED" w14:textId="77777777" w:rsidTr="006E4856">
        <w:trPr>
          <w:jc w:val="center"/>
        </w:trPr>
        <w:tc>
          <w:tcPr>
            <w:tcW w:w="941" w:type="dxa"/>
          </w:tcPr>
          <w:p w14:paraId="7B21C75F"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w:t>
            </w:r>
          </w:p>
        </w:tc>
        <w:tc>
          <w:tcPr>
            <w:tcW w:w="1246" w:type="dxa"/>
          </w:tcPr>
          <w:p w14:paraId="59EA8DA2" w14:textId="500A2FAB" w:rsidR="007F31E1" w:rsidRPr="0011261E" w:rsidRDefault="00C86C6E" w:rsidP="006E4856">
            <w:pPr>
              <w:spacing w:line="240" w:lineRule="auto"/>
              <w:ind w:left="0" w:firstLine="0"/>
              <w:jc w:val="left"/>
              <w:rPr>
                <w:rFonts w:ascii="Times New Roman" w:eastAsia="Times New Roman" w:hAnsi="Times New Roman" w:cs="Times New Roman"/>
                <w:bCs/>
                <w:color w:val="000000"/>
                <w:sz w:val="20"/>
                <w:szCs w:val="20"/>
              </w:rPr>
            </w:pPr>
            <w:r w:rsidRPr="00C86C6E">
              <w:rPr>
                <w:rFonts w:ascii="Times New Roman" w:eastAsia="Times New Roman" w:hAnsi="Times New Roman" w:cs="Times New Roman"/>
                <w:bCs/>
                <w:color w:val="000000"/>
                <w:sz w:val="20"/>
                <w:szCs w:val="20"/>
              </w:rPr>
              <w:t>I feel comfortable with the condition of my teeth after splinting</w:t>
            </w:r>
          </w:p>
        </w:tc>
        <w:tc>
          <w:tcPr>
            <w:tcW w:w="994" w:type="dxa"/>
          </w:tcPr>
          <w:p w14:paraId="16485F17" w14:textId="77777777" w:rsidR="007F31E1"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0</w:t>
            </w:r>
          </w:p>
        </w:tc>
        <w:tc>
          <w:tcPr>
            <w:tcW w:w="994" w:type="dxa"/>
          </w:tcPr>
          <w:p w14:paraId="7174A3A9" w14:textId="77777777" w:rsidR="007F31E1"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0</w:t>
            </w:r>
          </w:p>
        </w:tc>
        <w:tc>
          <w:tcPr>
            <w:tcW w:w="995" w:type="dxa"/>
          </w:tcPr>
          <w:p w14:paraId="22B76DFA" w14:textId="77777777" w:rsidR="007F31E1"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12</w:t>
            </w:r>
          </w:p>
        </w:tc>
        <w:tc>
          <w:tcPr>
            <w:tcW w:w="993" w:type="dxa"/>
          </w:tcPr>
          <w:p w14:paraId="7202D2BB" w14:textId="77777777" w:rsidR="007F31E1"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16</w:t>
            </w:r>
          </w:p>
        </w:tc>
        <w:tc>
          <w:tcPr>
            <w:tcW w:w="994" w:type="dxa"/>
          </w:tcPr>
          <w:p w14:paraId="715B31A3" w14:textId="77777777" w:rsidR="007F31E1"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10</w:t>
            </w:r>
          </w:p>
        </w:tc>
        <w:tc>
          <w:tcPr>
            <w:tcW w:w="996" w:type="dxa"/>
          </w:tcPr>
          <w:p w14:paraId="528C3506" w14:textId="77777777" w:rsidR="007F31E1" w:rsidRDefault="007F31E1" w:rsidP="006E4856">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38</w:t>
            </w:r>
          </w:p>
        </w:tc>
      </w:tr>
      <w:tr w:rsidR="007F31E1" w:rsidRPr="00BB6586" w14:paraId="0BD3FFA7" w14:textId="77777777" w:rsidTr="006E4856">
        <w:trPr>
          <w:jc w:val="center"/>
        </w:trPr>
        <w:tc>
          <w:tcPr>
            <w:tcW w:w="941" w:type="dxa"/>
            <w:tcBorders>
              <w:bottom w:val="single" w:sz="4" w:space="0" w:color="auto"/>
            </w:tcBorders>
          </w:tcPr>
          <w:p w14:paraId="561981A1"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20</w:t>
            </w:r>
          </w:p>
        </w:tc>
        <w:tc>
          <w:tcPr>
            <w:tcW w:w="1246" w:type="dxa"/>
            <w:tcBorders>
              <w:bottom w:val="single" w:sz="4" w:space="0" w:color="auto"/>
            </w:tcBorders>
          </w:tcPr>
          <w:p w14:paraId="2B8ED2FC" w14:textId="05898326" w:rsidR="007F31E1" w:rsidRPr="0011261E" w:rsidRDefault="005A52A6" w:rsidP="006E4856">
            <w:pPr>
              <w:spacing w:line="240" w:lineRule="auto"/>
              <w:ind w:left="0" w:firstLine="0"/>
              <w:jc w:val="lef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 easily brush m</w:t>
            </w:r>
            <w:r w:rsidR="00C86C6E" w:rsidRPr="00C86C6E">
              <w:rPr>
                <w:rFonts w:ascii="Times New Roman" w:eastAsia="Times New Roman" w:hAnsi="Times New Roman" w:cs="Times New Roman"/>
                <w:bCs/>
                <w:color w:val="000000"/>
                <w:sz w:val="20"/>
                <w:szCs w:val="20"/>
              </w:rPr>
              <w:t>y teeth</w:t>
            </w:r>
            <w:r w:rsidRPr="00C86C6E">
              <w:rPr>
                <w:rFonts w:ascii="Times New Roman" w:eastAsia="Times New Roman" w:hAnsi="Times New Roman" w:cs="Times New Roman"/>
                <w:bCs/>
                <w:color w:val="000000"/>
                <w:sz w:val="20"/>
                <w:szCs w:val="20"/>
              </w:rPr>
              <w:t xml:space="preserve"> that have been</w:t>
            </w:r>
            <w:r w:rsidR="00C86C6E" w:rsidRPr="00C86C6E">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splinted</w:t>
            </w:r>
          </w:p>
        </w:tc>
        <w:tc>
          <w:tcPr>
            <w:tcW w:w="994" w:type="dxa"/>
            <w:tcBorders>
              <w:bottom w:val="single" w:sz="4" w:space="0" w:color="auto"/>
            </w:tcBorders>
          </w:tcPr>
          <w:p w14:paraId="2140CAB1"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94" w:type="dxa"/>
            <w:tcBorders>
              <w:bottom w:val="single" w:sz="4" w:space="0" w:color="auto"/>
            </w:tcBorders>
          </w:tcPr>
          <w:p w14:paraId="4DACA42B"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w:t>
            </w:r>
          </w:p>
        </w:tc>
        <w:tc>
          <w:tcPr>
            <w:tcW w:w="995" w:type="dxa"/>
            <w:tcBorders>
              <w:bottom w:val="single" w:sz="4" w:space="0" w:color="auto"/>
            </w:tcBorders>
          </w:tcPr>
          <w:p w14:paraId="7322E47A"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w:t>
            </w:r>
          </w:p>
        </w:tc>
        <w:tc>
          <w:tcPr>
            <w:tcW w:w="993" w:type="dxa"/>
            <w:tcBorders>
              <w:bottom w:val="single" w:sz="4" w:space="0" w:color="auto"/>
            </w:tcBorders>
          </w:tcPr>
          <w:p w14:paraId="1CA41AE0"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22</w:t>
            </w:r>
          </w:p>
        </w:tc>
        <w:tc>
          <w:tcPr>
            <w:tcW w:w="994" w:type="dxa"/>
            <w:tcBorders>
              <w:bottom w:val="single" w:sz="4" w:space="0" w:color="auto"/>
            </w:tcBorders>
          </w:tcPr>
          <w:p w14:paraId="5EA7D545"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96" w:type="dxa"/>
            <w:tcBorders>
              <w:bottom w:val="single" w:sz="4" w:space="0" w:color="auto"/>
            </w:tcBorders>
          </w:tcPr>
          <w:p w14:paraId="67ADA65C"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BB6586" w14:paraId="6BD545AB" w14:textId="77777777" w:rsidTr="006E4856">
        <w:trPr>
          <w:jc w:val="center"/>
        </w:trPr>
        <w:tc>
          <w:tcPr>
            <w:tcW w:w="941" w:type="dxa"/>
            <w:tcBorders>
              <w:top w:val="single" w:sz="4" w:space="0" w:color="auto"/>
              <w:bottom w:val="single" w:sz="4" w:space="0" w:color="auto"/>
            </w:tcBorders>
          </w:tcPr>
          <w:p w14:paraId="5F03502E" w14:textId="77777777" w:rsidR="007F31E1" w:rsidRDefault="007F31E1" w:rsidP="006E4856">
            <w:pPr>
              <w:spacing w:line="240" w:lineRule="auto"/>
              <w:ind w:left="0" w:firstLine="0"/>
              <w:jc w:val="both"/>
              <w:rPr>
                <w:rFonts w:ascii="Times New Roman" w:hAnsi="Times New Roman" w:cs="Times New Roman"/>
                <w:sz w:val="20"/>
                <w:szCs w:val="20"/>
              </w:rPr>
            </w:pPr>
          </w:p>
        </w:tc>
        <w:tc>
          <w:tcPr>
            <w:tcW w:w="1246" w:type="dxa"/>
            <w:tcBorders>
              <w:top w:val="single" w:sz="4" w:space="0" w:color="auto"/>
              <w:bottom w:val="single" w:sz="4" w:space="0" w:color="auto"/>
            </w:tcBorders>
          </w:tcPr>
          <w:p w14:paraId="1D27DC7D" w14:textId="77777777" w:rsidR="007F31E1" w:rsidRPr="0011261E" w:rsidRDefault="007F31E1" w:rsidP="006E4856">
            <w:pPr>
              <w:spacing w:line="240" w:lineRule="auto"/>
              <w:ind w:left="0" w:firstLine="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Total</w:t>
            </w:r>
          </w:p>
        </w:tc>
        <w:tc>
          <w:tcPr>
            <w:tcW w:w="994" w:type="dxa"/>
            <w:tcBorders>
              <w:top w:val="single" w:sz="4" w:space="0" w:color="auto"/>
              <w:bottom w:val="single" w:sz="4" w:space="0" w:color="auto"/>
            </w:tcBorders>
          </w:tcPr>
          <w:p w14:paraId="1D4270D8"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94" w:type="dxa"/>
            <w:tcBorders>
              <w:top w:val="single" w:sz="4" w:space="0" w:color="auto"/>
              <w:bottom w:val="single" w:sz="4" w:space="0" w:color="auto"/>
            </w:tcBorders>
          </w:tcPr>
          <w:p w14:paraId="18EFC23F"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14</w:t>
            </w:r>
          </w:p>
        </w:tc>
        <w:tc>
          <w:tcPr>
            <w:tcW w:w="995" w:type="dxa"/>
            <w:tcBorders>
              <w:top w:val="single" w:sz="4" w:space="0" w:color="auto"/>
              <w:bottom w:val="single" w:sz="4" w:space="0" w:color="auto"/>
            </w:tcBorders>
          </w:tcPr>
          <w:p w14:paraId="40FBB212"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58</w:t>
            </w:r>
          </w:p>
        </w:tc>
        <w:tc>
          <w:tcPr>
            <w:tcW w:w="993" w:type="dxa"/>
            <w:tcBorders>
              <w:top w:val="single" w:sz="4" w:space="0" w:color="auto"/>
              <w:bottom w:val="single" w:sz="4" w:space="0" w:color="auto"/>
            </w:tcBorders>
          </w:tcPr>
          <w:p w14:paraId="12EB2573"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181</w:t>
            </w:r>
          </w:p>
        </w:tc>
        <w:tc>
          <w:tcPr>
            <w:tcW w:w="994" w:type="dxa"/>
            <w:tcBorders>
              <w:top w:val="single" w:sz="4" w:space="0" w:color="auto"/>
              <w:bottom w:val="single" w:sz="4" w:space="0" w:color="auto"/>
            </w:tcBorders>
          </w:tcPr>
          <w:p w14:paraId="62085623"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50</w:t>
            </w:r>
          </w:p>
        </w:tc>
        <w:tc>
          <w:tcPr>
            <w:tcW w:w="996" w:type="dxa"/>
            <w:tcBorders>
              <w:top w:val="single" w:sz="4" w:space="0" w:color="auto"/>
              <w:bottom w:val="single" w:sz="4" w:space="0" w:color="auto"/>
            </w:tcBorders>
          </w:tcPr>
          <w:p w14:paraId="74DD60BE"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304</w:t>
            </w:r>
          </w:p>
        </w:tc>
      </w:tr>
      <w:tr w:rsidR="007F31E1" w:rsidRPr="00BB6586" w14:paraId="150A1697" w14:textId="77777777" w:rsidTr="006E4856">
        <w:trPr>
          <w:jc w:val="center"/>
        </w:trPr>
        <w:tc>
          <w:tcPr>
            <w:tcW w:w="941" w:type="dxa"/>
            <w:tcBorders>
              <w:top w:val="single" w:sz="4" w:space="0" w:color="auto"/>
              <w:bottom w:val="single" w:sz="4" w:space="0" w:color="auto"/>
            </w:tcBorders>
          </w:tcPr>
          <w:p w14:paraId="6FDE99A5" w14:textId="77777777" w:rsidR="007F31E1" w:rsidRDefault="007F31E1" w:rsidP="006E4856">
            <w:pPr>
              <w:spacing w:line="240" w:lineRule="auto"/>
              <w:jc w:val="both"/>
              <w:rPr>
                <w:rFonts w:ascii="Times New Roman" w:hAnsi="Times New Roman" w:cs="Times New Roman"/>
                <w:sz w:val="20"/>
                <w:szCs w:val="20"/>
              </w:rPr>
            </w:pPr>
          </w:p>
        </w:tc>
        <w:tc>
          <w:tcPr>
            <w:tcW w:w="1246" w:type="dxa"/>
            <w:tcBorders>
              <w:top w:val="single" w:sz="4" w:space="0" w:color="auto"/>
              <w:bottom w:val="single" w:sz="4" w:space="0" w:color="auto"/>
            </w:tcBorders>
          </w:tcPr>
          <w:p w14:paraId="49B937C4" w14:textId="0514EB7F" w:rsidR="007F31E1" w:rsidRDefault="00C86C6E" w:rsidP="006E4856">
            <w:pPr>
              <w:spacing w:line="240" w:lineRule="auto"/>
              <w:ind w:left="0" w:firstLine="0"/>
              <w:rPr>
                <w:rFonts w:ascii="Times New Roman" w:eastAsia="Times New Roman" w:hAnsi="Times New Roman" w:cs="Times New Roman"/>
                <w:bCs/>
                <w:color w:val="000000"/>
                <w:sz w:val="20"/>
                <w:szCs w:val="20"/>
              </w:rPr>
            </w:pPr>
            <w:r w:rsidRPr="00C86C6E">
              <w:rPr>
                <w:rFonts w:ascii="Times New Roman" w:eastAsia="Times New Roman" w:hAnsi="Times New Roman" w:cs="Times New Roman"/>
                <w:bCs/>
                <w:color w:val="000000"/>
                <w:sz w:val="20"/>
                <w:szCs w:val="20"/>
              </w:rPr>
              <w:t>Percentage</w:t>
            </w:r>
          </w:p>
        </w:tc>
        <w:tc>
          <w:tcPr>
            <w:tcW w:w="994" w:type="dxa"/>
            <w:tcBorders>
              <w:top w:val="single" w:sz="4" w:space="0" w:color="auto"/>
              <w:bottom w:val="single" w:sz="4" w:space="0" w:color="auto"/>
            </w:tcBorders>
          </w:tcPr>
          <w:p w14:paraId="619D3889"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0,33%</w:t>
            </w:r>
          </w:p>
        </w:tc>
        <w:tc>
          <w:tcPr>
            <w:tcW w:w="994" w:type="dxa"/>
            <w:tcBorders>
              <w:top w:val="single" w:sz="4" w:space="0" w:color="auto"/>
              <w:bottom w:val="single" w:sz="4" w:space="0" w:color="auto"/>
            </w:tcBorders>
          </w:tcPr>
          <w:p w14:paraId="678ED3E8"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4,60%</w:t>
            </w:r>
          </w:p>
        </w:tc>
        <w:tc>
          <w:tcPr>
            <w:tcW w:w="995" w:type="dxa"/>
            <w:tcBorders>
              <w:top w:val="single" w:sz="4" w:space="0" w:color="auto"/>
              <w:bottom w:val="single" w:sz="4" w:space="0" w:color="auto"/>
            </w:tcBorders>
          </w:tcPr>
          <w:p w14:paraId="6D6459F3"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19,08%</w:t>
            </w:r>
          </w:p>
        </w:tc>
        <w:tc>
          <w:tcPr>
            <w:tcW w:w="993" w:type="dxa"/>
            <w:tcBorders>
              <w:top w:val="single" w:sz="4" w:space="0" w:color="auto"/>
              <w:bottom w:val="single" w:sz="4" w:space="0" w:color="auto"/>
            </w:tcBorders>
          </w:tcPr>
          <w:p w14:paraId="3DDBA3FB"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59,54%</w:t>
            </w:r>
          </w:p>
        </w:tc>
        <w:tc>
          <w:tcPr>
            <w:tcW w:w="994" w:type="dxa"/>
            <w:tcBorders>
              <w:top w:val="single" w:sz="4" w:space="0" w:color="auto"/>
              <w:bottom w:val="single" w:sz="4" w:space="0" w:color="auto"/>
            </w:tcBorders>
          </w:tcPr>
          <w:p w14:paraId="2E2EB2D2"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16,45%</w:t>
            </w:r>
          </w:p>
        </w:tc>
        <w:tc>
          <w:tcPr>
            <w:tcW w:w="996" w:type="dxa"/>
            <w:tcBorders>
              <w:top w:val="single" w:sz="4" w:space="0" w:color="auto"/>
              <w:bottom w:val="single" w:sz="4" w:space="0" w:color="auto"/>
            </w:tcBorders>
          </w:tcPr>
          <w:p w14:paraId="508EE593"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100%</w:t>
            </w:r>
          </w:p>
        </w:tc>
      </w:tr>
    </w:tbl>
    <w:p w14:paraId="3F115EB2" w14:textId="77777777" w:rsidR="007F31E1" w:rsidRDefault="007F31E1" w:rsidP="007F31E1">
      <w:pPr>
        <w:spacing w:after="0" w:line="240" w:lineRule="auto"/>
        <w:ind w:left="142" w:firstLine="709"/>
        <w:jc w:val="both"/>
        <w:rPr>
          <w:rFonts w:ascii="Times New Roman" w:hAnsi="Times New Roman" w:cs="Times New Roman"/>
          <w:sz w:val="24"/>
          <w:szCs w:val="24"/>
        </w:rPr>
      </w:pPr>
    </w:p>
    <w:p w14:paraId="7367BD7E" w14:textId="207A48A6" w:rsidR="005A52A6" w:rsidRDefault="00C86C6E" w:rsidP="005A52A6">
      <w:pPr>
        <w:spacing w:after="0" w:line="240" w:lineRule="auto"/>
        <w:ind w:left="142" w:firstLine="709"/>
        <w:jc w:val="both"/>
        <w:rPr>
          <w:rFonts w:ascii="Times New Roman" w:hAnsi="Times New Roman" w:cs="Times New Roman"/>
          <w:sz w:val="24"/>
          <w:szCs w:val="24"/>
        </w:rPr>
      </w:pPr>
      <w:r w:rsidRPr="00C86C6E">
        <w:rPr>
          <w:rFonts w:ascii="Times New Roman" w:hAnsi="Times New Roman" w:cs="Times New Roman"/>
          <w:sz w:val="24"/>
          <w:szCs w:val="24"/>
        </w:rPr>
        <w:t>Table 5 shows the results of the percentage of patient</w:t>
      </w:r>
      <w:r w:rsidR="005A52A6">
        <w:rPr>
          <w:rFonts w:ascii="Times New Roman" w:hAnsi="Times New Roman" w:cs="Times New Roman"/>
          <w:sz w:val="24"/>
          <w:szCs w:val="24"/>
        </w:rPr>
        <w:t>’s</w:t>
      </w:r>
      <w:r w:rsidRPr="00C86C6E">
        <w:rPr>
          <w:rFonts w:ascii="Times New Roman" w:hAnsi="Times New Roman" w:cs="Times New Roman"/>
          <w:sz w:val="24"/>
          <w:szCs w:val="24"/>
        </w:rPr>
        <w:t xml:space="preserve"> satisfaction on the reliability dimension, </w:t>
      </w:r>
      <w:proofErr w:type="gramStart"/>
      <w:r w:rsidRPr="00C86C6E">
        <w:rPr>
          <w:rFonts w:ascii="Times New Roman" w:hAnsi="Times New Roman" w:cs="Times New Roman"/>
          <w:sz w:val="24"/>
          <w:szCs w:val="24"/>
        </w:rPr>
        <w:t>the majority of</w:t>
      </w:r>
      <w:proofErr w:type="gramEnd"/>
      <w:r w:rsidRPr="00C86C6E">
        <w:rPr>
          <w:rFonts w:ascii="Times New Roman" w:hAnsi="Times New Roman" w:cs="Times New Roman"/>
          <w:sz w:val="24"/>
          <w:szCs w:val="24"/>
        </w:rPr>
        <w:t xml:space="preserve"> patients were satisfied</w:t>
      </w:r>
      <w:r w:rsidR="005A52A6">
        <w:rPr>
          <w:rFonts w:ascii="Times New Roman" w:hAnsi="Times New Roman" w:cs="Times New Roman"/>
          <w:sz w:val="24"/>
          <w:szCs w:val="24"/>
        </w:rPr>
        <w:t xml:space="preserve"> is </w:t>
      </w:r>
      <w:r w:rsidRPr="00C86C6E">
        <w:rPr>
          <w:rFonts w:ascii="Times New Roman" w:hAnsi="Times New Roman" w:cs="Times New Roman"/>
          <w:sz w:val="24"/>
          <w:szCs w:val="24"/>
        </w:rPr>
        <w:t xml:space="preserve">59.54% and patients who were very dissatisfied </w:t>
      </w:r>
      <w:r w:rsidR="005A52A6">
        <w:rPr>
          <w:rFonts w:ascii="Times New Roman" w:hAnsi="Times New Roman" w:cs="Times New Roman"/>
          <w:sz w:val="24"/>
          <w:szCs w:val="24"/>
        </w:rPr>
        <w:t xml:space="preserve">is </w:t>
      </w:r>
      <w:r w:rsidRPr="00C86C6E">
        <w:rPr>
          <w:rFonts w:ascii="Times New Roman" w:hAnsi="Times New Roman" w:cs="Times New Roman"/>
          <w:sz w:val="24"/>
          <w:szCs w:val="24"/>
        </w:rPr>
        <w:t>0.33%.</w:t>
      </w:r>
    </w:p>
    <w:p w14:paraId="4E043292" w14:textId="77777777" w:rsidR="007F31E1" w:rsidRDefault="007F31E1" w:rsidP="007F31E1">
      <w:pPr>
        <w:pStyle w:val="Caption"/>
        <w:keepNext/>
        <w:ind w:left="360"/>
        <w:jc w:val="both"/>
        <w:rPr>
          <w:rFonts w:ascii="Times New Roman" w:hAnsi="Times New Roman" w:cs="Times New Roman"/>
          <w:i w:val="0"/>
          <w:color w:val="auto"/>
          <w:sz w:val="24"/>
        </w:rPr>
      </w:pPr>
      <w:bookmarkStart w:id="2" w:name="_Toc14371518"/>
    </w:p>
    <w:bookmarkEnd w:id="2"/>
    <w:p w14:paraId="1214F0B8" w14:textId="01A5222F" w:rsidR="007F31E1" w:rsidRDefault="00C86C6E" w:rsidP="007F31E1">
      <w:pPr>
        <w:pStyle w:val="Caption"/>
        <w:keepNext/>
        <w:spacing w:after="0"/>
        <w:ind w:left="360"/>
        <w:jc w:val="both"/>
        <w:rPr>
          <w:rFonts w:ascii="Times New Roman" w:hAnsi="Times New Roman" w:cs="Times New Roman"/>
          <w:i w:val="0"/>
          <w:color w:val="auto"/>
          <w:sz w:val="24"/>
          <w:lang w:val="en-US"/>
        </w:rPr>
      </w:pPr>
      <w:r w:rsidRPr="00C86C6E">
        <w:rPr>
          <w:rFonts w:ascii="Times New Roman" w:hAnsi="Times New Roman" w:cs="Times New Roman"/>
          <w:i w:val="0"/>
          <w:color w:val="auto"/>
          <w:sz w:val="24"/>
        </w:rPr>
        <w:t>Table 6. Patient</w:t>
      </w:r>
      <w:r w:rsidR="005A52A6">
        <w:rPr>
          <w:rFonts w:ascii="Times New Roman" w:hAnsi="Times New Roman" w:cs="Times New Roman"/>
          <w:i w:val="0"/>
          <w:color w:val="auto"/>
          <w:sz w:val="24"/>
          <w:lang w:val="en-US"/>
        </w:rPr>
        <w:t>’s</w:t>
      </w:r>
      <w:r w:rsidRPr="00C86C6E">
        <w:rPr>
          <w:rFonts w:ascii="Times New Roman" w:hAnsi="Times New Roman" w:cs="Times New Roman"/>
          <w:i w:val="0"/>
          <w:color w:val="auto"/>
          <w:sz w:val="24"/>
        </w:rPr>
        <w:t xml:space="preserve"> Satisfaction with Splinting Trea</w:t>
      </w:r>
      <w:r w:rsidR="00C00B67">
        <w:rPr>
          <w:rFonts w:ascii="Times New Roman" w:hAnsi="Times New Roman" w:cs="Times New Roman"/>
          <w:i w:val="0"/>
          <w:color w:val="auto"/>
          <w:sz w:val="24"/>
        </w:rPr>
        <w:t xml:space="preserve">tment Based on Empathy </w:t>
      </w:r>
      <w:r w:rsidRPr="00C86C6E">
        <w:rPr>
          <w:rFonts w:ascii="Times New Roman" w:hAnsi="Times New Roman" w:cs="Times New Roman"/>
          <w:i w:val="0"/>
          <w:color w:val="auto"/>
          <w:sz w:val="24"/>
        </w:rPr>
        <w:t>Dimensions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1564"/>
        <w:gridCol w:w="955"/>
        <w:gridCol w:w="951"/>
        <w:gridCol w:w="958"/>
        <w:gridCol w:w="947"/>
        <w:gridCol w:w="955"/>
        <w:gridCol w:w="951"/>
      </w:tblGrid>
      <w:tr w:rsidR="007F31E1" w:rsidRPr="008F78E8" w14:paraId="53D46086" w14:textId="77777777" w:rsidTr="006E4856">
        <w:tc>
          <w:tcPr>
            <w:tcW w:w="535" w:type="dxa"/>
            <w:vMerge w:val="restart"/>
            <w:tcBorders>
              <w:top w:val="single" w:sz="4" w:space="0" w:color="auto"/>
              <w:bottom w:val="single" w:sz="4" w:space="0" w:color="auto"/>
            </w:tcBorders>
          </w:tcPr>
          <w:p w14:paraId="486388FA" w14:textId="77777777" w:rsidR="007F31E1" w:rsidRDefault="007F31E1" w:rsidP="006E4856">
            <w:pPr>
              <w:spacing w:line="240" w:lineRule="auto"/>
              <w:ind w:left="0" w:firstLine="0"/>
              <w:rPr>
                <w:rFonts w:ascii="Times New Roman" w:hAnsi="Times New Roman" w:cs="Times New Roman"/>
                <w:sz w:val="20"/>
                <w:szCs w:val="20"/>
              </w:rPr>
            </w:pPr>
          </w:p>
          <w:p w14:paraId="2D8AB943" w14:textId="670C4FBD" w:rsidR="007F31E1" w:rsidRPr="008F78E8" w:rsidRDefault="00C86C6E"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Number</w:t>
            </w:r>
          </w:p>
        </w:tc>
        <w:tc>
          <w:tcPr>
            <w:tcW w:w="1630" w:type="dxa"/>
            <w:tcBorders>
              <w:top w:val="single" w:sz="4" w:space="0" w:color="auto"/>
              <w:bottom w:val="single" w:sz="4" w:space="0" w:color="auto"/>
            </w:tcBorders>
          </w:tcPr>
          <w:p w14:paraId="3DF1FC08" w14:textId="43BC242F" w:rsidR="007F31E1" w:rsidRPr="008F78E8" w:rsidRDefault="00C86C6E" w:rsidP="006E4856">
            <w:pPr>
              <w:spacing w:line="240" w:lineRule="auto"/>
              <w:ind w:left="0" w:firstLine="0"/>
              <w:rPr>
                <w:rFonts w:ascii="Times New Roman" w:hAnsi="Times New Roman" w:cs="Times New Roman"/>
                <w:sz w:val="20"/>
                <w:szCs w:val="20"/>
              </w:rPr>
            </w:pPr>
            <w:r w:rsidRPr="00C86C6E">
              <w:rPr>
                <w:rFonts w:ascii="Times New Roman" w:hAnsi="Times New Roman" w:cs="Times New Roman"/>
                <w:sz w:val="20"/>
                <w:szCs w:val="20"/>
              </w:rPr>
              <w:t>Statement</w:t>
            </w:r>
          </w:p>
        </w:tc>
        <w:tc>
          <w:tcPr>
            <w:tcW w:w="5762" w:type="dxa"/>
            <w:gridSpan w:val="6"/>
            <w:tcBorders>
              <w:top w:val="single" w:sz="4" w:space="0" w:color="auto"/>
              <w:bottom w:val="single" w:sz="4" w:space="0" w:color="auto"/>
            </w:tcBorders>
          </w:tcPr>
          <w:p w14:paraId="075E9DB2" w14:textId="23C4EC71" w:rsidR="007F31E1" w:rsidRPr="008F78E8" w:rsidRDefault="007F31E1" w:rsidP="006E4856">
            <w:pPr>
              <w:spacing w:line="240" w:lineRule="auto"/>
              <w:rPr>
                <w:rFonts w:ascii="Times New Roman" w:hAnsi="Times New Roman" w:cs="Times New Roman"/>
                <w:sz w:val="20"/>
                <w:szCs w:val="20"/>
              </w:rPr>
            </w:pPr>
            <w:r>
              <w:rPr>
                <w:rFonts w:ascii="Times New Roman" w:hAnsi="Times New Roman" w:cs="Times New Roman"/>
                <w:sz w:val="20"/>
                <w:szCs w:val="20"/>
              </w:rPr>
              <w:t>Responden</w:t>
            </w:r>
            <w:r w:rsidR="00C86C6E">
              <w:rPr>
                <w:rFonts w:ascii="Times New Roman" w:hAnsi="Times New Roman" w:cs="Times New Roman"/>
                <w:sz w:val="20"/>
                <w:szCs w:val="20"/>
              </w:rPr>
              <w:t>t</w:t>
            </w:r>
          </w:p>
        </w:tc>
      </w:tr>
      <w:tr w:rsidR="007F31E1" w:rsidRPr="008F78E8" w14:paraId="343C578E" w14:textId="77777777" w:rsidTr="006E4856">
        <w:tc>
          <w:tcPr>
            <w:tcW w:w="535" w:type="dxa"/>
            <w:vMerge/>
            <w:tcBorders>
              <w:top w:val="single" w:sz="4" w:space="0" w:color="auto"/>
              <w:bottom w:val="single" w:sz="4" w:space="0" w:color="auto"/>
            </w:tcBorders>
          </w:tcPr>
          <w:p w14:paraId="1587CAA0" w14:textId="77777777" w:rsidR="007F31E1" w:rsidRPr="008F78E8" w:rsidRDefault="007F31E1" w:rsidP="006E4856">
            <w:pPr>
              <w:spacing w:line="240" w:lineRule="auto"/>
              <w:jc w:val="both"/>
              <w:rPr>
                <w:rFonts w:ascii="Times New Roman" w:hAnsi="Times New Roman" w:cs="Times New Roman"/>
                <w:sz w:val="20"/>
                <w:szCs w:val="20"/>
              </w:rPr>
            </w:pPr>
          </w:p>
        </w:tc>
        <w:tc>
          <w:tcPr>
            <w:tcW w:w="1630" w:type="dxa"/>
            <w:tcBorders>
              <w:top w:val="single" w:sz="4" w:space="0" w:color="auto"/>
              <w:bottom w:val="single" w:sz="4" w:space="0" w:color="auto"/>
            </w:tcBorders>
          </w:tcPr>
          <w:p w14:paraId="15751CB7" w14:textId="3EBC0DED" w:rsidR="007F31E1"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t>Empathy</w:t>
            </w:r>
          </w:p>
          <w:p w14:paraId="48DB61FC" w14:textId="12692A44" w:rsidR="007F31E1" w:rsidRPr="008F78E8" w:rsidRDefault="007F31E1" w:rsidP="006E4856">
            <w:pPr>
              <w:spacing w:line="240" w:lineRule="auto"/>
              <w:ind w:left="0" w:firstLine="0"/>
              <w:rPr>
                <w:rFonts w:ascii="Times New Roman" w:hAnsi="Times New Roman" w:cs="Times New Roman"/>
                <w:sz w:val="20"/>
                <w:szCs w:val="20"/>
              </w:rPr>
            </w:pPr>
          </w:p>
        </w:tc>
        <w:tc>
          <w:tcPr>
            <w:tcW w:w="962" w:type="dxa"/>
            <w:tcBorders>
              <w:top w:val="single" w:sz="4" w:space="0" w:color="auto"/>
              <w:bottom w:val="single" w:sz="4" w:space="0" w:color="auto"/>
            </w:tcBorders>
          </w:tcPr>
          <w:p w14:paraId="76603AFF" w14:textId="16387D80" w:rsidR="007F31E1" w:rsidRPr="008F78E8"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t>Very</w:t>
            </w:r>
            <w:r>
              <w:rPr>
                <w:rFonts w:ascii="Times New Roman" w:hAnsi="Times New Roman" w:cs="Times New Roman"/>
                <w:sz w:val="20"/>
                <w:szCs w:val="20"/>
              </w:rPr>
              <w:t xml:space="preserve"> </w:t>
            </w:r>
            <w:r w:rsidRPr="00C00B67">
              <w:rPr>
                <w:rFonts w:ascii="Times New Roman" w:hAnsi="Times New Roman" w:cs="Times New Roman"/>
                <w:sz w:val="20"/>
                <w:szCs w:val="20"/>
              </w:rPr>
              <w:t>Not</w:t>
            </w:r>
            <w:r>
              <w:rPr>
                <w:rFonts w:ascii="Times New Roman" w:hAnsi="Times New Roman" w:cs="Times New Roman"/>
                <w:sz w:val="20"/>
                <w:szCs w:val="20"/>
              </w:rPr>
              <w:t xml:space="preserve"> </w:t>
            </w:r>
            <w:r w:rsidRPr="00C00B67">
              <w:rPr>
                <w:rFonts w:ascii="Times New Roman" w:hAnsi="Times New Roman" w:cs="Times New Roman"/>
                <w:sz w:val="20"/>
                <w:szCs w:val="20"/>
              </w:rPr>
              <w:lastRenderedPageBreak/>
              <w:t>Satisfied</w:t>
            </w:r>
          </w:p>
        </w:tc>
        <w:tc>
          <w:tcPr>
            <w:tcW w:w="957" w:type="dxa"/>
            <w:tcBorders>
              <w:top w:val="single" w:sz="4" w:space="0" w:color="auto"/>
              <w:bottom w:val="single" w:sz="4" w:space="0" w:color="auto"/>
            </w:tcBorders>
          </w:tcPr>
          <w:p w14:paraId="57200963" w14:textId="491F9B92" w:rsidR="007F31E1" w:rsidRPr="008F78E8"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lastRenderedPageBreak/>
              <w:t>Not</w:t>
            </w:r>
            <w:r>
              <w:rPr>
                <w:rFonts w:ascii="Times New Roman" w:hAnsi="Times New Roman" w:cs="Times New Roman"/>
                <w:sz w:val="20"/>
                <w:szCs w:val="20"/>
              </w:rPr>
              <w:t xml:space="preserve"> </w:t>
            </w:r>
            <w:r w:rsidRPr="00C00B67">
              <w:rPr>
                <w:rFonts w:ascii="Times New Roman" w:hAnsi="Times New Roman" w:cs="Times New Roman"/>
                <w:sz w:val="20"/>
                <w:szCs w:val="20"/>
              </w:rPr>
              <w:t>Satisfied</w:t>
            </w:r>
          </w:p>
        </w:tc>
        <w:tc>
          <w:tcPr>
            <w:tcW w:w="965" w:type="dxa"/>
            <w:tcBorders>
              <w:top w:val="single" w:sz="4" w:space="0" w:color="auto"/>
              <w:bottom w:val="single" w:sz="4" w:space="0" w:color="auto"/>
            </w:tcBorders>
          </w:tcPr>
          <w:p w14:paraId="5A2504C9" w14:textId="1AC1613F" w:rsidR="007F31E1" w:rsidRPr="008F78E8" w:rsidRDefault="00C00B67"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Not E</w:t>
            </w:r>
            <w:r w:rsidRPr="00C00B67">
              <w:rPr>
                <w:rFonts w:ascii="Times New Roman" w:hAnsi="Times New Roman" w:cs="Times New Roman"/>
                <w:sz w:val="20"/>
                <w:szCs w:val="20"/>
              </w:rPr>
              <w:t xml:space="preserve">nough </w:t>
            </w:r>
            <w:r w:rsidRPr="00C00B67">
              <w:rPr>
                <w:rFonts w:ascii="Times New Roman" w:hAnsi="Times New Roman" w:cs="Times New Roman"/>
                <w:sz w:val="20"/>
                <w:szCs w:val="20"/>
              </w:rPr>
              <w:lastRenderedPageBreak/>
              <w:t>Satisfied</w:t>
            </w:r>
          </w:p>
        </w:tc>
        <w:tc>
          <w:tcPr>
            <w:tcW w:w="952" w:type="dxa"/>
            <w:tcBorders>
              <w:top w:val="single" w:sz="4" w:space="0" w:color="auto"/>
              <w:bottom w:val="single" w:sz="4" w:space="0" w:color="auto"/>
            </w:tcBorders>
          </w:tcPr>
          <w:p w14:paraId="59357A46" w14:textId="7D4455C5" w:rsidR="007F31E1" w:rsidRPr="008F78E8"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lastRenderedPageBreak/>
              <w:t>Satisfied</w:t>
            </w:r>
          </w:p>
        </w:tc>
        <w:tc>
          <w:tcPr>
            <w:tcW w:w="962" w:type="dxa"/>
            <w:tcBorders>
              <w:top w:val="single" w:sz="4" w:space="0" w:color="auto"/>
              <w:bottom w:val="single" w:sz="4" w:space="0" w:color="auto"/>
            </w:tcBorders>
          </w:tcPr>
          <w:p w14:paraId="74F7F455" w14:textId="027C6DA0" w:rsidR="007F31E1" w:rsidRPr="008F78E8" w:rsidRDefault="00C00B67"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 xml:space="preserve">Very </w:t>
            </w:r>
            <w:r w:rsidRPr="00C00B67">
              <w:rPr>
                <w:rFonts w:ascii="Times New Roman" w:hAnsi="Times New Roman" w:cs="Times New Roman"/>
                <w:sz w:val="20"/>
                <w:szCs w:val="20"/>
              </w:rPr>
              <w:t>Satisfied</w:t>
            </w:r>
          </w:p>
        </w:tc>
        <w:tc>
          <w:tcPr>
            <w:tcW w:w="964" w:type="dxa"/>
            <w:tcBorders>
              <w:top w:val="single" w:sz="4" w:space="0" w:color="auto"/>
              <w:bottom w:val="single" w:sz="4" w:space="0" w:color="auto"/>
            </w:tcBorders>
          </w:tcPr>
          <w:p w14:paraId="67654CB3" w14:textId="239175CC" w:rsidR="007F31E1" w:rsidRPr="008F78E8" w:rsidRDefault="00C00B67"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Amount</w:t>
            </w:r>
          </w:p>
        </w:tc>
      </w:tr>
      <w:tr w:rsidR="007F31E1" w:rsidRPr="008F78E8" w14:paraId="2F116DD4" w14:textId="77777777" w:rsidTr="006E4856">
        <w:tc>
          <w:tcPr>
            <w:tcW w:w="535" w:type="dxa"/>
            <w:tcBorders>
              <w:top w:val="single" w:sz="4" w:space="0" w:color="auto"/>
            </w:tcBorders>
          </w:tcPr>
          <w:p w14:paraId="09F7A4FA"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21</w:t>
            </w:r>
          </w:p>
        </w:tc>
        <w:tc>
          <w:tcPr>
            <w:tcW w:w="1630" w:type="dxa"/>
            <w:tcBorders>
              <w:top w:val="single" w:sz="4" w:space="0" w:color="auto"/>
            </w:tcBorders>
          </w:tcPr>
          <w:p w14:paraId="7C80BBBF" w14:textId="736A1C50" w:rsidR="007F31E1" w:rsidRPr="008F78E8"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00B67" w:rsidRPr="00C00B67">
              <w:rPr>
                <w:rFonts w:ascii="Times New Roman" w:eastAsia="Times New Roman" w:hAnsi="Times New Roman" w:cs="Times New Roman"/>
                <w:bCs/>
                <w:color w:val="000000"/>
                <w:sz w:val="20"/>
                <w:szCs w:val="20"/>
              </w:rPr>
              <w:t xml:space="preserve"> gave full attention to my complaint</w:t>
            </w:r>
          </w:p>
        </w:tc>
        <w:tc>
          <w:tcPr>
            <w:tcW w:w="962" w:type="dxa"/>
            <w:tcBorders>
              <w:top w:val="single" w:sz="4" w:space="0" w:color="auto"/>
            </w:tcBorders>
          </w:tcPr>
          <w:p w14:paraId="71AF7FAD"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auto"/>
            </w:tcBorders>
          </w:tcPr>
          <w:p w14:paraId="74C20243"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65" w:type="dxa"/>
            <w:tcBorders>
              <w:top w:val="single" w:sz="4" w:space="0" w:color="auto"/>
            </w:tcBorders>
          </w:tcPr>
          <w:p w14:paraId="51DDAC44"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52" w:type="dxa"/>
            <w:tcBorders>
              <w:top w:val="single" w:sz="4" w:space="0" w:color="auto"/>
            </w:tcBorders>
          </w:tcPr>
          <w:p w14:paraId="40268425"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23</w:t>
            </w:r>
          </w:p>
        </w:tc>
        <w:tc>
          <w:tcPr>
            <w:tcW w:w="962" w:type="dxa"/>
            <w:tcBorders>
              <w:top w:val="single" w:sz="4" w:space="0" w:color="auto"/>
            </w:tcBorders>
          </w:tcPr>
          <w:p w14:paraId="20A8584F"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14</w:t>
            </w:r>
          </w:p>
        </w:tc>
        <w:tc>
          <w:tcPr>
            <w:tcW w:w="964" w:type="dxa"/>
            <w:tcBorders>
              <w:top w:val="single" w:sz="4" w:space="0" w:color="auto"/>
            </w:tcBorders>
          </w:tcPr>
          <w:p w14:paraId="75509282"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8F78E8" w14:paraId="3DAB31A2" w14:textId="77777777" w:rsidTr="006E4856">
        <w:tc>
          <w:tcPr>
            <w:tcW w:w="535" w:type="dxa"/>
          </w:tcPr>
          <w:p w14:paraId="4AAF275F"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22</w:t>
            </w:r>
          </w:p>
        </w:tc>
        <w:tc>
          <w:tcPr>
            <w:tcW w:w="1630" w:type="dxa"/>
          </w:tcPr>
          <w:p w14:paraId="3C863AAF" w14:textId="543E22D6" w:rsidR="007F31E1" w:rsidRPr="008F78E8"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00B67" w:rsidRPr="00C00B67">
              <w:rPr>
                <w:rFonts w:ascii="Times New Roman" w:eastAsia="Times New Roman" w:hAnsi="Times New Roman" w:cs="Times New Roman"/>
                <w:bCs/>
                <w:color w:val="000000"/>
                <w:sz w:val="20"/>
                <w:szCs w:val="20"/>
              </w:rPr>
              <w:t xml:space="preserve"> understands my situation and feelings </w:t>
            </w:r>
            <w:r w:rsidR="00201EA3">
              <w:rPr>
                <w:rFonts w:ascii="Times New Roman" w:eastAsia="Times New Roman" w:hAnsi="Times New Roman" w:cs="Times New Roman"/>
                <w:bCs/>
                <w:color w:val="000000"/>
                <w:sz w:val="20"/>
                <w:szCs w:val="20"/>
              </w:rPr>
              <w:t>during the treatment</w:t>
            </w:r>
            <w:r w:rsidR="00C00B67" w:rsidRPr="00C00B67">
              <w:rPr>
                <w:rFonts w:ascii="Times New Roman" w:eastAsia="Times New Roman" w:hAnsi="Times New Roman" w:cs="Times New Roman"/>
                <w:bCs/>
                <w:color w:val="000000"/>
                <w:sz w:val="20"/>
                <w:szCs w:val="20"/>
              </w:rPr>
              <w:t xml:space="preserve"> </w:t>
            </w:r>
          </w:p>
        </w:tc>
        <w:tc>
          <w:tcPr>
            <w:tcW w:w="962" w:type="dxa"/>
          </w:tcPr>
          <w:p w14:paraId="048616E2"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57" w:type="dxa"/>
          </w:tcPr>
          <w:p w14:paraId="27287E45"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65" w:type="dxa"/>
          </w:tcPr>
          <w:p w14:paraId="5780F050"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52" w:type="dxa"/>
          </w:tcPr>
          <w:p w14:paraId="088FFF56"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21</w:t>
            </w:r>
          </w:p>
        </w:tc>
        <w:tc>
          <w:tcPr>
            <w:tcW w:w="962" w:type="dxa"/>
          </w:tcPr>
          <w:p w14:paraId="17434AA8"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16</w:t>
            </w:r>
          </w:p>
        </w:tc>
        <w:tc>
          <w:tcPr>
            <w:tcW w:w="964" w:type="dxa"/>
          </w:tcPr>
          <w:p w14:paraId="0B93BC4B"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8F78E8" w14:paraId="0E7E5CCE" w14:textId="77777777" w:rsidTr="006E4856">
        <w:tc>
          <w:tcPr>
            <w:tcW w:w="535" w:type="dxa"/>
          </w:tcPr>
          <w:p w14:paraId="6B9BEA04"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23</w:t>
            </w:r>
          </w:p>
        </w:tc>
        <w:tc>
          <w:tcPr>
            <w:tcW w:w="1630" w:type="dxa"/>
          </w:tcPr>
          <w:p w14:paraId="576D974F" w14:textId="50E0C3C3" w:rsidR="007F31E1" w:rsidRPr="008F78E8"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00B67" w:rsidRPr="00C00B67">
              <w:rPr>
                <w:rFonts w:ascii="Times New Roman" w:eastAsia="Times New Roman" w:hAnsi="Times New Roman" w:cs="Times New Roman"/>
                <w:bCs/>
                <w:color w:val="000000"/>
                <w:sz w:val="20"/>
                <w:szCs w:val="20"/>
              </w:rPr>
              <w:t xml:space="preserve"> performs splinting regardless my social status</w:t>
            </w:r>
          </w:p>
        </w:tc>
        <w:tc>
          <w:tcPr>
            <w:tcW w:w="962" w:type="dxa"/>
          </w:tcPr>
          <w:p w14:paraId="22529548"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57" w:type="dxa"/>
          </w:tcPr>
          <w:p w14:paraId="5535ADFE"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65" w:type="dxa"/>
          </w:tcPr>
          <w:p w14:paraId="0760C404"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52" w:type="dxa"/>
          </w:tcPr>
          <w:p w14:paraId="264C7FA8"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18</w:t>
            </w:r>
          </w:p>
        </w:tc>
        <w:tc>
          <w:tcPr>
            <w:tcW w:w="962" w:type="dxa"/>
          </w:tcPr>
          <w:p w14:paraId="5FCA1E54"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w:t>
            </w:r>
          </w:p>
        </w:tc>
        <w:tc>
          <w:tcPr>
            <w:tcW w:w="964" w:type="dxa"/>
          </w:tcPr>
          <w:p w14:paraId="67FA7599"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8F78E8" w14:paraId="4FF512B9" w14:textId="77777777" w:rsidTr="006E4856">
        <w:tc>
          <w:tcPr>
            <w:tcW w:w="535" w:type="dxa"/>
          </w:tcPr>
          <w:p w14:paraId="20BB05BB"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24</w:t>
            </w:r>
          </w:p>
        </w:tc>
        <w:tc>
          <w:tcPr>
            <w:tcW w:w="1630" w:type="dxa"/>
          </w:tcPr>
          <w:p w14:paraId="41D7A7EE" w14:textId="4FE6E448" w:rsidR="007F31E1" w:rsidRPr="008F78E8" w:rsidRDefault="006C0F3D" w:rsidP="006E4856">
            <w:pPr>
              <w:spacing w:line="240" w:lineRule="auto"/>
              <w:ind w:left="0" w:firstLine="0"/>
              <w:jc w:val="left"/>
              <w:rPr>
                <w:rFonts w:ascii="Times New Roman" w:hAnsi="Times New Roman" w:cs="Times New Roman"/>
                <w:sz w:val="20"/>
                <w:szCs w:val="20"/>
              </w:rPr>
            </w:pPr>
            <w:r>
              <w:rPr>
                <w:rFonts w:ascii="Times New Roman" w:eastAsia="Times New Roman" w:hAnsi="Times New Roman" w:cs="Times New Roman"/>
                <w:bCs/>
                <w:color w:val="000000"/>
                <w:sz w:val="20"/>
                <w:szCs w:val="20"/>
              </w:rPr>
              <w:t>Co-Ass</w:t>
            </w:r>
            <w:r w:rsidR="00C00B67" w:rsidRPr="00C00B67">
              <w:rPr>
                <w:rFonts w:ascii="Times New Roman" w:eastAsia="Times New Roman" w:hAnsi="Times New Roman" w:cs="Times New Roman"/>
                <w:bCs/>
                <w:color w:val="000000"/>
                <w:sz w:val="20"/>
                <w:szCs w:val="20"/>
              </w:rPr>
              <w:t xml:space="preserve"> being polite to me</w:t>
            </w:r>
          </w:p>
        </w:tc>
        <w:tc>
          <w:tcPr>
            <w:tcW w:w="962" w:type="dxa"/>
          </w:tcPr>
          <w:p w14:paraId="09523CDE"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57" w:type="dxa"/>
          </w:tcPr>
          <w:p w14:paraId="32F5B73D"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65" w:type="dxa"/>
          </w:tcPr>
          <w:p w14:paraId="1783678B"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52" w:type="dxa"/>
          </w:tcPr>
          <w:p w14:paraId="272804CE"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18</w:t>
            </w:r>
          </w:p>
        </w:tc>
        <w:tc>
          <w:tcPr>
            <w:tcW w:w="962" w:type="dxa"/>
          </w:tcPr>
          <w:p w14:paraId="454D2D59"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w:t>
            </w:r>
          </w:p>
        </w:tc>
        <w:tc>
          <w:tcPr>
            <w:tcW w:w="964" w:type="dxa"/>
          </w:tcPr>
          <w:p w14:paraId="3CD1995B" w14:textId="77777777" w:rsidR="007F31E1" w:rsidRPr="008F78E8"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8F78E8" w14:paraId="2D3F4B15" w14:textId="77777777" w:rsidTr="006E4856">
        <w:tc>
          <w:tcPr>
            <w:tcW w:w="535" w:type="dxa"/>
            <w:tcBorders>
              <w:bottom w:val="single" w:sz="4" w:space="0" w:color="auto"/>
            </w:tcBorders>
          </w:tcPr>
          <w:p w14:paraId="07DC14CF"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25</w:t>
            </w:r>
          </w:p>
        </w:tc>
        <w:tc>
          <w:tcPr>
            <w:tcW w:w="1630" w:type="dxa"/>
            <w:tcBorders>
              <w:bottom w:val="single" w:sz="4" w:space="0" w:color="auto"/>
            </w:tcBorders>
          </w:tcPr>
          <w:p w14:paraId="2116F542" w14:textId="53128537" w:rsidR="007F31E1" w:rsidRPr="0011261E" w:rsidRDefault="006C0F3D" w:rsidP="006E4856">
            <w:pPr>
              <w:spacing w:line="240" w:lineRule="auto"/>
              <w:ind w:left="0" w:firstLine="0"/>
              <w:jc w:val="lef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Co-Ass</w:t>
            </w:r>
            <w:r w:rsidR="00C00B67" w:rsidRPr="00C00B67">
              <w:rPr>
                <w:rFonts w:ascii="Times New Roman" w:eastAsia="Times New Roman" w:hAnsi="Times New Roman" w:cs="Times New Roman"/>
                <w:bCs/>
                <w:color w:val="000000"/>
                <w:sz w:val="20"/>
                <w:szCs w:val="20"/>
              </w:rPr>
              <w:t xml:space="preserve"> greet</w:t>
            </w:r>
            <w:r w:rsidR="00201EA3">
              <w:rPr>
                <w:rFonts w:ascii="Times New Roman" w:eastAsia="Times New Roman" w:hAnsi="Times New Roman" w:cs="Times New Roman"/>
                <w:bCs/>
                <w:color w:val="000000"/>
                <w:sz w:val="20"/>
                <w:szCs w:val="20"/>
              </w:rPr>
              <w:t xml:space="preserve">s </w:t>
            </w:r>
            <w:r w:rsidR="00C00B67" w:rsidRPr="00C00B67">
              <w:rPr>
                <w:rFonts w:ascii="Times New Roman" w:eastAsia="Times New Roman" w:hAnsi="Times New Roman" w:cs="Times New Roman"/>
                <w:bCs/>
                <w:color w:val="000000"/>
                <w:sz w:val="20"/>
                <w:szCs w:val="20"/>
              </w:rPr>
              <w:t xml:space="preserve">and </w:t>
            </w:r>
            <w:r w:rsidR="00201EA3">
              <w:rPr>
                <w:rFonts w:ascii="Times New Roman" w:eastAsia="Times New Roman" w:hAnsi="Times New Roman" w:cs="Times New Roman"/>
                <w:bCs/>
                <w:color w:val="000000"/>
                <w:sz w:val="20"/>
                <w:szCs w:val="20"/>
              </w:rPr>
              <w:t>welcome</w:t>
            </w:r>
            <w:r w:rsidR="00C00B67" w:rsidRPr="00C00B67">
              <w:rPr>
                <w:rFonts w:ascii="Times New Roman" w:eastAsia="Times New Roman" w:hAnsi="Times New Roman" w:cs="Times New Roman"/>
                <w:bCs/>
                <w:color w:val="000000"/>
                <w:sz w:val="20"/>
                <w:szCs w:val="20"/>
              </w:rPr>
              <w:t xml:space="preserve"> me</w:t>
            </w:r>
            <w:r w:rsidR="00201EA3">
              <w:rPr>
                <w:rFonts w:ascii="Times New Roman" w:eastAsia="Times New Roman" w:hAnsi="Times New Roman" w:cs="Times New Roman"/>
                <w:bCs/>
                <w:color w:val="000000"/>
                <w:sz w:val="20"/>
                <w:szCs w:val="20"/>
              </w:rPr>
              <w:t xml:space="preserve"> well</w:t>
            </w:r>
          </w:p>
        </w:tc>
        <w:tc>
          <w:tcPr>
            <w:tcW w:w="962" w:type="dxa"/>
            <w:tcBorders>
              <w:bottom w:val="single" w:sz="4" w:space="0" w:color="auto"/>
            </w:tcBorders>
          </w:tcPr>
          <w:p w14:paraId="08CBB754"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57" w:type="dxa"/>
            <w:tcBorders>
              <w:bottom w:val="single" w:sz="4" w:space="0" w:color="auto"/>
            </w:tcBorders>
          </w:tcPr>
          <w:p w14:paraId="0A44B689"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65" w:type="dxa"/>
            <w:tcBorders>
              <w:bottom w:val="single" w:sz="4" w:space="0" w:color="auto"/>
            </w:tcBorders>
          </w:tcPr>
          <w:p w14:paraId="091B4EE9"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52" w:type="dxa"/>
            <w:tcBorders>
              <w:bottom w:val="single" w:sz="4" w:space="0" w:color="auto"/>
            </w:tcBorders>
          </w:tcPr>
          <w:p w14:paraId="77AEE967"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13</w:t>
            </w:r>
          </w:p>
        </w:tc>
        <w:tc>
          <w:tcPr>
            <w:tcW w:w="962" w:type="dxa"/>
            <w:tcBorders>
              <w:bottom w:val="single" w:sz="4" w:space="0" w:color="auto"/>
            </w:tcBorders>
          </w:tcPr>
          <w:p w14:paraId="0C3D0D6E"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25</w:t>
            </w:r>
          </w:p>
        </w:tc>
        <w:tc>
          <w:tcPr>
            <w:tcW w:w="964" w:type="dxa"/>
            <w:tcBorders>
              <w:bottom w:val="single" w:sz="4" w:space="0" w:color="auto"/>
            </w:tcBorders>
          </w:tcPr>
          <w:p w14:paraId="1D38F5ED"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38</w:t>
            </w:r>
          </w:p>
        </w:tc>
      </w:tr>
      <w:tr w:rsidR="007F31E1" w:rsidRPr="008F78E8" w14:paraId="003785E2" w14:textId="77777777" w:rsidTr="006E4856">
        <w:tc>
          <w:tcPr>
            <w:tcW w:w="535" w:type="dxa"/>
            <w:tcBorders>
              <w:top w:val="single" w:sz="4" w:space="0" w:color="auto"/>
              <w:bottom w:val="single" w:sz="4" w:space="0" w:color="auto"/>
            </w:tcBorders>
          </w:tcPr>
          <w:p w14:paraId="70303121" w14:textId="77777777" w:rsidR="007F31E1" w:rsidRDefault="007F31E1" w:rsidP="006E4856">
            <w:pPr>
              <w:spacing w:line="240" w:lineRule="auto"/>
              <w:rPr>
                <w:rFonts w:ascii="Times New Roman" w:hAnsi="Times New Roman" w:cs="Times New Roman"/>
                <w:sz w:val="20"/>
                <w:szCs w:val="20"/>
              </w:rPr>
            </w:pPr>
          </w:p>
        </w:tc>
        <w:tc>
          <w:tcPr>
            <w:tcW w:w="1630" w:type="dxa"/>
            <w:tcBorders>
              <w:top w:val="single" w:sz="4" w:space="0" w:color="auto"/>
              <w:bottom w:val="single" w:sz="4" w:space="0" w:color="auto"/>
            </w:tcBorders>
          </w:tcPr>
          <w:p w14:paraId="03D9AA4A" w14:textId="77777777" w:rsidR="007F31E1" w:rsidRPr="0011261E" w:rsidRDefault="007F31E1" w:rsidP="006E4856">
            <w:pPr>
              <w:spacing w:line="240" w:lineRule="auto"/>
              <w:ind w:left="0" w:firstLine="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Total</w:t>
            </w:r>
          </w:p>
        </w:tc>
        <w:tc>
          <w:tcPr>
            <w:tcW w:w="962" w:type="dxa"/>
            <w:tcBorders>
              <w:top w:val="single" w:sz="4" w:space="0" w:color="auto"/>
              <w:bottom w:val="single" w:sz="4" w:space="0" w:color="auto"/>
            </w:tcBorders>
          </w:tcPr>
          <w:p w14:paraId="5066908E"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auto"/>
              <w:bottom w:val="single" w:sz="4" w:space="0" w:color="auto"/>
            </w:tcBorders>
          </w:tcPr>
          <w:p w14:paraId="09C46FDB"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65" w:type="dxa"/>
            <w:tcBorders>
              <w:top w:val="single" w:sz="4" w:space="0" w:color="auto"/>
              <w:bottom w:val="single" w:sz="4" w:space="0" w:color="auto"/>
            </w:tcBorders>
          </w:tcPr>
          <w:p w14:paraId="5003D6FC"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952" w:type="dxa"/>
            <w:tcBorders>
              <w:top w:val="single" w:sz="4" w:space="0" w:color="auto"/>
              <w:bottom w:val="single" w:sz="4" w:space="0" w:color="auto"/>
            </w:tcBorders>
          </w:tcPr>
          <w:p w14:paraId="3E5B64C1"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90</w:t>
            </w:r>
          </w:p>
        </w:tc>
        <w:tc>
          <w:tcPr>
            <w:tcW w:w="962" w:type="dxa"/>
            <w:tcBorders>
              <w:top w:val="single" w:sz="4" w:space="0" w:color="auto"/>
              <w:bottom w:val="single" w:sz="4" w:space="0" w:color="auto"/>
            </w:tcBorders>
          </w:tcPr>
          <w:p w14:paraId="53350678"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97</w:t>
            </w:r>
          </w:p>
        </w:tc>
        <w:tc>
          <w:tcPr>
            <w:tcW w:w="964" w:type="dxa"/>
            <w:tcBorders>
              <w:top w:val="single" w:sz="4" w:space="0" w:color="auto"/>
              <w:bottom w:val="single" w:sz="4" w:space="0" w:color="auto"/>
            </w:tcBorders>
          </w:tcPr>
          <w:p w14:paraId="344618F0"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190</w:t>
            </w:r>
          </w:p>
        </w:tc>
      </w:tr>
      <w:tr w:rsidR="007F31E1" w:rsidRPr="008F78E8" w14:paraId="6FFC65AC" w14:textId="77777777" w:rsidTr="006E4856">
        <w:tc>
          <w:tcPr>
            <w:tcW w:w="535" w:type="dxa"/>
            <w:tcBorders>
              <w:top w:val="single" w:sz="4" w:space="0" w:color="auto"/>
              <w:bottom w:val="single" w:sz="4" w:space="0" w:color="auto"/>
            </w:tcBorders>
          </w:tcPr>
          <w:p w14:paraId="6D17E8A5" w14:textId="77777777" w:rsidR="007F31E1" w:rsidRDefault="007F31E1" w:rsidP="006E4856">
            <w:pPr>
              <w:spacing w:line="240" w:lineRule="auto"/>
              <w:rPr>
                <w:rFonts w:ascii="Times New Roman" w:hAnsi="Times New Roman" w:cs="Times New Roman"/>
                <w:sz w:val="20"/>
                <w:szCs w:val="20"/>
              </w:rPr>
            </w:pPr>
          </w:p>
        </w:tc>
        <w:tc>
          <w:tcPr>
            <w:tcW w:w="1630" w:type="dxa"/>
            <w:tcBorders>
              <w:top w:val="single" w:sz="4" w:space="0" w:color="auto"/>
              <w:bottom w:val="single" w:sz="4" w:space="0" w:color="auto"/>
            </w:tcBorders>
          </w:tcPr>
          <w:p w14:paraId="4944EEF7" w14:textId="17C44218" w:rsidR="007F31E1" w:rsidRDefault="00C00B67" w:rsidP="006E4856">
            <w:pPr>
              <w:spacing w:line="240" w:lineRule="auto"/>
              <w:ind w:left="0" w:firstLine="0"/>
              <w:rPr>
                <w:rFonts w:ascii="Times New Roman" w:eastAsia="Times New Roman" w:hAnsi="Times New Roman" w:cs="Times New Roman"/>
                <w:bCs/>
                <w:color w:val="000000"/>
                <w:sz w:val="20"/>
                <w:szCs w:val="20"/>
              </w:rPr>
            </w:pPr>
            <w:r w:rsidRPr="00C00B67">
              <w:rPr>
                <w:rFonts w:ascii="Times New Roman" w:eastAsia="Times New Roman" w:hAnsi="Times New Roman" w:cs="Times New Roman"/>
                <w:bCs/>
                <w:color w:val="000000"/>
                <w:sz w:val="20"/>
                <w:szCs w:val="20"/>
              </w:rPr>
              <w:t>Percentage</w:t>
            </w:r>
          </w:p>
        </w:tc>
        <w:tc>
          <w:tcPr>
            <w:tcW w:w="962" w:type="dxa"/>
            <w:tcBorders>
              <w:top w:val="single" w:sz="4" w:space="0" w:color="auto"/>
              <w:bottom w:val="single" w:sz="4" w:space="0" w:color="auto"/>
            </w:tcBorders>
          </w:tcPr>
          <w:p w14:paraId="749046AE"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0,53%</w:t>
            </w:r>
          </w:p>
        </w:tc>
        <w:tc>
          <w:tcPr>
            <w:tcW w:w="957" w:type="dxa"/>
            <w:tcBorders>
              <w:top w:val="single" w:sz="4" w:space="0" w:color="auto"/>
              <w:bottom w:val="single" w:sz="4" w:space="0" w:color="auto"/>
            </w:tcBorders>
          </w:tcPr>
          <w:p w14:paraId="5DF46FF4"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965" w:type="dxa"/>
            <w:tcBorders>
              <w:top w:val="single" w:sz="4" w:space="0" w:color="auto"/>
              <w:bottom w:val="single" w:sz="4" w:space="0" w:color="auto"/>
            </w:tcBorders>
          </w:tcPr>
          <w:p w14:paraId="0577CF77"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1,05%</w:t>
            </w:r>
          </w:p>
        </w:tc>
        <w:tc>
          <w:tcPr>
            <w:tcW w:w="952" w:type="dxa"/>
            <w:tcBorders>
              <w:top w:val="single" w:sz="4" w:space="0" w:color="auto"/>
              <w:bottom w:val="single" w:sz="4" w:space="0" w:color="auto"/>
            </w:tcBorders>
          </w:tcPr>
          <w:p w14:paraId="605ECA51"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47,37%</w:t>
            </w:r>
          </w:p>
        </w:tc>
        <w:tc>
          <w:tcPr>
            <w:tcW w:w="962" w:type="dxa"/>
            <w:tcBorders>
              <w:top w:val="single" w:sz="4" w:space="0" w:color="auto"/>
              <w:bottom w:val="single" w:sz="4" w:space="0" w:color="auto"/>
            </w:tcBorders>
          </w:tcPr>
          <w:p w14:paraId="2F846735"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51,05%</w:t>
            </w:r>
          </w:p>
        </w:tc>
        <w:tc>
          <w:tcPr>
            <w:tcW w:w="964" w:type="dxa"/>
            <w:tcBorders>
              <w:top w:val="single" w:sz="4" w:space="0" w:color="auto"/>
              <w:bottom w:val="single" w:sz="4" w:space="0" w:color="auto"/>
            </w:tcBorders>
          </w:tcPr>
          <w:p w14:paraId="057837AC" w14:textId="77777777" w:rsidR="007F31E1"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100%</w:t>
            </w:r>
          </w:p>
        </w:tc>
      </w:tr>
    </w:tbl>
    <w:p w14:paraId="40D56D6C" w14:textId="77777777" w:rsidR="007F31E1" w:rsidRDefault="007F31E1" w:rsidP="007F31E1">
      <w:pPr>
        <w:spacing w:line="240" w:lineRule="auto"/>
        <w:ind w:left="284" w:firstLine="720"/>
        <w:jc w:val="both"/>
        <w:rPr>
          <w:rFonts w:ascii="Times New Roman" w:hAnsi="Times New Roman" w:cs="Times New Roman"/>
          <w:sz w:val="24"/>
          <w:szCs w:val="24"/>
        </w:rPr>
      </w:pPr>
    </w:p>
    <w:p w14:paraId="089E2E21" w14:textId="3B882007" w:rsidR="00C00B67" w:rsidRDefault="00C00B67" w:rsidP="007F31E1">
      <w:pPr>
        <w:spacing w:line="240" w:lineRule="auto"/>
        <w:ind w:left="284" w:firstLine="720"/>
        <w:jc w:val="both"/>
        <w:rPr>
          <w:rFonts w:ascii="Times New Roman" w:hAnsi="Times New Roman" w:cs="Times New Roman"/>
          <w:sz w:val="24"/>
          <w:szCs w:val="24"/>
        </w:rPr>
      </w:pPr>
      <w:r w:rsidRPr="00C00B67">
        <w:rPr>
          <w:rFonts w:ascii="Times New Roman" w:hAnsi="Times New Roman" w:cs="Times New Roman"/>
          <w:sz w:val="24"/>
          <w:szCs w:val="24"/>
        </w:rPr>
        <w:t>Table 6 shows the results of the percentage of patient</w:t>
      </w:r>
      <w:r w:rsidR="00922507">
        <w:rPr>
          <w:rFonts w:ascii="Times New Roman" w:hAnsi="Times New Roman" w:cs="Times New Roman"/>
          <w:sz w:val="24"/>
          <w:szCs w:val="24"/>
        </w:rPr>
        <w:t>’s</w:t>
      </w:r>
      <w:r w:rsidRPr="00C00B67">
        <w:rPr>
          <w:rFonts w:ascii="Times New Roman" w:hAnsi="Times New Roman" w:cs="Times New Roman"/>
          <w:sz w:val="24"/>
          <w:szCs w:val="24"/>
        </w:rPr>
        <w:t xml:space="preserve"> satisfaction on the empathy dimension, </w:t>
      </w:r>
      <w:proofErr w:type="gramStart"/>
      <w:r w:rsidRPr="00C00B67">
        <w:rPr>
          <w:rFonts w:ascii="Times New Roman" w:hAnsi="Times New Roman" w:cs="Times New Roman"/>
          <w:sz w:val="24"/>
          <w:szCs w:val="24"/>
        </w:rPr>
        <w:t>the majority of</w:t>
      </w:r>
      <w:proofErr w:type="gramEnd"/>
      <w:r w:rsidRPr="00C00B67">
        <w:rPr>
          <w:rFonts w:ascii="Times New Roman" w:hAnsi="Times New Roman" w:cs="Times New Roman"/>
          <w:sz w:val="24"/>
          <w:szCs w:val="24"/>
        </w:rPr>
        <w:t xml:space="preserve"> patients were very satisfied</w:t>
      </w:r>
      <w:r w:rsidR="00922507">
        <w:rPr>
          <w:rFonts w:ascii="Times New Roman" w:hAnsi="Times New Roman" w:cs="Times New Roman"/>
          <w:sz w:val="24"/>
          <w:szCs w:val="24"/>
        </w:rPr>
        <w:t xml:space="preserve"> is </w:t>
      </w:r>
      <w:r w:rsidRPr="00C00B67">
        <w:rPr>
          <w:rFonts w:ascii="Times New Roman" w:hAnsi="Times New Roman" w:cs="Times New Roman"/>
          <w:sz w:val="24"/>
          <w:szCs w:val="24"/>
        </w:rPr>
        <w:t xml:space="preserve">51.05% and </w:t>
      </w:r>
      <w:r w:rsidR="00922507">
        <w:rPr>
          <w:rFonts w:ascii="Times New Roman" w:hAnsi="Times New Roman" w:cs="Times New Roman"/>
          <w:sz w:val="24"/>
          <w:szCs w:val="24"/>
        </w:rPr>
        <w:t>patients who were</w:t>
      </w:r>
      <w:r w:rsidRPr="00C00B67">
        <w:rPr>
          <w:rFonts w:ascii="Times New Roman" w:hAnsi="Times New Roman" w:cs="Times New Roman"/>
          <w:sz w:val="24"/>
          <w:szCs w:val="24"/>
        </w:rPr>
        <w:t xml:space="preserve"> dissatisfied patients</w:t>
      </w:r>
      <w:r w:rsidR="00922507">
        <w:rPr>
          <w:rFonts w:ascii="Times New Roman" w:hAnsi="Times New Roman" w:cs="Times New Roman"/>
          <w:sz w:val="24"/>
          <w:szCs w:val="24"/>
        </w:rPr>
        <w:t xml:space="preserve"> is</w:t>
      </w:r>
      <w:r w:rsidRPr="00C00B67">
        <w:rPr>
          <w:rFonts w:ascii="Times New Roman" w:hAnsi="Times New Roman" w:cs="Times New Roman"/>
          <w:sz w:val="24"/>
          <w:szCs w:val="24"/>
        </w:rPr>
        <w:t xml:space="preserve"> 0%.</w:t>
      </w:r>
    </w:p>
    <w:p w14:paraId="0F738AC9" w14:textId="7B9C702B" w:rsidR="007F31E1" w:rsidRDefault="00C00B67" w:rsidP="007F31E1">
      <w:pPr>
        <w:pStyle w:val="Caption"/>
        <w:keepNext/>
        <w:spacing w:after="0"/>
        <w:jc w:val="both"/>
        <w:rPr>
          <w:rFonts w:ascii="Times New Roman" w:hAnsi="Times New Roman" w:cs="Times New Roman"/>
          <w:i w:val="0"/>
          <w:color w:val="auto"/>
          <w:sz w:val="24"/>
          <w:szCs w:val="24"/>
          <w:lang w:val="en-US"/>
        </w:rPr>
      </w:pPr>
      <w:r w:rsidRPr="00C00B67">
        <w:rPr>
          <w:rFonts w:ascii="Times New Roman" w:hAnsi="Times New Roman" w:cs="Times New Roman"/>
          <w:i w:val="0"/>
          <w:color w:val="auto"/>
          <w:sz w:val="24"/>
          <w:szCs w:val="24"/>
        </w:rPr>
        <w:t>Table 7. Patient</w:t>
      </w:r>
      <w:r w:rsidR="00922507">
        <w:rPr>
          <w:rFonts w:ascii="Times New Roman" w:hAnsi="Times New Roman" w:cs="Times New Roman"/>
          <w:i w:val="0"/>
          <w:color w:val="auto"/>
          <w:sz w:val="24"/>
          <w:szCs w:val="24"/>
          <w:lang w:val="en-US"/>
        </w:rPr>
        <w:t>’s</w:t>
      </w:r>
      <w:r w:rsidRPr="00C00B67">
        <w:rPr>
          <w:rFonts w:ascii="Times New Roman" w:hAnsi="Times New Roman" w:cs="Times New Roman"/>
          <w:i w:val="0"/>
          <w:color w:val="auto"/>
          <w:sz w:val="24"/>
          <w:szCs w:val="24"/>
        </w:rPr>
        <w:t xml:space="preserve"> Satisfaction with Splinting Treatment Based on Total Dimensions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116"/>
        <w:gridCol w:w="1115"/>
        <w:gridCol w:w="1115"/>
        <w:gridCol w:w="1116"/>
        <w:gridCol w:w="1116"/>
        <w:gridCol w:w="1113"/>
      </w:tblGrid>
      <w:tr w:rsidR="007F31E1" w:rsidRPr="008249B2" w14:paraId="11B6DA8A" w14:textId="77777777" w:rsidTr="006E4856">
        <w:tc>
          <w:tcPr>
            <w:tcW w:w="1132" w:type="dxa"/>
            <w:tcBorders>
              <w:top w:val="single" w:sz="4" w:space="0" w:color="auto"/>
              <w:bottom w:val="single" w:sz="4" w:space="0" w:color="auto"/>
            </w:tcBorders>
          </w:tcPr>
          <w:p w14:paraId="5E9FFA0A" w14:textId="77777777" w:rsidR="007F31E1" w:rsidRDefault="007F31E1" w:rsidP="006E4856">
            <w:pPr>
              <w:spacing w:line="240" w:lineRule="auto"/>
              <w:ind w:left="0" w:firstLine="0"/>
              <w:rPr>
                <w:rFonts w:ascii="Times New Roman" w:hAnsi="Times New Roman" w:cs="Times New Roman"/>
                <w:sz w:val="20"/>
                <w:szCs w:val="20"/>
              </w:rPr>
            </w:pPr>
          </w:p>
          <w:p w14:paraId="3A48343D" w14:textId="3BD9C5DD" w:rsidR="007F31E1" w:rsidRPr="008249B2"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t>Dimension</w:t>
            </w:r>
          </w:p>
        </w:tc>
        <w:tc>
          <w:tcPr>
            <w:tcW w:w="1132" w:type="dxa"/>
            <w:tcBorders>
              <w:top w:val="single" w:sz="4" w:space="0" w:color="auto"/>
              <w:bottom w:val="single" w:sz="4" w:space="0" w:color="auto"/>
            </w:tcBorders>
          </w:tcPr>
          <w:p w14:paraId="5E2844D6" w14:textId="24A314FD" w:rsidR="007F31E1" w:rsidRPr="008249B2"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t>Very</w:t>
            </w:r>
            <w:r>
              <w:rPr>
                <w:rFonts w:ascii="Times New Roman" w:hAnsi="Times New Roman" w:cs="Times New Roman"/>
                <w:sz w:val="20"/>
                <w:szCs w:val="20"/>
              </w:rPr>
              <w:t xml:space="preserve"> </w:t>
            </w:r>
            <w:r w:rsidRPr="00C00B67">
              <w:rPr>
                <w:rFonts w:ascii="Times New Roman" w:hAnsi="Times New Roman" w:cs="Times New Roman"/>
                <w:sz w:val="20"/>
                <w:szCs w:val="20"/>
              </w:rPr>
              <w:t>Not</w:t>
            </w:r>
            <w:r>
              <w:rPr>
                <w:rFonts w:ascii="Times New Roman" w:hAnsi="Times New Roman" w:cs="Times New Roman"/>
                <w:sz w:val="20"/>
                <w:szCs w:val="20"/>
              </w:rPr>
              <w:t xml:space="preserve"> </w:t>
            </w:r>
            <w:r w:rsidRPr="00C00B67">
              <w:rPr>
                <w:rFonts w:ascii="Times New Roman" w:hAnsi="Times New Roman" w:cs="Times New Roman"/>
                <w:sz w:val="20"/>
                <w:szCs w:val="20"/>
              </w:rPr>
              <w:t>Satisfied</w:t>
            </w:r>
          </w:p>
        </w:tc>
        <w:tc>
          <w:tcPr>
            <w:tcW w:w="1132" w:type="dxa"/>
            <w:tcBorders>
              <w:top w:val="single" w:sz="4" w:space="0" w:color="auto"/>
              <w:bottom w:val="single" w:sz="4" w:space="0" w:color="auto"/>
            </w:tcBorders>
          </w:tcPr>
          <w:p w14:paraId="0AA077DD" w14:textId="55017A92" w:rsidR="007F31E1" w:rsidRPr="008249B2"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t>Not</w:t>
            </w:r>
            <w:r>
              <w:rPr>
                <w:rFonts w:ascii="Times New Roman" w:hAnsi="Times New Roman" w:cs="Times New Roman"/>
                <w:sz w:val="20"/>
                <w:szCs w:val="20"/>
              </w:rPr>
              <w:t xml:space="preserve"> </w:t>
            </w:r>
            <w:r w:rsidRPr="00C00B67">
              <w:rPr>
                <w:rFonts w:ascii="Times New Roman" w:hAnsi="Times New Roman" w:cs="Times New Roman"/>
                <w:sz w:val="20"/>
                <w:szCs w:val="20"/>
              </w:rPr>
              <w:t>Satisfied</w:t>
            </w:r>
          </w:p>
        </w:tc>
        <w:tc>
          <w:tcPr>
            <w:tcW w:w="1132" w:type="dxa"/>
            <w:tcBorders>
              <w:top w:val="single" w:sz="4" w:space="0" w:color="auto"/>
              <w:bottom w:val="single" w:sz="4" w:space="0" w:color="auto"/>
            </w:tcBorders>
          </w:tcPr>
          <w:p w14:paraId="6031CC12" w14:textId="2B44F174" w:rsidR="007F31E1" w:rsidRPr="008249B2" w:rsidRDefault="00C00B67"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Not E</w:t>
            </w:r>
            <w:r w:rsidRPr="00C00B67">
              <w:rPr>
                <w:rFonts w:ascii="Times New Roman" w:hAnsi="Times New Roman" w:cs="Times New Roman"/>
                <w:sz w:val="20"/>
                <w:szCs w:val="20"/>
              </w:rPr>
              <w:t>nough Satisfied</w:t>
            </w:r>
          </w:p>
        </w:tc>
        <w:tc>
          <w:tcPr>
            <w:tcW w:w="1133" w:type="dxa"/>
            <w:tcBorders>
              <w:top w:val="single" w:sz="4" w:space="0" w:color="auto"/>
              <w:bottom w:val="single" w:sz="4" w:space="0" w:color="auto"/>
            </w:tcBorders>
          </w:tcPr>
          <w:p w14:paraId="716EBFAE" w14:textId="447E1728" w:rsidR="007F31E1" w:rsidRPr="008249B2"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t>Satisfied</w:t>
            </w:r>
          </w:p>
        </w:tc>
        <w:tc>
          <w:tcPr>
            <w:tcW w:w="1133" w:type="dxa"/>
            <w:tcBorders>
              <w:top w:val="single" w:sz="4" w:space="0" w:color="auto"/>
              <w:bottom w:val="single" w:sz="4" w:space="0" w:color="auto"/>
            </w:tcBorders>
          </w:tcPr>
          <w:p w14:paraId="14F0021C" w14:textId="1C79AF9C" w:rsidR="007F31E1" w:rsidRPr="008249B2" w:rsidRDefault="00C00B67"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 xml:space="preserve">Very </w:t>
            </w:r>
            <w:r w:rsidRPr="00C00B67">
              <w:rPr>
                <w:rFonts w:ascii="Times New Roman" w:hAnsi="Times New Roman" w:cs="Times New Roman"/>
                <w:sz w:val="20"/>
                <w:szCs w:val="20"/>
              </w:rPr>
              <w:t>Satisfied</w:t>
            </w:r>
          </w:p>
        </w:tc>
        <w:tc>
          <w:tcPr>
            <w:tcW w:w="1133" w:type="dxa"/>
            <w:tcBorders>
              <w:top w:val="single" w:sz="4" w:space="0" w:color="auto"/>
              <w:bottom w:val="single" w:sz="4" w:space="0" w:color="auto"/>
            </w:tcBorders>
          </w:tcPr>
          <w:p w14:paraId="568D9C6D" w14:textId="36B88505" w:rsidR="007F31E1" w:rsidRPr="008249B2" w:rsidRDefault="00C00B67"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Amount</w:t>
            </w:r>
          </w:p>
        </w:tc>
      </w:tr>
      <w:tr w:rsidR="007F31E1" w:rsidRPr="008249B2" w14:paraId="02593A89" w14:textId="77777777" w:rsidTr="006E4856">
        <w:tc>
          <w:tcPr>
            <w:tcW w:w="1132" w:type="dxa"/>
            <w:tcBorders>
              <w:top w:val="single" w:sz="4" w:space="0" w:color="auto"/>
            </w:tcBorders>
          </w:tcPr>
          <w:p w14:paraId="2EEAAAEA" w14:textId="77777777" w:rsidR="007F31E1" w:rsidRPr="008249B2" w:rsidRDefault="007F31E1" w:rsidP="006E4856">
            <w:pPr>
              <w:spacing w:line="240" w:lineRule="auto"/>
              <w:ind w:left="0" w:firstLine="0"/>
              <w:rPr>
                <w:rFonts w:ascii="Times New Roman" w:hAnsi="Times New Roman" w:cs="Times New Roman"/>
                <w:sz w:val="20"/>
                <w:szCs w:val="20"/>
              </w:rPr>
            </w:pPr>
            <w:r w:rsidRPr="00E66391">
              <w:rPr>
                <w:rFonts w:ascii="Times New Roman" w:eastAsia="Times New Roman" w:hAnsi="Times New Roman" w:cs="Times New Roman"/>
                <w:bCs/>
                <w:i/>
                <w:color w:val="000000"/>
                <w:sz w:val="20"/>
                <w:szCs w:val="20"/>
              </w:rPr>
              <w:t>Tangibility</w:t>
            </w:r>
          </w:p>
        </w:tc>
        <w:tc>
          <w:tcPr>
            <w:tcW w:w="1132" w:type="dxa"/>
            <w:tcBorders>
              <w:top w:val="single" w:sz="4" w:space="0" w:color="auto"/>
            </w:tcBorders>
          </w:tcPr>
          <w:p w14:paraId="7BAB911F"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132" w:type="dxa"/>
            <w:tcBorders>
              <w:top w:val="single" w:sz="4" w:space="0" w:color="auto"/>
            </w:tcBorders>
          </w:tcPr>
          <w:p w14:paraId="7FEB425A"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132" w:type="dxa"/>
            <w:tcBorders>
              <w:top w:val="single" w:sz="4" w:space="0" w:color="auto"/>
            </w:tcBorders>
          </w:tcPr>
          <w:p w14:paraId="7F5D6CB4"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tcBorders>
          </w:tcPr>
          <w:p w14:paraId="3E2038E4"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132</w:t>
            </w:r>
          </w:p>
        </w:tc>
        <w:tc>
          <w:tcPr>
            <w:tcW w:w="1133" w:type="dxa"/>
            <w:tcBorders>
              <w:top w:val="single" w:sz="4" w:space="0" w:color="auto"/>
            </w:tcBorders>
          </w:tcPr>
          <w:p w14:paraId="75335446"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56</w:t>
            </w:r>
          </w:p>
        </w:tc>
        <w:tc>
          <w:tcPr>
            <w:tcW w:w="1133" w:type="dxa"/>
            <w:tcBorders>
              <w:top w:val="single" w:sz="4" w:space="0" w:color="auto"/>
            </w:tcBorders>
          </w:tcPr>
          <w:p w14:paraId="4D34EC47"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190</w:t>
            </w:r>
          </w:p>
        </w:tc>
      </w:tr>
      <w:tr w:rsidR="007F31E1" w:rsidRPr="008249B2" w14:paraId="3D5E2A8D" w14:textId="77777777" w:rsidTr="006E4856">
        <w:tc>
          <w:tcPr>
            <w:tcW w:w="1132" w:type="dxa"/>
          </w:tcPr>
          <w:p w14:paraId="34274BF9" w14:textId="77777777" w:rsidR="007F31E1" w:rsidRPr="008249B2" w:rsidRDefault="007F31E1" w:rsidP="006E4856">
            <w:pPr>
              <w:spacing w:line="240" w:lineRule="auto"/>
              <w:ind w:left="0" w:firstLine="0"/>
              <w:rPr>
                <w:rFonts w:ascii="Times New Roman" w:hAnsi="Times New Roman" w:cs="Times New Roman"/>
                <w:sz w:val="20"/>
                <w:szCs w:val="20"/>
              </w:rPr>
            </w:pPr>
            <w:r w:rsidRPr="00E66391">
              <w:rPr>
                <w:rFonts w:ascii="Times New Roman" w:eastAsia="Times New Roman" w:hAnsi="Times New Roman" w:cs="Times New Roman"/>
                <w:bCs/>
                <w:i/>
                <w:color w:val="000000"/>
                <w:sz w:val="20"/>
                <w:szCs w:val="20"/>
              </w:rPr>
              <w:t>Responsiveness</w:t>
            </w:r>
          </w:p>
        </w:tc>
        <w:tc>
          <w:tcPr>
            <w:tcW w:w="1132" w:type="dxa"/>
          </w:tcPr>
          <w:p w14:paraId="629A5DC2"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132" w:type="dxa"/>
          </w:tcPr>
          <w:p w14:paraId="570BC533"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132" w:type="dxa"/>
          </w:tcPr>
          <w:p w14:paraId="79991AAD"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12</w:t>
            </w:r>
          </w:p>
        </w:tc>
        <w:tc>
          <w:tcPr>
            <w:tcW w:w="1133" w:type="dxa"/>
          </w:tcPr>
          <w:p w14:paraId="01A1674C"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75</w:t>
            </w:r>
          </w:p>
        </w:tc>
        <w:tc>
          <w:tcPr>
            <w:tcW w:w="1133" w:type="dxa"/>
          </w:tcPr>
          <w:p w14:paraId="2804793F"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27</w:t>
            </w:r>
          </w:p>
        </w:tc>
        <w:tc>
          <w:tcPr>
            <w:tcW w:w="1133" w:type="dxa"/>
          </w:tcPr>
          <w:p w14:paraId="4EAC26ED"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114</w:t>
            </w:r>
          </w:p>
        </w:tc>
      </w:tr>
      <w:tr w:rsidR="007F31E1" w:rsidRPr="008249B2" w14:paraId="749B016F" w14:textId="77777777" w:rsidTr="006E4856">
        <w:tc>
          <w:tcPr>
            <w:tcW w:w="1132" w:type="dxa"/>
          </w:tcPr>
          <w:p w14:paraId="60933A4A" w14:textId="77777777" w:rsidR="007F31E1" w:rsidRPr="008249B2" w:rsidRDefault="007F31E1" w:rsidP="006E4856">
            <w:pPr>
              <w:spacing w:line="240" w:lineRule="auto"/>
              <w:ind w:left="0" w:firstLine="0"/>
              <w:rPr>
                <w:rFonts w:ascii="Times New Roman" w:hAnsi="Times New Roman" w:cs="Times New Roman"/>
                <w:sz w:val="20"/>
                <w:szCs w:val="20"/>
              </w:rPr>
            </w:pPr>
            <w:r w:rsidRPr="00E66391">
              <w:rPr>
                <w:rFonts w:ascii="Times New Roman" w:eastAsia="Times New Roman" w:hAnsi="Times New Roman" w:cs="Times New Roman"/>
                <w:bCs/>
                <w:i/>
                <w:color w:val="000000"/>
                <w:sz w:val="20"/>
                <w:szCs w:val="20"/>
              </w:rPr>
              <w:t>Assurance</w:t>
            </w:r>
          </w:p>
        </w:tc>
        <w:tc>
          <w:tcPr>
            <w:tcW w:w="1132" w:type="dxa"/>
          </w:tcPr>
          <w:p w14:paraId="0B300546"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132" w:type="dxa"/>
          </w:tcPr>
          <w:p w14:paraId="4C47007B"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132" w:type="dxa"/>
          </w:tcPr>
          <w:p w14:paraId="5AEA5569"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w:t>
            </w:r>
          </w:p>
        </w:tc>
        <w:tc>
          <w:tcPr>
            <w:tcW w:w="1133" w:type="dxa"/>
          </w:tcPr>
          <w:p w14:paraId="6ADB781B"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117</w:t>
            </w:r>
          </w:p>
        </w:tc>
        <w:tc>
          <w:tcPr>
            <w:tcW w:w="1133" w:type="dxa"/>
          </w:tcPr>
          <w:p w14:paraId="009B9148"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26</w:t>
            </w:r>
          </w:p>
        </w:tc>
        <w:tc>
          <w:tcPr>
            <w:tcW w:w="1133" w:type="dxa"/>
          </w:tcPr>
          <w:p w14:paraId="6B21392A"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152</w:t>
            </w:r>
          </w:p>
        </w:tc>
      </w:tr>
      <w:tr w:rsidR="007F31E1" w:rsidRPr="008249B2" w14:paraId="2690533A" w14:textId="77777777" w:rsidTr="006E4856">
        <w:tc>
          <w:tcPr>
            <w:tcW w:w="1132" w:type="dxa"/>
          </w:tcPr>
          <w:p w14:paraId="7992EA65" w14:textId="77777777" w:rsidR="007F31E1" w:rsidRPr="008249B2" w:rsidRDefault="007F31E1" w:rsidP="006E4856">
            <w:pPr>
              <w:spacing w:line="240" w:lineRule="auto"/>
              <w:ind w:left="0" w:firstLine="0"/>
              <w:rPr>
                <w:rFonts w:ascii="Times New Roman" w:hAnsi="Times New Roman" w:cs="Times New Roman"/>
                <w:sz w:val="20"/>
                <w:szCs w:val="20"/>
              </w:rPr>
            </w:pPr>
            <w:r w:rsidRPr="00E66391">
              <w:rPr>
                <w:rFonts w:ascii="Times New Roman" w:eastAsia="Times New Roman" w:hAnsi="Times New Roman" w:cs="Times New Roman"/>
                <w:bCs/>
                <w:i/>
                <w:color w:val="000000"/>
                <w:sz w:val="20"/>
                <w:szCs w:val="20"/>
              </w:rPr>
              <w:t>Reliability</w:t>
            </w:r>
          </w:p>
        </w:tc>
        <w:tc>
          <w:tcPr>
            <w:tcW w:w="1132" w:type="dxa"/>
          </w:tcPr>
          <w:p w14:paraId="14371443"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1132" w:type="dxa"/>
          </w:tcPr>
          <w:p w14:paraId="201113A7"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14</w:t>
            </w:r>
          </w:p>
        </w:tc>
        <w:tc>
          <w:tcPr>
            <w:tcW w:w="1132" w:type="dxa"/>
          </w:tcPr>
          <w:p w14:paraId="4A2BA1D1"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58</w:t>
            </w:r>
          </w:p>
        </w:tc>
        <w:tc>
          <w:tcPr>
            <w:tcW w:w="1133" w:type="dxa"/>
          </w:tcPr>
          <w:p w14:paraId="06EBB8F4"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181</w:t>
            </w:r>
          </w:p>
        </w:tc>
        <w:tc>
          <w:tcPr>
            <w:tcW w:w="1133" w:type="dxa"/>
          </w:tcPr>
          <w:p w14:paraId="1C231CF1"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50</w:t>
            </w:r>
          </w:p>
        </w:tc>
        <w:tc>
          <w:tcPr>
            <w:tcW w:w="1133" w:type="dxa"/>
          </w:tcPr>
          <w:p w14:paraId="0A1A1B27"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304</w:t>
            </w:r>
          </w:p>
        </w:tc>
      </w:tr>
      <w:tr w:rsidR="007F31E1" w:rsidRPr="008249B2" w14:paraId="0DBF2036" w14:textId="77777777" w:rsidTr="006E4856">
        <w:tc>
          <w:tcPr>
            <w:tcW w:w="1132" w:type="dxa"/>
            <w:tcBorders>
              <w:bottom w:val="single" w:sz="4" w:space="0" w:color="auto"/>
            </w:tcBorders>
          </w:tcPr>
          <w:p w14:paraId="09D5AA6C" w14:textId="77777777" w:rsidR="007F31E1" w:rsidRPr="008249B2" w:rsidRDefault="007F31E1" w:rsidP="006E4856">
            <w:pPr>
              <w:spacing w:line="240" w:lineRule="auto"/>
              <w:ind w:left="0" w:firstLine="0"/>
              <w:rPr>
                <w:rFonts w:ascii="Times New Roman" w:hAnsi="Times New Roman" w:cs="Times New Roman"/>
                <w:sz w:val="20"/>
                <w:szCs w:val="20"/>
              </w:rPr>
            </w:pPr>
            <w:proofErr w:type="spellStart"/>
            <w:r w:rsidRPr="00E66391">
              <w:rPr>
                <w:rFonts w:ascii="Times New Roman" w:eastAsia="Times New Roman" w:hAnsi="Times New Roman" w:cs="Times New Roman"/>
                <w:bCs/>
                <w:i/>
                <w:color w:val="000000"/>
                <w:sz w:val="20"/>
                <w:szCs w:val="20"/>
              </w:rPr>
              <w:t>Emphaty</w:t>
            </w:r>
            <w:proofErr w:type="spellEnd"/>
          </w:p>
        </w:tc>
        <w:tc>
          <w:tcPr>
            <w:tcW w:w="1132" w:type="dxa"/>
            <w:tcBorders>
              <w:bottom w:val="single" w:sz="4" w:space="0" w:color="auto"/>
            </w:tcBorders>
          </w:tcPr>
          <w:p w14:paraId="64F7963F"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w:t>
            </w:r>
          </w:p>
        </w:tc>
        <w:tc>
          <w:tcPr>
            <w:tcW w:w="1132" w:type="dxa"/>
            <w:tcBorders>
              <w:bottom w:val="single" w:sz="4" w:space="0" w:color="auto"/>
            </w:tcBorders>
          </w:tcPr>
          <w:p w14:paraId="094BE4C1"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w:t>
            </w:r>
          </w:p>
        </w:tc>
        <w:tc>
          <w:tcPr>
            <w:tcW w:w="1132" w:type="dxa"/>
            <w:tcBorders>
              <w:bottom w:val="single" w:sz="4" w:space="0" w:color="auto"/>
            </w:tcBorders>
          </w:tcPr>
          <w:p w14:paraId="3F9368E0"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1133" w:type="dxa"/>
            <w:tcBorders>
              <w:bottom w:val="single" w:sz="4" w:space="0" w:color="auto"/>
            </w:tcBorders>
          </w:tcPr>
          <w:p w14:paraId="152B2C06"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90</w:t>
            </w:r>
          </w:p>
        </w:tc>
        <w:tc>
          <w:tcPr>
            <w:tcW w:w="1133" w:type="dxa"/>
            <w:tcBorders>
              <w:bottom w:val="single" w:sz="4" w:space="0" w:color="auto"/>
            </w:tcBorders>
          </w:tcPr>
          <w:p w14:paraId="3444A312"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97</w:t>
            </w:r>
          </w:p>
        </w:tc>
        <w:tc>
          <w:tcPr>
            <w:tcW w:w="1133" w:type="dxa"/>
            <w:tcBorders>
              <w:bottom w:val="single" w:sz="4" w:space="0" w:color="auto"/>
            </w:tcBorders>
          </w:tcPr>
          <w:p w14:paraId="4830A88E"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190</w:t>
            </w:r>
          </w:p>
        </w:tc>
      </w:tr>
      <w:tr w:rsidR="007F31E1" w:rsidRPr="008249B2" w14:paraId="5446E6A7" w14:textId="77777777" w:rsidTr="006E4856">
        <w:tc>
          <w:tcPr>
            <w:tcW w:w="1132" w:type="dxa"/>
            <w:tcBorders>
              <w:top w:val="single" w:sz="4" w:space="0" w:color="auto"/>
              <w:bottom w:val="single" w:sz="4" w:space="0" w:color="auto"/>
            </w:tcBorders>
          </w:tcPr>
          <w:p w14:paraId="78437C2C"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Total</w:t>
            </w:r>
          </w:p>
        </w:tc>
        <w:tc>
          <w:tcPr>
            <w:tcW w:w="1132" w:type="dxa"/>
            <w:tcBorders>
              <w:top w:val="single" w:sz="4" w:space="0" w:color="auto"/>
              <w:bottom w:val="single" w:sz="4" w:space="0" w:color="auto"/>
            </w:tcBorders>
          </w:tcPr>
          <w:p w14:paraId="4FFFABE7"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w:t>
            </w:r>
          </w:p>
        </w:tc>
        <w:tc>
          <w:tcPr>
            <w:tcW w:w="1132" w:type="dxa"/>
            <w:tcBorders>
              <w:top w:val="single" w:sz="4" w:space="0" w:color="auto"/>
              <w:bottom w:val="single" w:sz="4" w:space="0" w:color="auto"/>
            </w:tcBorders>
          </w:tcPr>
          <w:p w14:paraId="1E72A9F1"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14</w:t>
            </w:r>
          </w:p>
        </w:tc>
        <w:tc>
          <w:tcPr>
            <w:tcW w:w="1132" w:type="dxa"/>
            <w:tcBorders>
              <w:top w:val="single" w:sz="4" w:space="0" w:color="auto"/>
              <w:bottom w:val="single" w:sz="4" w:space="0" w:color="auto"/>
            </w:tcBorders>
          </w:tcPr>
          <w:p w14:paraId="2FEE410B"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83</w:t>
            </w:r>
          </w:p>
        </w:tc>
        <w:tc>
          <w:tcPr>
            <w:tcW w:w="1133" w:type="dxa"/>
            <w:tcBorders>
              <w:top w:val="single" w:sz="4" w:space="0" w:color="auto"/>
              <w:bottom w:val="single" w:sz="4" w:space="0" w:color="auto"/>
            </w:tcBorders>
          </w:tcPr>
          <w:p w14:paraId="62420934"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595</w:t>
            </w:r>
          </w:p>
        </w:tc>
        <w:tc>
          <w:tcPr>
            <w:tcW w:w="1133" w:type="dxa"/>
            <w:tcBorders>
              <w:top w:val="single" w:sz="4" w:space="0" w:color="auto"/>
              <w:bottom w:val="single" w:sz="4" w:space="0" w:color="auto"/>
            </w:tcBorders>
          </w:tcPr>
          <w:p w14:paraId="1A67F14D"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256</w:t>
            </w:r>
          </w:p>
        </w:tc>
        <w:tc>
          <w:tcPr>
            <w:tcW w:w="1133" w:type="dxa"/>
            <w:tcBorders>
              <w:top w:val="single" w:sz="4" w:space="0" w:color="auto"/>
              <w:bottom w:val="single" w:sz="4" w:space="0" w:color="auto"/>
            </w:tcBorders>
          </w:tcPr>
          <w:p w14:paraId="20A0CF8C"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950</w:t>
            </w:r>
          </w:p>
        </w:tc>
      </w:tr>
      <w:tr w:rsidR="007F31E1" w:rsidRPr="008249B2" w14:paraId="3F68DE29" w14:textId="77777777" w:rsidTr="006E4856">
        <w:tc>
          <w:tcPr>
            <w:tcW w:w="1132" w:type="dxa"/>
            <w:tcBorders>
              <w:top w:val="single" w:sz="4" w:space="0" w:color="auto"/>
              <w:bottom w:val="single" w:sz="4" w:space="0" w:color="auto"/>
            </w:tcBorders>
          </w:tcPr>
          <w:p w14:paraId="3F0B88BB" w14:textId="3F66954D" w:rsidR="007F31E1" w:rsidRPr="008249B2" w:rsidRDefault="00C00B67" w:rsidP="006E4856">
            <w:pPr>
              <w:spacing w:line="240" w:lineRule="auto"/>
              <w:ind w:left="0" w:firstLine="0"/>
              <w:rPr>
                <w:rFonts w:ascii="Times New Roman" w:hAnsi="Times New Roman" w:cs="Times New Roman"/>
                <w:sz w:val="20"/>
                <w:szCs w:val="20"/>
              </w:rPr>
            </w:pPr>
            <w:r w:rsidRPr="00C00B67">
              <w:rPr>
                <w:rFonts w:ascii="Times New Roman" w:hAnsi="Times New Roman" w:cs="Times New Roman"/>
                <w:sz w:val="20"/>
                <w:szCs w:val="20"/>
              </w:rPr>
              <w:t>Percentage</w:t>
            </w:r>
          </w:p>
        </w:tc>
        <w:tc>
          <w:tcPr>
            <w:tcW w:w="1132" w:type="dxa"/>
            <w:tcBorders>
              <w:top w:val="single" w:sz="4" w:space="0" w:color="auto"/>
              <w:bottom w:val="single" w:sz="4" w:space="0" w:color="auto"/>
            </w:tcBorders>
          </w:tcPr>
          <w:p w14:paraId="388955A3"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0,21%</w:t>
            </w:r>
          </w:p>
        </w:tc>
        <w:tc>
          <w:tcPr>
            <w:tcW w:w="1132" w:type="dxa"/>
            <w:tcBorders>
              <w:top w:val="single" w:sz="4" w:space="0" w:color="auto"/>
              <w:bottom w:val="single" w:sz="4" w:space="0" w:color="auto"/>
            </w:tcBorders>
          </w:tcPr>
          <w:p w14:paraId="07A710AE"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1,47%</w:t>
            </w:r>
          </w:p>
        </w:tc>
        <w:tc>
          <w:tcPr>
            <w:tcW w:w="1132" w:type="dxa"/>
            <w:tcBorders>
              <w:top w:val="single" w:sz="4" w:space="0" w:color="auto"/>
              <w:bottom w:val="single" w:sz="4" w:space="0" w:color="auto"/>
            </w:tcBorders>
          </w:tcPr>
          <w:p w14:paraId="2F379B1C"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8,74%</w:t>
            </w:r>
          </w:p>
        </w:tc>
        <w:tc>
          <w:tcPr>
            <w:tcW w:w="1133" w:type="dxa"/>
            <w:tcBorders>
              <w:top w:val="single" w:sz="4" w:space="0" w:color="auto"/>
              <w:bottom w:val="single" w:sz="4" w:space="0" w:color="auto"/>
            </w:tcBorders>
          </w:tcPr>
          <w:p w14:paraId="034647FC"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62,63%</w:t>
            </w:r>
          </w:p>
        </w:tc>
        <w:tc>
          <w:tcPr>
            <w:tcW w:w="1133" w:type="dxa"/>
            <w:tcBorders>
              <w:top w:val="single" w:sz="4" w:space="0" w:color="auto"/>
              <w:bottom w:val="single" w:sz="4" w:space="0" w:color="auto"/>
            </w:tcBorders>
          </w:tcPr>
          <w:p w14:paraId="3A44349C"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26,95%</w:t>
            </w:r>
          </w:p>
        </w:tc>
        <w:tc>
          <w:tcPr>
            <w:tcW w:w="1133" w:type="dxa"/>
            <w:tcBorders>
              <w:top w:val="single" w:sz="4" w:space="0" w:color="auto"/>
              <w:bottom w:val="single" w:sz="4" w:space="0" w:color="auto"/>
            </w:tcBorders>
          </w:tcPr>
          <w:p w14:paraId="65A32900" w14:textId="77777777" w:rsidR="007F31E1" w:rsidRPr="008249B2" w:rsidRDefault="007F31E1" w:rsidP="006E4856">
            <w:pPr>
              <w:spacing w:line="240" w:lineRule="auto"/>
              <w:ind w:left="0" w:firstLine="0"/>
              <w:rPr>
                <w:rFonts w:ascii="Times New Roman" w:hAnsi="Times New Roman" w:cs="Times New Roman"/>
                <w:sz w:val="20"/>
                <w:szCs w:val="20"/>
              </w:rPr>
            </w:pPr>
            <w:r>
              <w:rPr>
                <w:rFonts w:ascii="Times New Roman" w:hAnsi="Times New Roman" w:cs="Times New Roman"/>
                <w:sz w:val="20"/>
                <w:szCs w:val="20"/>
              </w:rPr>
              <w:t>100%</w:t>
            </w:r>
          </w:p>
        </w:tc>
      </w:tr>
    </w:tbl>
    <w:p w14:paraId="351F99B8" w14:textId="77777777" w:rsidR="007F31E1" w:rsidRDefault="007F31E1" w:rsidP="007F31E1">
      <w:pPr>
        <w:spacing w:line="240" w:lineRule="auto"/>
        <w:ind w:firstLine="720"/>
        <w:jc w:val="both"/>
        <w:rPr>
          <w:rFonts w:ascii="Times New Roman" w:hAnsi="Times New Roman" w:cs="Times New Roman"/>
          <w:sz w:val="24"/>
        </w:rPr>
      </w:pPr>
    </w:p>
    <w:p w14:paraId="73D4B189" w14:textId="7626FB4D" w:rsidR="0040629C" w:rsidRDefault="0040629C" w:rsidP="0040629C">
      <w:pPr>
        <w:spacing w:line="240" w:lineRule="auto"/>
        <w:ind w:firstLine="720"/>
        <w:jc w:val="both"/>
        <w:rPr>
          <w:rFonts w:ascii="Times New Roman" w:hAnsi="Times New Roman" w:cs="Times New Roman"/>
          <w:sz w:val="24"/>
        </w:rPr>
      </w:pPr>
      <w:r w:rsidRPr="00C00B67">
        <w:rPr>
          <w:rFonts w:ascii="Times New Roman" w:hAnsi="Times New Roman" w:cs="Times New Roman"/>
          <w:sz w:val="24"/>
        </w:rPr>
        <w:t>Table 7 shows patient</w:t>
      </w:r>
      <w:r>
        <w:rPr>
          <w:rFonts w:ascii="Times New Roman" w:hAnsi="Times New Roman" w:cs="Times New Roman"/>
          <w:sz w:val="24"/>
        </w:rPr>
        <w:t>’s</w:t>
      </w:r>
      <w:r w:rsidRPr="00C00B67">
        <w:rPr>
          <w:rFonts w:ascii="Times New Roman" w:hAnsi="Times New Roman" w:cs="Times New Roman"/>
          <w:sz w:val="24"/>
        </w:rPr>
        <w:t xml:space="preserve"> satisfaction with splinting services based on all dimensions, the highest percentage is those who are satisfied </w:t>
      </w:r>
      <w:r>
        <w:rPr>
          <w:rFonts w:ascii="Times New Roman" w:hAnsi="Times New Roman" w:cs="Times New Roman"/>
          <w:sz w:val="24"/>
        </w:rPr>
        <w:t xml:space="preserve">is </w:t>
      </w:r>
      <w:r w:rsidRPr="00C00B67">
        <w:rPr>
          <w:rFonts w:ascii="Times New Roman" w:hAnsi="Times New Roman" w:cs="Times New Roman"/>
          <w:sz w:val="24"/>
        </w:rPr>
        <w:t xml:space="preserve">62.63% and </w:t>
      </w:r>
      <w:r>
        <w:rPr>
          <w:rFonts w:ascii="Times New Roman" w:hAnsi="Times New Roman" w:cs="Times New Roman"/>
          <w:sz w:val="24"/>
        </w:rPr>
        <w:t xml:space="preserve">patients who were </w:t>
      </w:r>
      <w:r w:rsidRPr="00C00B67">
        <w:rPr>
          <w:rFonts w:ascii="Times New Roman" w:hAnsi="Times New Roman" w:cs="Times New Roman"/>
          <w:sz w:val="24"/>
        </w:rPr>
        <w:t xml:space="preserve">very dissatisfied </w:t>
      </w:r>
      <w:r>
        <w:rPr>
          <w:rFonts w:ascii="Times New Roman" w:hAnsi="Times New Roman" w:cs="Times New Roman"/>
          <w:sz w:val="24"/>
        </w:rPr>
        <w:t xml:space="preserve">is </w:t>
      </w:r>
      <w:r w:rsidRPr="00C00B67">
        <w:rPr>
          <w:rFonts w:ascii="Times New Roman" w:hAnsi="Times New Roman" w:cs="Times New Roman"/>
          <w:sz w:val="24"/>
        </w:rPr>
        <w:t>0.21%.</w:t>
      </w:r>
    </w:p>
    <w:p w14:paraId="5083BD72" w14:textId="77777777" w:rsidR="00303261" w:rsidRDefault="00303261" w:rsidP="0040629C">
      <w:pPr>
        <w:spacing w:line="240" w:lineRule="auto"/>
        <w:ind w:firstLine="720"/>
        <w:jc w:val="both"/>
        <w:rPr>
          <w:rFonts w:ascii="Times New Roman" w:hAnsi="Times New Roman" w:cs="Times New Roman"/>
          <w:sz w:val="24"/>
        </w:rPr>
      </w:pPr>
    </w:p>
    <w:p w14:paraId="37F3D779" w14:textId="77777777" w:rsidR="00D66727" w:rsidRDefault="00D66727" w:rsidP="00D029C9">
      <w:pPr>
        <w:tabs>
          <w:tab w:val="left" w:pos="851"/>
          <w:tab w:val="left" w:pos="1560"/>
        </w:tabs>
        <w:spacing w:before="200" w:after="0" w:line="360" w:lineRule="auto"/>
        <w:jc w:val="both"/>
        <w:rPr>
          <w:rFonts w:ascii="Times New Roman" w:hAnsi="Times New Roman" w:cs="Times New Roman"/>
          <w:b/>
          <w:sz w:val="24"/>
          <w:szCs w:val="24"/>
          <w:lang w:val="id-ID"/>
        </w:rPr>
        <w:sectPr w:rsidR="00D66727" w:rsidSect="007859F0">
          <w:type w:val="continuous"/>
          <w:pgSz w:w="11906" w:h="16838" w:code="9"/>
          <w:pgMar w:top="2268" w:right="1701" w:bottom="1701" w:left="2268" w:header="720" w:footer="720" w:gutter="0"/>
          <w:cols w:space="720"/>
          <w:docGrid w:linePitch="360"/>
        </w:sectPr>
      </w:pPr>
    </w:p>
    <w:p w14:paraId="7FD741F1" w14:textId="02F41F3A" w:rsidR="008459F7" w:rsidRPr="008978C4" w:rsidRDefault="00C00B67" w:rsidP="00D029C9">
      <w:pPr>
        <w:tabs>
          <w:tab w:val="left" w:pos="851"/>
          <w:tab w:val="left" w:pos="1560"/>
        </w:tabs>
        <w:spacing w:before="200" w:after="0" w:line="360" w:lineRule="auto"/>
        <w:jc w:val="both"/>
        <w:rPr>
          <w:rFonts w:ascii="Times New Roman" w:hAnsi="Times New Roman" w:cs="Times New Roman"/>
          <w:b/>
          <w:sz w:val="24"/>
          <w:szCs w:val="24"/>
          <w:lang w:val="id-ID"/>
        </w:rPr>
      </w:pPr>
      <w:r w:rsidRPr="00C00B67">
        <w:rPr>
          <w:rFonts w:ascii="Times New Roman" w:hAnsi="Times New Roman" w:cs="Times New Roman"/>
          <w:b/>
          <w:sz w:val="24"/>
          <w:szCs w:val="24"/>
          <w:lang w:val="id-ID"/>
        </w:rPr>
        <w:t>DISCUSSION</w:t>
      </w:r>
    </w:p>
    <w:p w14:paraId="6437BDF9" w14:textId="77777777" w:rsidR="00303261" w:rsidRDefault="0043052B" w:rsidP="00D029C9">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The result i</w:t>
      </w:r>
      <w:r w:rsidRPr="0043052B">
        <w:rPr>
          <w:rFonts w:ascii="Times New Roman" w:hAnsi="Times New Roman" w:cs="Times New Roman"/>
          <w:sz w:val="24"/>
          <w:szCs w:val="24"/>
        </w:rPr>
        <w:t>n this study</w:t>
      </w:r>
      <w:r>
        <w:rPr>
          <w:rFonts w:ascii="Times New Roman" w:hAnsi="Times New Roman" w:cs="Times New Roman"/>
          <w:sz w:val="24"/>
          <w:szCs w:val="24"/>
        </w:rPr>
        <w:t xml:space="preserve">, there are 5 dimensions, </w:t>
      </w:r>
      <w:r w:rsidR="00DE76DE" w:rsidRPr="00074335">
        <w:rPr>
          <w:rFonts w:ascii="Times New Roman" w:hAnsi="Times New Roman" w:cs="Times New Roman"/>
          <w:sz w:val="24"/>
          <w:szCs w:val="24"/>
        </w:rPr>
        <w:t xml:space="preserve">there are </w:t>
      </w:r>
      <w:r w:rsidR="00C00B67" w:rsidRPr="00074335">
        <w:rPr>
          <w:rFonts w:ascii="Times New Roman" w:hAnsi="Times New Roman" w:cs="Times New Roman"/>
          <w:sz w:val="24"/>
          <w:szCs w:val="24"/>
          <w:lang w:val="id-ID"/>
        </w:rPr>
        <w:t xml:space="preserve">tangibility, responsiveness, </w:t>
      </w:r>
    </w:p>
    <w:p w14:paraId="2A9F2C31" w14:textId="497FDD09" w:rsidR="008459F7" w:rsidRDefault="00C00B67" w:rsidP="00303261">
      <w:pPr>
        <w:spacing w:line="360" w:lineRule="auto"/>
        <w:jc w:val="both"/>
        <w:rPr>
          <w:rFonts w:ascii="Times New Roman" w:hAnsi="Times New Roman" w:cs="Times New Roman"/>
          <w:color w:val="FF0000"/>
          <w:sz w:val="24"/>
          <w:szCs w:val="24"/>
          <w:lang w:val="id-ID"/>
        </w:rPr>
      </w:pPr>
      <w:r w:rsidRPr="00074335">
        <w:rPr>
          <w:rFonts w:ascii="Times New Roman" w:hAnsi="Times New Roman" w:cs="Times New Roman"/>
          <w:sz w:val="24"/>
          <w:szCs w:val="24"/>
          <w:lang w:val="id-ID"/>
        </w:rPr>
        <w:t>assurance, reliability, and empathy. Based on the results of the study, on the tangibility dimension the most results were satisfied</w:t>
      </w:r>
      <w:r w:rsidR="00DE76DE" w:rsidRPr="00074335">
        <w:rPr>
          <w:rFonts w:ascii="Times New Roman" w:hAnsi="Times New Roman" w:cs="Times New Roman"/>
          <w:sz w:val="24"/>
          <w:szCs w:val="24"/>
        </w:rPr>
        <w:t xml:space="preserve"> is </w:t>
      </w:r>
      <w:r w:rsidRPr="00074335">
        <w:rPr>
          <w:rFonts w:ascii="Times New Roman" w:hAnsi="Times New Roman" w:cs="Times New Roman"/>
          <w:sz w:val="24"/>
          <w:szCs w:val="24"/>
          <w:lang w:val="id-ID"/>
        </w:rPr>
        <w:t xml:space="preserve">69.74%. </w:t>
      </w:r>
      <w:r w:rsidRPr="00074335">
        <w:rPr>
          <w:rFonts w:ascii="Times New Roman" w:hAnsi="Times New Roman" w:cs="Times New Roman"/>
          <w:sz w:val="24"/>
          <w:szCs w:val="24"/>
          <w:lang w:val="id-ID"/>
        </w:rPr>
        <w:lastRenderedPageBreak/>
        <w:t xml:space="preserve">Several things related to the respondent's satisfaction with the tangibility dimension are the </w:t>
      </w:r>
      <w:r w:rsidR="00DE76DE" w:rsidRPr="00074335">
        <w:rPr>
          <w:rFonts w:ascii="Times New Roman" w:hAnsi="Times New Roman" w:cs="Times New Roman"/>
          <w:sz w:val="24"/>
          <w:szCs w:val="24"/>
        </w:rPr>
        <w:t xml:space="preserve">completeness and hygiene of the </w:t>
      </w:r>
      <w:r w:rsidRPr="00074335">
        <w:rPr>
          <w:rFonts w:ascii="Times New Roman" w:hAnsi="Times New Roman" w:cs="Times New Roman"/>
          <w:sz w:val="24"/>
          <w:szCs w:val="24"/>
          <w:lang w:val="id-ID"/>
        </w:rPr>
        <w:t>equipment used to perform splinting procedure, a</w:t>
      </w:r>
      <w:proofErr w:type="spellStart"/>
      <w:r w:rsidR="00DE76DE" w:rsidRPr="00074335">
        <w:rPr>
          <w:rFonts w:ascii="Times New Roman" w:hAnsi="Times New Roman" w:cs="Times New Roman"/>
          <w:sz w:val="24"/>
          <w:szCs w:val="24"/>
        </w:rPr>
        <w:t>lso</w:t>
      </w:r>
      <w:proofErr w:type="spellEnd"/>
      <w:r w:rsidR="00DE76DE" w:rsidRPr="00074335">
        <w:rPr>
          <w:rFonts w:ascii="Times New Roman" w:hAnsi="Times New Roman" w:cs="Times New Roman"/>
          <w:sz w:val="24"/>
          <w:szCs w:val="24"/>
        </w:rPr>
        <w:t xml:space="preserve"> the hygiene of the </w:t>
      </w:r>
      <w:r w:rsidRPr="00074335">
        <w:rPr>
          <w:rFonts w:ascii="Times New Roman" w:hAnsi="Times New Roman" w:cs="Times New Roman"/>
          <w:sz w:val="24"/>
          <w:szCs w:val="24"/>
          <w:lang w:val="id-ID"/>
        </w:rPr>
        <w:t>examination room and dental chair,</w:t>
      </w:r>
      <w:r w:rsidR="00AB0DAD" w:rsidRPr="00074335">
        <w:rPr>
          <w:rFonts w:ascii="Times New Roman" w:hAnsi="Times New Roman" w:cs="Times New Roman"/>
          <w:sz w:val="24"/>
          <w:szCs w:val="24"/>
          <w:lang w:val="id-ID"/>
        </w:rPr>
        <w:t xml:space="preserve"> </w:t>
      </w:r>
      <w:r w:rsidRPr="00C00B67">
        <w:rPr>
          <w:rFonts w:ascii="Times New Roman" w:hAnsi="Times New Roman" w:cs="Times New Roman"/>
          <w:sz w:val="24"/>
          <w:szCs w:val="24"/>
          <w:lang w:val="id-ID"/>
        </w:rPr>
        <w:t xml:space="preserve">and the appearance of </w:t>
      </w:r>
      <w:r w:rsidR="006C0F3D">
        <w:rPr>
          <w:rFonts w:ascii="Times New Roman" w:hAnsi="Times New Roman" w:cs="Times New Roman"/>
          <w:sz w:val="24"/>
          <w:szCs w:val="24"/>
          <w:lang w:val="id-ID"/>
        </w:rPr>
        <w:t>Co-Ass</w:t>
      </w:r>
      <w:r w:rsidRPr="00C00B67">
        <w:rPr>
          <w:rFonts w:ascii="Times New Roman" w:hAnsi="Times New Roman" w:cs="Times New Roman"/>
          <w:sz w:val="24"/>
          <w:szCs w:val="24"/>
          <w:lang w:val="id-ID"/>
        </w:rPr>
        <w:t xml:space="preserve"> who is clean and tidy. Evidence related to respondent satisfaction with the tangibility dimension is according to research conducted by Hastuti, et al (2017) which says that patient trust in health services affects the completeness of the equipment they have. (7) Other evidence is also in accordance with research conducted by Putranti (2016) which says that facility factors such as tidiness, comfort, cleanliness of the dentist's practice or clinic greatly affect th</w:t>
      </w:r>
      <w:r>
        <w:rPr>
          <w:rFonts w:ascii="Times New Roman" w:hAnsi="Times New Roman" w:cs="Times New Roman"/>
          <w:sz w:val="24"/>
          <w:szCs w:val="24"/>
          <w:lang w:val="id-ID"/>
        </w:rPr>
        <w:t>e level of patient satisfaction</w:t>
      </w:r>
      <w:r w:rsidR="008459F7" w:rsidRPr="00160457">
        <w:rPr>
          <w:rFonts w:ascii="Times New Roman" w:hAnsi="Times New Roman" w:cs="Times New Roman"/>
          <w:sz w:val="24"/>
        </w:rPr>
        <w:t>.</w:t>
      </w:r>
      <w:r w:rsidR="008459F7" w:rsidRPr="000B7B14">
        <w:rPr>
          <w:rFonts w:ascii="Times New Roman" w:hAnsi="Times New Roman" w:cs="Times New Roman"/>
          <w:sz w:val="24"/>
          <w:vertAlign w:val="superscript"/>
        </w:rPr>
        <w:fldChar w:fldCharType="begin"/>
      </w:r>
      <w:r w:rsidR="008459F7" w:rsidRPr="000B7B14">
        <w:rPr>
          <w:rFonts w:ascii="Times New Roman" w:hAnsi="Times New Roman" w:cs="Times New Roman"/>
          <w:sz w:val="24"/>
          <w:vertAlign w:val="superscript"/>
        </w:rPr>
        <w:instrText xml:space="preserve"> ADDIN ZOTERO_ITEM CSL_CITATION {"citationID":"mLCwbcYQ","properties":{"formattedCitation":"(8)","plainCitation":"(8)","noteIndex":0},"citationItems":[{"id":16,"uris":["http://zotero.org/users/local/gfkKreDY/items/VAUIKTZH"],"uri":["http://zotero.org/users/local/gfkKreDY/items/VAUIKTZH"],"itemData":{"id":16,"type":"article-journal","language":"id","page":"7","source":"Zotero","title":"ANALISIS KEPUASAN PASIEN TERHADAP KUALITAS PELAYANAN PERAWATAN GIGI DI KLINIK GIGI MY DENTAL CARE SURABAYA","author":[{"family":"Putranti","given":"Adityarani"}],"issued":{"date-parts":[["2016"]]}}}],"schema":"https://github.com/citation-style-language/schema/raw/master/csl-citation.json"} </w:instrText>
      </w:r>
      <w:r w:rsidR="008459F7" w:rsidRPr="000B7B14">
        <w:rPr>
          <w:rFonts w:ascii="Times New Roman" w:hAnsi="Times New Roman" w:cs="Times New Roman"/>
          <w:sz w:val="24"/>
          <w:vertAlign w:val="superscript"/>
        </w:rPr>
        <w:fldChar w:fldCharType="separate"/>
      </w:r>
      <w:r w:rsidR="008459F7" w:rsidRPr="000B7B14">
        <w:rPr>
          <w:rFonts w:ascii="Times New Roman" w:hAnsi="Times New Roman" w:cs="Times New Roman"/>
          <w:sz w:val="24"/>
          <w:vertAlign w:val="superscript"/>
        </w:rPr>
        <w:t>(8)</w:t>
      </w:r>
      <w:r w:rsidR="008459F7" w:rsidRPr="000B7B14">
        <w:rPr>
          <w:rFonts w:ascii="Times New Roman" w:hAnsi="Times New Roman" w:cs="Times New Roman"/>
          <w:sz w:val="24"/>
          <w:vertAlign w:val="superscript"/>
        </w:rPr>
        <w:fldChar w:fldCharType="end"/>
      </w:r>
      <w:r w:rsidR="008459F7" w:rsidRPr="00160457">
        <w:rPr>
          <w:rFonts w:ascii="Times New Roman" w:hAnsi="Times New Roman" w:cs="Times New Roman"/>
          <w:sz w:val="24"/>
        </w:rPr>
        <w:t xml:space="preserve"> </w:t>
      </w:r>
      <w:r w:rsidRPr="00C00B67">
        <w:rPr>
          <w:rFonts w:ascii="Times New Roman" w:hAnsi="Times New Roman" w:cs="Times New Roman"/>
          <w:sz w:val="24"/>
        </w:rPr>
        <w:t xml:space="preserve">This is because patients are satisfied with the service facilities at RSGM </w:t>
      </w:r>
      <w:proofErr w:type="gramStart"/>
      <w:r w:rsidRPr="00C00B67">
        <w:rPr>
          <w:rFonts w:ascii="Times New Roman" w:hAnsi="Times New Roman" w:cs="Times New Roman"/>
          <w:sz w:val="24"/>
        </w:rPr>
        <w:t>UMY</w:t>
      </w:r>
      <w:proofErr w:type="gramEnd"/>
      <w:r w:rsidRPr="00C00B67">
        <w:rPr>
          <w:rFonts w:ascii="Times New Roman" w:hAnsi="Times New Roman" w:cs="Times New Roman"/>
          <w:sz w:val="24"/>
        </w:rPr>
        <w:t xml:space="preserve"> so they feel comfortable </w:t>
      </w:r>
      <w:r w:rsidR="0043052B">
        <w:rPr>
          <w:rFonts w:ascii="Times New Roman" w:hAnsi="Times New Roman" w:cs="Times New Roman"/>
          <w:sz w:val="24"/>
        </w:rPr>
        <w:t>to received</w:t>
      </w:r>
      <w:r w:rsidRPr="00C00B67">
        <w:rPr>
          <w:rFonts w:ascii="Times New Roman" w:hAnsi="Times New Roman" w:cs="Times New Roman"/>
          <w:sz w:val="24"/>
        </w:rPr>
        <w:t xml:space="preserve"> splinting</w:t>
      </w:r>
      <w:r w:rsidR="0043052B">
        <w:rPr>
          <w:rFonts w:ascii="Times New Roman" w:hAnsi="Times New Roman" w:cs="Times New Roman"/>
          <w:sz w:val="24"/>
        </w:rPr>
        <w:t xml:space="preserve"> treatment</w:t>
      </w:r>
      <w:r w:rsidRPr="00C00B67">
        <w:rPr>
          <w:rFonts w:ascii="Times New Roman" w:hAnsi="Times New Roman" w:cs="Times New Roman"/>
          <w:sz w:val="24"/>
        </w:rPr>
        <w:t xml:space="preserve"> at that place. In the dimension of responsiveness (responsiveness)</w:t>
      </w:r>
      <w:r w:rsidR="0043052B">
        <w:rPr>
          <w:rFonts w:ascii="Times New Roman" w:hAnsi="Times New Roman" w:cs="Times New Roman"/>
          <w:sz w:val="24"/>
        </w:rPr>
        <w:t xml:space="preserve">, </w:t>
      </w:r>
      <w:r w:rsidRPr="00C00B67">
        <w:rPr>
          <w:rFonts w:ascii="Times New Roman" w:hAnsi="Times New Roman" w:cs="Times New Roman"/>
          <w:sz w:val="24"/>
        </w:rPr>
        <w:t xml:space="preserve">the most results are satisfied that is equal to 65.79%. Several things related to the respondent's satisfaction with the </w:t>
      </w:r>
      <w:r w:rsidRPr="00C00B67">
        <w:rPr>
          <w:rFonts w:ascii="Times New Roman" w:hAnsi="Times New Roman" w:cs="Times New Roman"/>
          <w:sz w:val="24"/>
        </w:rPr>
        <w:t xml:space="preserve">responsiveness dimension are the speed of </w:t>
      </w:r>
      <w:r w:rsidR="006C0F3D">
        <w:rPr>
          <w:rFonts w:ascii="Times New Roman" w:hAnsi="Times New Roman" w:cs="Times New Roman"/>
          <w:sz w:val="24"/>
        </w:rPr>
        <w:t>Co-Ass</w:t>
      </w:r>
      <w:r w:rsidRPr="00C00B67">
        <w:rPr>
          <w:rFonts w:ascii="Times New Roman" w:hAnsi="Times New Roman" w:cs="Times New Roman"/>
          <w:sz w:val="24"/>
        </w:rPr>
        <w:t xml:space="preserve"> in dealing with patient complaints, dentists in splinting not taking too long, and dentists performing splinting actions carefully. According to Kahar, et al (2017) said that the responsiveness dimension is related to health workers in providing a service that does not require a long time and does not pose a greater risk to p</w:t>
      </w:r>
      <w:r>
        <w:rPr>
          <w:rFonts w:ascii="Times New Roman" w:hAnsi="Times New Roman" w:cs="Times New Roman"/>
          <w:sz w:val="24"/>
        </w:rPr>
        <w:t>atients</w:t>
      </w:r>
      <w:r w:rsidR="008459F7">
        <w:rPr>
          <w:rFonts w:ascii="Times New Roman" w:hAnsi="Times New Roman" w:cs="Times New Roman"/>
          <w:sz w:val="24"/>
        </w:rPr>
        <w:t>.</w:t>
      </w:r>
      <w:r w:rsidR="008459F7" w:rsidRPr="00753642">
        <w:rPr>
          <w:rFonts w:ascii="Times New Roman" w:hAnsi="Times New Roman" w:cs="Times New Roman"/>
          <w:sz w:val="24"/>
          <w:vertAlign w:val="superscript"/>
        </w:rPr>
        <w:fldChar w:fldCharType="begin"/>
      </w:r>
      <w:r w:rsidR="008459F7" w:rsidRPr="00753642">
        <w:rPr>
          <w:rFonts w:ascii="Times New Roman" w:hAnsi="Times New Roman" w:cs="Times New Roman"/>
          <w:sz w:val="24"/>
          <w:vertAlign w:val="superscript"/>
        </w:rPr>
        <w:instrText xml:space="preserve"> ADDIN ZOTERO_ITEM CSL_CITATION {"citationID":"0zSFHy6C","properties":{"formattedCitation":"(9)","plainCitation":"(9)","noteIndex":0},"citationItems":[{"id":22,"uris":["http://zotero.org/users/local/gfkKreDY/items/8QACE9EA"],"uri":["http://zotero.org/users/local/gfkKreDY/items/8QACE9EA"],"itemData":{"id":22,"type":"article-journal","issue":"2","language":"id","page":"16","source":"Zotero","title":"PENGARUH PERSEPSI MUTU PELAYANAN KEBIDANAN TERHADAP KEPUASAN PASIEN RAWAT INAP DI RSUD BARRU SULAWESI SELATAN TAHUN 2017","author":[{"family":"Kahar","given":"Ayu Wulandari"},{"family":"Palu","given":"Basir"},{"family":"Raodhah","given":"Sitti"}],"issued":{"date-parts":[["2017"]]}}}],"schema":"https://github.com/citation-style-language/schema/raw/master/csl-citation.json"} </w:instrText>
      </w:r>
      <w:r w:rsidR="008459F7" w:rsidRPr="00753642">
        <w:rPr>
          <w:rFonts w:ascii="Times New Roman" w:hAnsi="Times New Roman" w:cs="Times New Roman"/>
          <w:sz w:val="24"/>
          <w:vertAlign w:val="superscript"/>
        </w:rPr>
        <w:fldChar w:fldCharType="separate"/>
      </w:r>
      <w:r w:rsidR="008459F7" w:rsidRPr="00753642">
        <w:rPr>
          <w:rFonts w:ascii="Times New Roman" w:hAnsi="Times New Roman" w:cs="Times New Roman"/>
          <w:sz w:val="24"/>
          <w:vertAlign w:val="superscript"/>
        </w:rPr>
        <w:t>(9)</w:t>
      </w:r>
      <w:r w:rsidR="008459F7" w:rsidRPr="00753642">
        <w:rPr>
          <w:rFonts w:ascii="Times New Roman" w:hAnsi="Times New Roman" w:cs="Times New Roman"/>
          <w:sz w:val="24"/>
          <w:vertAlign w:val="superscript"/>
        </w:rPr>
        <w:fldChar w:fldCharType="end"/>
      </w:r>
      <w:r w:rsidR="008459F7">
        <w:rPr>
          <w:rFonts w:ascii="Times New Roman" w:hAnsi="Times New Roman" w:cs="Times New Roman"/>
          <w:sz w:val="24"/>
          <w:vertAlign w:val="superscript"/>
        </w:rPr>
        <w:t xml:space="preserve"> </w:t>
      </w:r>
      <w:proofErr w:type="spellStart"/>
      <w:r w:rsidRPr="00C00B67">
        <w:rPr>
          <w:rFonts w:ascii="Times New Roman" w:hAnsi="Times New Roman" w:cs="Times New Roman"/>
          <w:sz w:val="24"/>
          <w:szCs w:val="28"/>
        </w:rPr>
        <w:t>Hutauruk</w:t>
      </w:r>
      <w:proofErr w:type="spellEnd"/>
      <w:r w:rsidRPr="00C00B67">
        <w:rPr>
          <w:rFonts w:ascii="Times New Roman" w:hAnsi="Times New Roman" w:cs="Times New Roman"/>
          <w:sz w:val="24"/>
          <w:szCs w:val="28"/>
        </w:rPr>
        <w:t>, et al (2017) revealed that long waiting time is associated with a decrease in patient satisfaction in health services, because time spent with doctors is the strongest pr</w:t>
      </w:r>
      <w:r>
        <w:rPr>
          <w:rFonts w:ascii="Times New Roman" w:hAnsi="Times New Roman" w:cs="Times New Roman"/>
          <w:sz w:val="24"/>
          <w:szCs w:val="28"/>
        </w:rPr>
        <w:t>edictor of patient satisfaction</w:t>
      </w:r>
      <w:r w:rsidR="008459F7">
        <w:rPr>
          <w:rFonts w:ascii="Times New Roman" w:hAnsi="Times New Roman" w:cs="Times New Roman"/>
          <w:sz w:val="24"/>
          <w:szCs w:val="28"/>
        </w:rPr>
        <w:t>.</w:t>
      </w:r>
      <w:r w:rsidR="008459F7" w:rsidRPr="00247FBB">
        <w:rPr>
          <w:rFonts w:ascii="Times New Roman" w:hAnsi="Times New Roman" w:cs="Times New Roman"/>
          <w:sz w:val="24"/>
          <w:szCs w:val="28"/>
          <w:vertAlign w:val="superscript"/>
        </w:rPr>
        <w:fldChar w:fldCharType="begin"/>
      </w:r>
      <w:r w:rsidR="008459F7" w:rsidRPr="00247FBB">
        <w:rPr>
          <w:rFonts w:ascii="Times New Roman" w:hAnsi="Times New Roman" w:cs="Times New Roman"/>
          <w:sz w:val="24"/>
          <w:szCs w:val="28"/>
          <w:vertAlign w:val="superscript"/>
        </w:rPr>
        <w:instrText xml:space="preserve"> ADDIN ZOTERO_ITEM CSL_CITATION {"citationID":"v77CYJG2","properties":{"formattedCitation":"(10)","plainCitation":"(10)","noteIndex":0},"citationItems":[{"id":20,"uris":["http://zotero.org/users/local/gfkKreDY/items/7VISGADE"],"uri":["http://zotero.org/users/local/gfkKreDY/items/7VISGADE"],"itemData":{"id":20,"type":"article-journal","container-title":"JURNAL KESEHATAN MASYARAKAT","language":"id","page":"9","source":"Zotero","title":"ANALISIS RESPONSIVENESS PELAYANAN KESEHATAN DI INSTALASI RAWAT INAP RUMAH SAKIT NASIONAL DIPONEGORO SEMARANG","volume":"5","author":[{"family":"Hutauruk","given":"Dian Febrina"},{"family":"Arso","given":"Septo Pawelas"},{"family":"Wigati","given":"Putri Asmita"}],"issued":{"date-parts":[["2017"]]}}}],"schema":"https://github.com/citation-style-language/schema/raw/master/csl-citation.json"} </w:instrText>
      </w:r>
      <w:r w:rsidR="008459F7" w:rsidRPr="00247FBB">
        <w:rPr>
          <w:rFonts w:ascii="Times New Roman" w:hAnsi="Times New Roman" w:cs="Times New Roman"/>
          <w:sz w:val="24"/>
          <w:szCs w:val="28"/>
          <w:vertAlign w:val="superscript"/>
        </w:rPr>
        <w:fldChar w:fldCharType="separate"/>
      </w:r>
      <w:r w:rsidR="008459F7" w:rsidRPr="00247FBB">
        <w:rPr>
          <w:rFonts w:ascii="Times New Roman" w:hAnsi="Times New Roman" w:cs="Times New Roman"/>
          <w:sz w:val="24"/>
          <w:vertAlign w:val="superscript"/>
        </w:rPr>
        <w:t>(10)</w:t>
      </w:r>
      <w:r w:rsidR="008459F7" w:rsidRPr="00247FBB">
        <w:rPr>
          <w:rFonts w:ascii="Times New Roman" w:hAnsi="Times New Roman" w:cs="Times New Roman"/>
          <w:sz w:val="24"/>
          <w:szCs w:val="28"/>
          <w:vertAlign w:val="superscript"/>
        </w:rPr>
        <w:fldChar w:fldCharType="end"/>
      </w:r>
      <w:r w:rsidR="008459F7">
        <w:rPr>
          <w:rFonts w:ascii="Times New Roman" w:hAnsi="Times New Roman" w:cs="Times New Roman"/>
          <w:sz w:val="24"/>
          <w:szCs w:val="28"/>
        </w:rPr>
        <w:t xml:space="preserve"> </w:t>
      </w:r>
      <w:r w:rsidRPr="00C00B67">
        <w:rPr>
          <w:rFonts w:ascii="Times New Roman" w:hAnsi="Times New Roman" w:cs="Times New Roman"/>
          <w:sz w:val="24"/>
          <w:szCs w:val="28"/>
        </w:rPr>
        <w:t xml:space="preserve">Research from </w:t>
      </w:r>
      <w:proofErr w:type="spellStart"/>
      <w:r w:rsidRPr="00C00B67">
        <w:rPr>
          <w:rFonts w:ascii="Times New Roman" w:hAnsi="Times New Roman" w:cs="Times New Roman"/>
          <w:sz w:val="24"/>
          <w:szCs w:val="28"/>
        </w:rPr>
        <w:t>Saputra</w:t>
      </w:r>
      <w:proofErr w:type="spellEnd"/>
      <w:r w:rsidRPr="00C00B67">
        <w:rPr>
          <w:rFonts w:ascii="Times New Roman" w:hAnsi="Times New Roman" w:cs="Times New Roman"/>
          <w:sz w:val="24"/>
          <w:szCs w:val="28"/>
        </w:rPr>
        <w:t xml:space="preserve"> and </w:t>
      </w:r>
      <w:proofErr w:type="spellStart"/>
      <w:r w:rsidRPr="00C00B67">
        <w:rPr>
          <w:rFonts w:ascii="Times New Roman" w:hAnsi="Times New Roman" w:cs="Times New Roman"/>
          <w:sz w:val="24"/>
          <w:szCs w:val="28"/>
        </w:rPr>
        <w:t>Andesma</w:t>
      </w:r>
      <w:proofErr w:type="spellEnd"/>
      <w:r w:rsidRPr="00C00B67">
        <w:rPr>
          <w:rFonts w:ascii="Times New Roman" w:hAnsi="Times New Roman" w:cs="Times New Roman"/>
          <w:sz w:val="24"/>
          <w:szCs w:val="28"/>
        </w:rPr>
        <w:t xml:space="preserve"> (2019) also revealed the same thing, showing that waiting time data is an indicator of organizational performance in providing health services.</w:t>
      </w:r>
      <w:r w:rsidR="008459F7" w:rsidRPr="000C5FFA">
        <w:rPr>
          <w:rFonts w:ascii="Times New Roman" w:hAnsi="Times New Roman" w:cs="Times New Roman"/>
          <w:sz w:val="24"/>
          <w:szCs w:val="28"/>
          <w:vertAlign w:val="superscript"/>
        </w:rPr>
        <w:fldChar w:fldCharType="begin"/>
      </w:r>
      <w:r w:rsidR="008459F7" w:rsidRPr="000C5FFA">
        <w:rPr>
          <w:rFonts w:ascii="Times New Roman" w:hAnsi="Times New Roman" w:cs="Times New Roman"/>
          <w:sz w:val="24"/>
          <w:szCs w:val="28"/>
          <w:vertAlign w:val="superscript"/>
        </w:rPr>
        <w:instrText xml:space="preserve"> ADDIN ZOTERO_ITEM CSL_CITATION {"citationID":"FCWYPTyj","properties":{"formattedCitation":"(11)","plainCitation":"(11)","noteIndex":0},"citationItems":[{"id":24,"uris":["http://zotero.org/users/local/gfkKreDY/items/BS5EQ2FI"],"uri":["http://zotero.org/users/local/gfkKreDY/items/BS5EQ2FI"],"itemData":{"id":24,"type":"article-journal","abstract":"Background: Indicators of the success of health services are seen from patient waiting times and patient satisfaction. Most of the patients visited the public health center because of the very high demands of the community for the quality of health services provided in particular the patient's waiting time and the level of patient satisfaction in getting health services. Objective: to find out the relationship between waiting time and the level of patient satisfaction in obtaining health services at the Kambang Public Health Center, South Coastal District. Method: the method used in this study is a quantitative research that is descriptive analytic with a cross sectional study design. Data analysis uses univariate and bivariate analysis. Results: the results of the chi-square statistical analysis showed that there was a beneficial relationship between waiting time and patient needs with p value = 0,000 (p 5 0.05). Suggestions: this study is expected to need to improve the quality of services, supervision, and monitoring of health services, especially the level of patient satisfaction and patient waiting time so that they can solve the problems faced to improve professionalism and performance in excellent service to patients who come for treatment at Kambang Public Health Center.","container-title":"Jurnal 'Aisyiyah Medika","DOI":"10.36729/jam.v4i1.229","ISSN":"2622-3872, 2614-2791","issue":"1","journalAbbreviation":"STIKES","language":"id","source":"DOI.org (Crossref)","title":"HUBUNGAN WAKTU TUNGGU DENGAN TINGKAT KEPUASAN PASIEN DALAM MENDAPATKAN PELAYANAN KESEHATAN","URL":"http://jurnal.stikes-aisyiyah-palembang.ac.id/index.php/JAM/article/view/229","volume":"4","author":[{"family":"Fatrida","given":"Dedi"},{"family":"Saputra","given":"Andesma"}],"accessed":{"date-parts":[["2021",10,18]]},"issued":{"date-parts":[["2019",9,12]]}}}],"schema":"https://github.com/citation-style-language/schema/raw/master/csl-citation.json"} </w:instrText>
      </w:r>
      <w:r w:rsidR="008459F7" w:rsidRPr="000C5FFA">
        <w:rPr>
          <w:rFonts w:ascii="Times New Roman" w:hAnsi="Times New Roman" w:cs="Times New Roman"/>
          <w:sz w:val="24"/>
          <w:szCs w:val="28"/>
          <w:vertAlign w:val="superscript"/>
        </w:rPr>
        <w:fldChar w:fldCharType="separate"/>
      </w:r>
      <w:r w:rsidR="008459F7" w:rsidRPr="000C5FFA">
        <w:rPr>
          <w:rFonts w:ascii="Times New Roman" w:hAnsi="Times New Roman" w:cs="Times New Roman"/>
          <w:sz w:val="24"/>
          <w:vertAlign w:val="superscript"/>
        </w:rPr>
        <w:t>(11)</w:t>
      </w:r>
      <w:r w:rsidR="008459F7" w:rsidRPr="000C5FFA">
        <w:rPr>
          <w:rFonts w:ascii="Times New Roman" w:hAnsi="Times New Roman" w:cs="Times New Roman"/>
          <w:sz w:val="24"/>
          <w:szCs w:val="28"/>
          <w:vertAlign w:val="superscript"/>
        </w:rPr>
        <w:fldChar w:fldCharType="end"/>
      </w:r>
      <w:r w:rsidR="00D029C9">
        <w:rPr>
          <w:rFonts w:ascii="Times New Roman" w:hAnsi="Times New Roman" w:cs="Times New Roman"/>
          <w:sz w:val="24"/>
          <w:szCs w:val="28"/>
          <w:vertAlign w:val="superscript"/>
        </w:rPr>
        <w:t xml:space="preserve"> </w:t>
      </w:r>
      <w:r w:rsidRPr="00C00B67">
        <w:rPr>
          <w:rFonts w:ascii="Times New Roman" w:hAnsi="Times New Roman" w:cs="Times New Roman"/>
          <w:sz w:val="24"/>
        </w:rPr>
        <w:t xml:space="preserve">In the dimension of assurance, the results obtained are the most satisfied, which is 76.97%. According to </w:t>
      </w:r>
      <w:proofErr w:type="spellStart"/>
      <w:r w:rsidRPr="00C00B67">
        <w:rPr>
          <w:rFonts w:ascii="Times New Roman" w:hAnsi="Times New Roman" w:cs="Times New Roman"/>
          <w:sz w:val="24"/>
        </w:rPr>
        <w:t>Irmawati</w:t>
      </w:r>
      <w:proofErr w:type="spellEnd"/>
      <w:r w:rsidRPr="00C00B67">
        <w:rPr>
          <w:rFonts w:ascii="Times New Roman" w:hAnsi="Times New Roman" w:cs="Times New Roman"/>
          <w:sz w:val="24"/>
        </w:rPr>
        <w:t xml:space="preserve"> (2017), the patient's assessment of health workers such as doctors and nurses as health providers they are considered capable </w:t>
      </w:r>
      <w:r w:rsidR="00005264">
        <w:rPr>
          <w:rFonts w:ascii="Times New Roman" w:hAnsi="Times New Roman" w:cs="Times New Roman"/>
          <w:sz w:val="24"/>
        </w:rPr>
        <w:t xml:space="preserve">if they are </w:t>
      </w:r>
      <w:r w:rsidRPr="00C00B67">
        <w:rPr>
          <w:rFonts w:ascii="Times New Roman" w:hAnsi="Times New Roman" w:cs="Times New Roman"/>
          <w:sz w:val="24"/>
        </w:rPr>
        <w:t>provid</w:t>
      </w:r>
      <w:r w:rsidR="00005264">
        <w:rPr>
          <w:rFonts w:ascii="Times New Roman" w:hAnsi="Times New Roman" w:cs="Times New Roman"/>
          <w:sz w:val="24"/>
        </w:rPr>
        <w:t>e</w:t>
      </w:r>
      <w:r w:rsidRPr="00C00B67">
        <w:rPr>
          <w:rFonts w:ascii="Times New Roman" w:hAnsi="Times New Roman" w:cs="Times New Roman"/>
          <w:sz w:val="24"/>
        </w:rPr>
        <w:t xml:space="preserve"> guarantees such as having </w:t>
      </w:r>
      <w:r w:rsidRPr="00C00B67">
        <w:rPr>
          <w:rFonts w:ascii="Times New Roman" w:hAnsi="Times New Roman" w:cs="Times New Roman"/>
          <w:sz w:val="24"/>
        </w:rPr>
        <w:lastRenderedPageBreak/>
        <w:t>skills and being agile in using tools, being thorough in providing care, and being able to explain medical actions to be taken</w:t>
      </w:r>
      <w:r w:rsidR="008459F7">
        <w:rPr>
          <w:rFonts w:ascii="Times New Roman" w:hAnsi="Times New Roman" w:cs="Times New Roman"/>
          <w:sz w:val="24"/>
        </w:rPr>
        <w:t>.</w:t>
      </w:r>
      <w:r w:rsidR="008459F7" w:rsidRPr="003B561A">
        <w:rPr>
          <w:rFonts w:ascii="Times New Roman" w:hAnsi="Times New Roman" w:cs="Times New Roman"/>
          <w:sz w:val="24"/>
          <w:vertAlign w:val="superscript"/>
        </w:rPr>
        <w:fldChar w:fldCharType="begin"/>
      </w:r>
      <w:r w:rsidR="008459F7" w:rsidRPr="003B561A">
        <w:rPr>
          <w:rFonts w:ascii="Times New Roman" w:hAnsi="Times New Roman" w:cs="Times New Roman"/>
          <w:sz w:val="24"/>
          <w:vertAlign w:val="superscript"/>
        </w:rPr>
        <w:instrText xml:space="preserve"> ADDIN ZOTERO_ITEM CSL_CITATION {"citationID":"B189mnyd","properties":{"formattedCitation":"(13)","plainCitation":"(13)","noteIndex":0},"citationItems":[{"id":28,"uris":["http://zotero.org/users/local/gfkKreDY/items/3Z3NIRLJ"],"uri":["http://zotero.org/users/local/gfkKreDY/items/3Z3NIRLJ"],"itemData":{"id":28,"type":"article-journal","abstract":"The purpose of this study was to determine the quality of health services at Sangurara Public Health Center of Tatanga District Palu City referring to the theory of Zeithaml in Ratminto and Winarsih (2005:175-176), stating that to evaluate the quality of public services, the public generally uses five (5) dimensions, namely reliability, responsiveness, assurance, emphaty, and tangibles (physical evidence). This study used qualitative descriptive type of research with inductive data analysis and used informants of research consisting of the functional officers assigned to provide services at Sangurara Public Health Center of Tatanga District; the administrative staff at Sangurara Public Health Center of Tatanga District; and the user community of health services at Sangurara Public Health Center of Tatanga District as the sources of primary data. Data analysis technique used by the researcher was descriptive data analysis, with the results showed that: (1) The quality of health services at Sangurara Public Health Center of Tatanga District seen from the dimensions of reliability, responsiveness, and emphaty had been in line with public expectations, while from the dimensions of assurance and tangibles (physical evidence) had not yet met public expectations so it still needed to be addressed.","language":"id","page":"10","source":"Zotero","title":"KUALITAS PELAYANAN KESEHATAN DI PUSKESMAS SANGURARA KECAMATAN TATANGA KOTA PALU","author":[{"family":"Irmawati","given":"Sri"}],"issued":{"date-parts":[["2017"]]}}}],"schema":"https://github.com/citation-style-language/schema/raw/master/csl-citation.json"} </w:instrText>
      </w:r>
      <w:r w:rsidR="008459F7" w:rsidRPr="003B561A">
        <w:rPr>
          <w:rFonts w:ascii="Times New Roman" w:hAnsi="Times New Roman" w:cs="Times New Roman"/>
          <w:sz w:val="24"/>
          <w:vertAlign w:val="superscript"/>
        </w:rPr>
        <w:fldChar w:fldCharType="separate"/>
      </w:r>
      <w:r w:rsidR="008459F7" w:rsidRPr="003B561A">
        <w:rPr>
          <w:rFonts w:ascii="Times New Roman" w:hAnsi="Times New Roman" w:cs="Times New Roman"/>
          <w:sz w:val="24"/>
          <w:vertAlign w:val="superscript"/>
        </w:rPr>
        <w:t>(13)</w:t>
      </w:r>
      <w:r w:rsidR="008459F7" w:rsidRPr="003B561A">
        <w:rPr>
          <w:rFonts w:ascii="Times New Roman" w:hAnsi="Times New Roman" w:cs="Times New Roman"/>
          <w:sz w:val="24"/>
          <w:vertAlign w:val="superscript"/>
        </w:rPr>
        <w:fldChar w:fldCharType="end"/>
      </w:r>
      <w:r w:rsidR="008459F7" w:rsidRPr="003B561A">
        <w:rPr>
          <w:rFonts w:ascii="Times New Roman" w:hAnsi="Times New Roman" w:cs="Times New Roman"/>
          <w:sz w:val="24"/>
          <w:vertAlign w:val="superscript"/>
        </w:rPr>
        <w:t xml:space="preserve"> </w:t>
      </w:r>
      <w:r w:rsidR="008459F7">
        <w:rPr>
          <w:rFonts w:ascii="Times New Roman" w:hAnsi="Times New Roman" w:cs="Times New Roman"/>
          <w:sz w:val="24"/>
          <w:vertAlign w:val="superscript"/>
        </w:rPr>
        <w:t xml:space="preserve"> </w:t>
      </w:r>
      <w:r w:rsidRPr="00C00B67">
        <w:rPr>
          <w:rFonts w:ascii="Times New Roman" w:hAnsi="Times New Roman" w:cs="Times New Roman"/>
          <w:sz w:val="24"/>
        </w:rPr>
        <w:t>In this study, the patient was satisfied with the performance of the young doctor when performing splinting, where the patient did not feel pain at all, thus making the patient feel safe and comfortable. The patient was satisfied with the young doctor due to the explanation of the splinting procedure given before carrying out the treatment so that the patient already knew in advance all the procedures to be carried out. In the dimension of reliability (reliability) the most results</w:t>
      </w:r>
      <w:r w:rsidR="00C07518">
        <w:rPr>
          <w:rFonts w:ascii="Times New Roman" w:hAnsi="Times New Roman" w:cs="Times New Roman"/>
          <w:sz w:val="24"/>
        </w:rPr>
        <w:t xml:space="preserve"> </w:t>
      </w:r>
      <w:r w:rsidR="00C07518" w:rsidRPr="00C00B67">
        <w:rPr>
          <w:rFonts w:ascii="Times New Roman" w:hAnsi="Times New Roman" w:cs="Times New Roman"/>
          <w:sz w:val="24"/>
        </w:rPr>
        <w:t>obtained</w:t>
      </w:r>
      <w:r w:rsidRPr="00C00B67">
        <w:rPr>
          <w:rFonts w:ascii="Times New Roman" w:hAnsi="Times New Roman" w:cs="Times New Roman"/>
          <w:sz w:val="24"/>
        </w:rPr>
        <w:t xml:space="preserve"> are satisfied that is equal to 59.54%. Several things related to respondents' satisfaction with the reliability dimension are </w:t>
      </w:r>
      <w:r w:rsidR="006C0F3D">
        <w:rPr>
          <w:rFonts w:ascii="Times New Roman" w:hAnsi="Times New Roman" w:cs="Times New Roman"/>
          <w:sz w:val="24"/>
        </w:rPr>
        <w:t>Co-Ass</w:t>
      </w:r>
      <w:r w:rsidRPr="00C00B67">
        <w:rPr>
          <w:rFonts w:ascii="Times New Roman" w:hAnsi="Times New Roman" w:cs="Times New Roman"/>
          <w:sz w:val="24"/>
        </w:rPr>
        <w:t xml:space="preserve"> performing splinting until it's finished, </w:t>
      </w:r>
      <w:r w:rsidR="006C0F3D">
        <w:rPr>
          <w:rFonts w:ascii="Times New Roman" w:hAnsi="Times New Roman" w:cs="Times New Roman"/>
          <w:sz w:val="24"/>
        </w:rPr>
        <w:t>Co-Ass</w:t>
      </w:r>
      <w:r w:rsidRPr="00C00B67">
        <w:rPr>
          <w:rFonts w:ascii="Times New Roman" w:hAnsi="Times New Roman" w:cs="Times New Roman"/>
          <w:sz w:val="24"/>
        </w:rPr>
        <w:t xml:space="preserve"> taking splinting seriously, patients feeling pain when chewing food on teeth that have been splinted, the splinting material used looks good. naturally, the pain in the splinted tooth disappeared, the discomfort in the splinted tooth disappeared, the patient felt comfortable in the </w:t>
      </w:r>
      <w:r w:rsidRPr="00C00B67">
        <w:rPr>
          <w:rFonts w:ascii="Times New Roman" w:hAnsi="Times New Roman" w:cs="Times New Roman"/>
          <w:sz w:val="24"/>
        </w:rPr>
        <w:t xml:space="preserve">splinted tooth, and the splinted tooth was easy to clean. The reliability dimension is the responsive attitude of </w:t>
      </w:r>
      <w:r w:rsidR="006C0F3D">
        <w:rPr>
          <w:rFonts w:ascii="Times New Roman" w:hAnsi="Times New Roman" w:cs="Times New Roman"/>
          <w:sz w:val="24"/>
        </w:rPr>
        <w:t>Co-Ass</w:t>
      </w:r>
      <w:r w:rsidRPr="00C00B67">
        <w:rPr>
          <w:rFonts w:ascii="Times New Roman" w:hAnsi="Times New Roman" w:cs="Times New Roman"/>
          <w:sz w:val="24"/>
        </w:rPr>
        <w:t xml:space="preserve"> (professional students) and the efforts of </w:t>
      </w:r>
      <w:r w:rsidR="006C0F3D">
        <w:rPr>
          <w:rFonts w:ascii="Times New Roman" w:hAnsi="Times New Roman" w:cs="Times New Roman"/>
          <w:sz w:val="24"/>
        </w:rPr>
        <w:t>Co-Ass</w:t>
      </w:r>
      <w:r w:rsidRPr="00C00B67">
        <w:rPr>
          <w:rFonts w:ascii="Times New Roman" w:hAnsi="Times New Roman" w:cs="Times New Roman"/>
          <w:sz w:val="24"/>
        </w:rPr>
        <w:t xml:space="preserve"> to serve patients accurately.</w:t>
      </w:r>
      <w:r w:rsidR="008459F7" w:rsidRPr="00D26FFC">
        <w:rPr>
          <w:rFonts w:ascii="Times New Roman" w:hAnsi="Times New Roman" w:cs="Times New Roman"/>
          <w:sz w:val="24"/>
          <w:vertAlign w:val="superscript"/>
        </w:rPr>
        <w:fldChar w:fldCharType="begin"/>
      </w:r>
      <w:r w:rsidR="008459F7" w:rsidRPr="00D26FFC">
        <w:rPr>
          <w:rFonts w:ascii="Times New Roman" w:hAnsi="Times New Roman" w:cs="Times New Roman"/>
          <w:sz w:val="24"/>
          <w:vertAlign w:val="superscript"/>
        </w:rPr>
        <w:instrText xml:space="preserve"> ADDIN ZOTERO_ITEM CSL_CITATION {"citationID":"NlAGTIMI","properties":{"formattedCitation":"(14)","plainCitation":"(14)","noteIndex":0},"citationItems":[{"id":34,"uris":["http://zotero.org/users/local/gfkKreDY/items/J26ZDKFX"],"uri":["http://zotero.org/users/local/gfkKreDY/items/J26ZDKFX"],"itemData":{"id":34,"type":"article-journal","abstract":"Dental and Oral Hospital (RSGM) is organizes dental and oral health services are also used as a learning process infrastructure, education and research of dental health workers and other health professionals. In health care industry, quality of service is very important to achieve patient satisfaction. Patient satisfaction with health care quality has a significant positive correlation with interest in revisit the health service. Patient assessment of hospital services is determined by the patient's perception on the quality of services provided. The purpose of this study was to analyze and discuss the influence of patient’s perceived quality toward revisit interest of dental and oral health services of the RSGM Syiah Kuala University, which is reviewed through five dimensions of quality of service, that is tangible, reliability, responsiveness, assurance and empathy. This study was a crosssectional study. The sampling method is random sampling involving 150 subjects using a questionnaire containing questions about perceived quality and revisit interest. Results of analysis using Lambda correlation coefficient test showed a significant effect of perceived quality and tangible, reliability, responsiveness, assurance and empathy towards revisit interest (p &lt;0,05). The conclusion, it has significant effect of perceived quality towards revisit interest of dental and oral health services.","container-title":"Cakradonya Dental Journal","DOI":"10.24815/cdj.v9i1.9873","ISSN":"2085-546X","issue":"1","journalAbbreviation":"cakradonya dental j.","language":"id","page":"16-25","source":"DOI.org (Crossref)","title":"PENGARUH PERCEIVED QUALITY PASIEN TERHADAP PEMANFAATAN ULANG PELAYANAN KESEHATAN GIGI DAN MULUT DI RSGM UNSYIAH","volume":"9","author":[{"family":".","given":"Herwanda"},{"family":"Putra","given":"Eka Darma"},{"family":"Putri","given":"Larena Yudisa"}],"issued":{"date-parts":[["2018",5,4]]}}}],"schema":"https://github.com/citation-style-language/schema/raw/master/csl-citation.json"} </w:instrText>
      </w:r>
      <w:r w:rsidR="008459F7" w:rsidRPr="00D26FFC">
        <w:rPr>
          <w:rFonts w:ascii="Times New Roman" w:hAnsi="Times New Roman" w:cs="Times New Roman"/>
          <w:sz w:val="24"/>
          <w:vertAlign w:val="superscript"/>
        </w:rPr>
        <w:fldChar w:fldCharType="separate"/>
      </w:r>
      <w:r w:rsidR="008459F7" w:rsidRPr="00D26FFC">
        <w:rPr>
          <w:rFonts w:ascii="Times New Roman" w:hAnsi="Times New Roman" w:cs="Times New Roman"/>
          <w:sz w:val="24"/>
          <w:vertAlign w:val="superscript"/>
        </w:rPr>
        <w:t>(14)</w:t>
      </w:r>
      <w:r w:rsidR="008459F7" w:rsidRPr="00D26FFC">
        <w:rPr>
          <w:rFonts w:ascii="Times New Roman" w:hAnsi="Times New Roman" w:cs="Times New Roman"/>
          <w:sz w:val="24"/>
          <w:vertAlign w:val="superscript"/>
        </w:rPr>
        <w:fldChar w:fldCharType="end"/>
      </w:r>
      <w:r w:rsidR="008459F7">
        <w:rPr>
          <w:rFonts w:ascii="Times New Roman" w:hAnsi="Times New Roman" w:cs="Times New Roman"/>
          <w:sz w:val="24"/>
        </w:rPr>
        <w:t xml:space="preserve"> </w:t>
      </w:r>
      <w:proofErr w:type="spellStart"/>
      <w:r w:rsidRPr="00C00B67">
        <w:rPr>
          <w:rFonts w:ascii="Times New Roman" w:hAnsi="Times New Roman" w:cs="Times New Roman"/>
          <w:sz w:val="24"/>
        </w:rPr>
        <w:t>Irmawati's</w:t>
      </w:r>
      <w:proofErr w:type="spellEnd"/>
      <w:r w:rsidRPr="00C00B67">
        <w:rPr>
          <w:rFonts w:ascii="Times New Roman" w:hAnsi="Times New Roman" w:cs="Times New Roman"/>
          <w:sz w:val="24"/>
        </w:rPr>
        <w:t xml:space="preserve"> research (2017) states that the reliability of health workers is the ability of dentists and nurses to take action to meet patient needs.</w:t>
      </w:r>
      <w:r w:rsidR="008459F7" w:rsidRPr="003B561A">
        <w:rPr>
          <w:rFonts w:ascii="Times New Roman" w:hAnsi="Times New Roman" w:cs="Times New Roman"/>
          <w:sz w:val="24"/>
          <w:vertAlign w:val="superscript"/>
        </w:rPr>
        <w:fldChar w:fldCharType="begin"/>
      </w:r>
      <w:r w:rsidR="008459F7" w:rsidRPr="003B561A">
        <w:rPr>
          <w:rFonts w:ascii="Times New Roman" w:hAnsi="Times New Roman" w:cs="Times New Roman"/>
          <w:sz w:val="24"/>
          <w:vertAlign w:val="superscript"/>
        </w:rPr>
        <w:instrText xml:space="preserve"> ADDIN ZOTERO_ITEM CSL_CITATION {"citationID":"YwXdHT0X","properties":{"formattedCitation":"(13)","plainCitation":"(13)","noteIndex":0},"citationItems":[{"id":28,"uris":["http://zotero.org/users/local/gfkKreDY/items/3Z3NIRLJ"],"uri":["http://zotero.org/users/local/gfkKreDY/items/3Z3NIRLJ"],"itemData":{"id":28,"type":"article-journal","abstract":"The purpose of this study was to determine the quality of health services at Sangurara Public Health Center of Tatanga District Palu City referring to the theory of Zeithaml in Ratminto and Winarsih (2005:175-176), stating that to evaluate the quality of public services, the public generally uses five (5) dimensions, namely reliability, responsiveness, assurance, emphaty, and tangibles (physical evidence). This study used qualitative descriptive type of research with inductive data analysis and used informants of research consisting of the functional officers assigned to provide services at Sangurara Public Health Center of Tatanga District; the administrative staff at Sangurara Public Health Center of Tatanga District; and the user community of health services at Sangurara Public Health Center of Tatanga District as the sources of primary data. Data analysis technique used by the researcher was descriptive data analysis, with the results showed that: (1) The quality of health services at Sangurara Public Health Center of Tatanga District seen from the dimensions of reliability, responsiveness, and emphaty had been in line with public expectations, while from the dimensions of assurance and tangibles (physical evidence) had not yet met public expectations so it still needed to be addressed.","language":"id","page":"10","source":"Zotero","title":"KUALITAS PELAYANAN KESEHATAN DI PUSKESMAS SANGURARA KECAMATAN TATANGA KOTA PALU","author":[{"family":"Irmawati","given":"Sri"}],"issued":{"date-parts":[["2017"]]}}}],"schema":"https://github.com/citation-style-language/schema/raw/master/csl-citation.json"} </w:instrText>
      </w:r>
      <w:r w:rsidR="008459F7" w:rsidRPr="003B561A">
        <w:rPr>
          <w:rFonts w:ascii="Times New Roman" w:hAnsi="Times New Roman" w:cs="Times New Roman"/>
          <w:sz w:val="24"/>
          <w:vertAlign w:val="superscript"/>
        </w:rPr>
        <w:fldChar w:fldCharType="separate"/>
      </w:r>
      <w:r w:rsidR="008459F7" w:rsidRPr="003B561A">
        <w:rPr>
          <w:rFonts w:ascii="Times New Roman" w:hAnsi="Times New Roman" w:cs="Times New Roman"/>
          <w:sz w:val="24"/>
          <w:vertAlign w:val="superscript"/>
        </w:rPr>
        <w:t>(13)</w:t>
      </w:r>
      <w:r w:rsidR="008459F7" w:rsidRPr="003B561A">
        <w:rPr>
          <w:rFonts w:ascii="Times New Roman" w:hAnsi="Times New Roman" w:cs="Times New Roman"/>
          <w:sz w:val="24"/>
          <w:vertAlign w:val="superscript"/>
        </w:rPr>
        <w:fldChar w:fldCharType="end"/>
      </w:r>
      <w:r w:rsidR="00D029C9">
        <w:rPr>
          <w:rFonts w:ascii="Times New Roman" w:hAnsi="Times New Roman" w:cs="Times New Roman"/>
          <w:sz w:val="24"/>
          <w:vertAlign w:val="superscript"/>
        </w:rPr>
        <w:t xml:space="preserve"> </w:t>
      </w:r>
      <w:r w:rsidR="00100151" w:rsidRPr="00100151">
        <w:rPr>
          <w:rFonts w:ascii="Times New Roman" w:hAnsi="Times New Roman" w:cs="Times New Roman"/>
          <w:sz w:val="24"/>
        </w:rPr>
        <w:t>In the dimension of empathy (empathy) the most results</w:t>
      </w:r>
      <w:r w:rsidR="00C07518">
        <w:rPr>
          <w:rFonts w:ascii="Times New Roman" w:hAnsi="Times New Roman" w:cs="Times New Roman"/>
          <w:sz w:val="24"/>
        </w:rPr>
        <w:t xml:space="preserve"> </w:t>
      </w:r>
      <w:r w:rsidR="00C07518" w:rsidRPr="00100151">
        <w:rPr>
          <w:rFonts w:ascii="Times New Roman" w:hAnsi="Times New Roman" w:cs="Times New Roman"/>
          <w:sz w:val="24"/>
        </w:rPr>
        <w:t>obtained</w:t>
      </w:r>
      <w:r w:rsidR="00100151" w:rsidRPr="00100151">
        <w:rPr>
          <w:rFonts w:ascii="Times New Roman" w:hAnsi="Times New Roman" w:cs="Times New Roman"/>
          <w:sz w:val="24"/>
        </w:rPr>
        <w:t xml:space="preserve"> are very satisfied that is equal to 51.05%. Several things related to respondents' satisfaction with the empathy dimension are the full attention that </w:t>
      </w:r>
      <w:r w:rsidR="006C0F3D">
        <w:rPr>
          <w:rFonts w:ascii="Times New Roman" w:hAnsi="Times New Roman" w:cs="Times New Roman"/>
          <w:sz w:val="24"/>
        </w:rPr>
        <w:t>Co-Ass</w:t>
      </w:r>
      <w:r w:rsidR="00100151" w:rsidRPr="00100151">
        <w:rPr>
          <w:rFonts w:ascii="Times New Roman" w:hAnsi="Times New Roman" w:cs="Times New Roman"/>
          <w:sz w:val="24"/>
        </w:rPr>
        <w:t xml:space="preserve"> </w:t>
      </w:r>
      <w:proofErr w:type="spellStart"/>
      <w:r w:rsidR="00100151" w:rsidRPr="00100151">
        <w:rPr>
          <w:rFonts w:ascii="Times New Roman" w:hAnsi="Times New Roman" w:cs="Times New Roman"/>
          <w:sz w:val="24"/>
        </w:rPr>
        <w:t>give</w:t>
      </w:r>
      <w:proofErr w:type="spellEnd"/>
      <w:r w:rsidR="00100151" w:rsidRPr="00100151">
        <w:rPr>
          <w:rFonts w:ascii="Times New Roman" w:hAnsi="Times New Roman" w:cs="Times New Roman"/>
          <w:sz w:val="24"/>
        </w:rPr>
        <w:t xml:space="preserve"> to patients, </w:t>
      </w:r>
      <w:r w:rsidR="006C0F3D">
        <w:rPr>
          <w:rFonts w:ascii="Times New Roman" w:hAnsi="Times New Roman" w:cs="Times New Roman"/>
          <w:sz w:val="24"/>
        </w:rPr>
        <w:t>Co-Ass</w:t>
      </w:r>
      <w:r w:rsidR="00100151" w:rsidRPr="00100151">
        <w:rPr>
          <w:rFonts w:ascii="Times New Roman" w:hAnsi="Times New Roman" w:cs="Times New Roman"/>
          <w:sz w:val="24"/>
        </w:rPr>
        <w:t xml:space="preserve"> understand the patient's condition and feelings when performing splinting, </w:t>
      </w:r>
      <w:r w:rsidR="006C0F3D">
        <w:rPr>
          <w:rFonts w:ascii="Times New Roman" w:hAnsi="Times New Roman" w:cs="Times New Roman"/>
          <w:sz w:val="24"/>
        </w:rPr>
        <w:t>Co-Ass</w:t>
      </w:r>
      <w:r w:rsidR="00100151" w:rsidRPr="00100151">
        <w:rPr>
          <w:rFonts w:ascii="Times New Roman" w:hAnsi="Times New Roman" w:cs="Times New Roman"/>
          <w:sz w:val="24"/>
        </w:rPr>
        <w:t xml:space="preserve"> perform splinting regardless of the patient's social status, doctors </w:t>
      </w:r>
      <w:r w:rsidR="006C0F3D">
        <w:rPr>
          <w:rFonts w:ascii="Times New Roman" w:hAnsi="Times New Roman" w:cs="Times New Roman"/>
          <w:sz w:val="24"/>
        </w:rPr>
        <w:t>Co-Ass</w:t>
      </w:r>
      <w:r w:rsidR="00100151" w:rsidRPr="00100151">
        <w:rPr>
          <w:rFonts w:ascii="Times New Roman" w:hAnsi="Times New Roman" w:cs="Times New Roman"/>
          <w:sz w:val="24"/>
        </w:rPr>
        <w:t xml:space="preserve"> are polite to patients, and </w:t>
      </w:r>
      <w:r w:rsidR="006C0F3D">
        <w:rPr>
          <w:rFonts w:ascii="Times New Roman" w:hAnsi="Times New Roman" w:cs="Times New Roman"/>
          <w:sz w:val="24"/>
        </w:rPr>
        <w:t>Co-Ass</w:t>
      </w:r>
      <w:r w:rsidR="00100151" w:rsidRPr="00100151">
        <w:rPr>
          <w:rFonts w:ascii="Times New Roman" w:hAnsi="Times New Roman" w:cs="Times New Roman"/>
          <w:sz w:val="24"/>
        </w:rPr>
        <w:t xml:space="preserve"> greet and welcome patients in a friendly manner. </w:t>
      </w:r>
      <w:r w:rsidR="00074335">
        <w:rPr>
          <w:rFonts w:ascii="Times New Roman" w:hAnsi="Times New Roman" w:cs="Times New Roman"/>
          <w:sz w:val="24"/>
        </w:rPr>
        <w:t>Patients</w:t>
      </w:r>
      <w:r w:rsidR="00100151" w:rsidRPr="00100151">
        <w:rPr>
          <w:rFonts w:ascii="Times New Roman" w:hAnsi="Times New Roman" w:cs="Times New Roman"/>
          <w:sz w:val="24"/>
        </w:rPr>
        <w:t xml:space="preserve"> will feel comfortable and feel valued because of the caring attitude of the service provider</w:t>
      </w:r>
      <w:r w:rsidR="008459F7">
        <w:rPr>
          <w:rFonts w:ascii="Times New Roman" w:hAnsi="Times New Roman" w:cs="Times New Roman"/>
          <w:sz w:val="24"/>
        </w:rPr>
        <w:t>.</w:t>
      </w:r>
      <w:r w:rsidR="008459F7" w:rsidRPr="00D26FFC">
        <w:rPr>
          <w:rFonts w:ascii="Times New Roman" w:hAnsi="Times New Roman" w:cs="Times New Roman"/>
          <w:sz w:val="24"/>
          <w:vertAlign w:val="superscript"/>
        </w:rPr>
        <w:fldChar w:fldCharType="begin"/>
      </w:r>
      <w:r w:rsidR="008459F7" w:rsidRPr="00D26FFC">
        <w:rPr>
          <w:rFonts w:ascii="Times New Roman" w:hAnsi="Times New Roman" w:cs="Times New Roman"/>
          <w:sz w:val="24"/>
          <w:vertAlign w:val="superscript"/>
        </w:rPr>
        <w:instrText xml:space="preserve"> ADDIN ZOTERO_ITEM CSL_CITATION {"citationID":"I35g6AC1","properties":{"formattedCitation":"(15)","plainCitation":"(15)","noteIndex":0},"citationItems":[{"id":32,"uris":["http://zotero.org/users/local/gfkKreDY/items/USLN39JB"],"uri":["http://zotero.org/users/local/gfkKreDY/items/USLN39JB"],"itemData":{"id":32,"type":"article-journal","abstract":"Hospital as a public service provider, namely health services must be able to meet the expectations and demands of the community. The community generally must have the desire to get polite service, how to convey something related to what should be received by the person concerned, time to convey the right, hospitality. The problem in this study is whether service quality consisting of privilege, suitability, consistency and aesthetics has a positive and significant effect on patient satisfaction.","issue":"02","language":"id","page":"8","source":"Zotero","title":"Analisis Kualitas Pelayanan dalam Meningkatkan Kepuasan Pasien BPJS di Rumah Sakit Khusus Mata Provinsi Sumatera Selatan","volume":"04","author":[{"family":"Habena","given":"A Ridhuan"}],"issued":{"date-parts":[["2019"]]}}}],"schema":"https://github.com/citation-style-language/schema/raw/master/csl-citation.json"} </w:instrText>
      </w:r>
      <w:r w:rsidR="008459F7" w:rsidRPr="00D26FFC">
        <w:rPr>
          <w:rFonts w:ascii="Times New Roman" w:hAnsi="Times New Roman" w:cs="Times New Roman"/>
          <w:sz w:val="24"/>
          <w:vertAlign w:val="superscript"/>
        </w:rPr>
        <w:fldChar w:fldCharType="separate"/>
      </w:r>
      <w:r w:rsidR="008459F7" w:rsidRPr="00D26FFC">
        <w:rPr>
          <w:rFonts w:ascii="Times New Roman" w:hAnsi="Times New Roman" w:cs="Times New Roman"/>
          <w:sz w:val="24"/>
          <w:vertAlign w:val="superscript"/>
        </w:rPr>
        <w:t>(15)</w:t>
      </w:r>
      <w:r w:rsidR="008459F7" w:rsidRPr="00D26FFC">
        <w:rPr>
          <w:rFonts w:ascii="Times New Roman" w:hAnsi="Times New Roman" w:cs="Times New Roman"/>
          <w:sz w:val="24"/>
          <w:vertAlign w:val="superscript"/>
        </w:rPr>
        <w:fldChar w:fldCharType="end"/>
      </w:r>
      <w:r w:rsidR="008459F7">
        <w:rPr>
          <w:rFonts w:ascii="Times New Roman" w:hAnsi="Times New Roman" w:cs="Times New Roman"/>
          <w:sz w:val="24"/>
        </w:rPr>
        <w:t xml:space="preserve">  </w:t>
      </w:r>
      <w:r w:rsidRPr="00C00B67">
        <w:rPr>
          <w:rFonts w:ascii="Times New Roman" w:hAnsi="Times New Roman" w:cs="Times New Roman"/>
          <w:sz w:val="24"/>
        </w:rPr>
        <w:t xml:space="preserve">This is in line with the research of Vera, et al (2019) that the attention given by health workers has </w:t>
      </w:r>
      <w:r w:rsidRPr="00C00B67">
        <w:rPr>
          <w:rFonts w:ascii="Times New Roman" w:hAnsi="Times New Roman" w:cs="Times New Roman"/>
          <w:sz w:val="24"/>
        </w:rPr>
        <w:lastRenderedPageBreak/>
        <w:t>a relationship with the satisfaction felt by patients</w:t>
      </w:r>
      <w:r w:rsidR="008459F7">
        <w:rPr>
          <w:rFonts w:ascii="Times New Roman" w:hAnsi="Times New Roman" w:cs="Times New Roman"/>
          <w:sz w:val="24"/>
        </w:rPr>
        <w:t>.</w:t>
      </w:r>
      <w:r w:rsidR="008459F7" w:rsidRPr="00D26FFC">
        <w:rPr>
          <w:rFonts w:ascii="Times New Roman" w:hAnsi="Times New Roman" w:cs="Times New Roman"/>
          <w:sz w:val="24"/>
          <w:vertAlign w:val="superscript"/>
        </w:rPr>
        <w:fldChar w:fldCharType="begin"/>
      </w:r>
      <w:r w:rsidR="008459F7" w:rsidRPr="00D26FFC">
        <w:rPr>
          <w:rFonts w:ascii="Times New Roman" w:hAnsi="Times New Roman" w:cs="Times New Roman"/>
          <w:sz w:val="24"/>
          <w:vertAlign w:val="superscript"/>
        </w:rPr>
        <w:instrText xml:space="preserve"> ADDIN ZOTERO_ITEM CSL_CITATION {"citationID":"mqQOjgsa","properties":{"formattedCitation":"(16)","plainCitation":"(16)","noteIndex":0},"citationItems":[{"id":30,"uris":["http://zotero.org/users/local/gfkKreDY/items/2FSQ42FS"],"uri":["http://zotero.org/users/local/gfkKreDY/items/2FSQ42FS"],"itemData":{"id":30,"type":"article-journal","abstract":"Mutu pelayanan dari suatu rumah sakit adalah salah satu faktor yang  membuat pasien untuk datang kembali berobat karena perasaan puas yang diterimanya atau bahkan tidak akan pernah datang lagi. Berdasarkan SPMRS kepuasan pasien RS Islam Ibnu Sina Bukittinggi masih &lt;90%. Tujuan penelitian ini adalah untuk mengetahui kepuasan pasien terhadap mutu pelayanan keperawatan berdasarkan harapan dan persepsi pasien. Disain digunakan adalah deskriptif analitik dengan pendekatan cross sectional. Jumlah sampel 92 orang. Penelitian ini akan mengukur kesenjangan (gap) antara pelayanan yang  telah diberikan oleh rumah sakit terhadap harapan dari pasien itu sendiri. dari pengukuran tersebut akan diketahui tingkat kepuasan terhadap mutu pelayanan keperawatan yang diberikan oleh rumah sakit tersebut. Skala pengukuran terdiri dari aspek mutu pelayanan keperawatan dimensi Servqual yaitu : Tangible   Reliability,  Responsiveness,  Assurance,  dan Empathy, data dianalisis dengan menggunakan Gap Analysis. Hasil dari penelitian ini menunjukkan pasien puas terhadap mutu pelayanan keperawatan pada dimensi, reliability assurance dan empaty, dan tidak puas pada dimensi tanggible dan responsiveness. Hal ini menunjukkan bahwa pelayanan keperawatan yang diberikan RS Islam Ibnu Sina Bukittinggi telah memenuhi harapan pelanggan, diharapkan kepada perawat terus memberikan pelayanan yang baik sehingga meningkatkan citra positif rumah sakit","container-title":"JURNAL KESEHATAN PERINTIS (Perintis's Health Journal)","DOI":"10.33653/jkp.v6i2.317","ISSN":"2355-9853, 2355-9853","issue":"2","journalAbbreviation":"JKP","language":"id","page":"116-126","source":"DOI.org (Crossref)","title":"Analisa Kepuasan Pasien Terhadap Mutu Pelayanan Keperawatan","volume":"6","author":[{"family":"Sesrianty","given":"Vera"},{"family":"Machmud","given":"Rizanda"},{"family":"Yeni","given":"Fitra"}],"issued":{"date-parts":[["2019",12,31]]}}}],"schema":"https://github.com/citation-style-language/schema/raw/master/csl-citation.json"} </w:instrText>
      </w:r>
      <w:r w:rsidR="008459F7" w:rsidRPr="00D26FFC">
        <w:rPr>
          <w:rFonts w:ascii="Times New Roman" w:hAnsi="Times New Roman" w:cs="Times New Roman"/>
          <w:sz w:val="24"/>
          <w:vertAlign w:val="superscript"/>
        </w:rPr>
        <w:fldChar w:fldCharType="separate"/>
      </w:r>
      <w:r w:rsidR="008459F7" w:rsidRPr="00D26FFC">
        <w:rPr>
          <w:rFonts w:ascii="Times New Roman" w:hAnsi="Times New Roman" w:cs="Times New Roman"/>
          <w:sz w:val="24"/>
          <w:vertAlign w:val="superscript"/>
        </w:rPr>
        <w:t>(16)</w:t>
      </w:r>
      <w:r w:rsidR="008459F7" w:rsidRPr="00D26FFC">
        <w:rPr>
          <w:rFonts w:ascii="Times New Roman" w:hAnsi="Times New Roman" w:cs="Times New Roman"/>
          <w:sz w:val="24"/>
          <w:vertAlign w:val="superscript"/>
        </w:rPr>
        <w:fldChar w:fldCharType="end"/>
      </w:r>
    </w:p>
    <w:p w14:paraId="376F0DCC" w14:textId="36A1D175" w:rsidR="008459F7" w:rsidRPr="008978C4" w:rsidRDefault="00C00B67" w:rsidP="00D029C9">
      <w:pPr>
        <w:spacing w:line="360" w:lineRule="auto"/>
        <w:jc w:val="both"/>
        <w:rPr>
          <w:rFonts w:ascii="Times New Roman" w:hAnsi="Times New Roman" w:cs="Times New Roman"/>
          <w:b/>
          <w:sz w:val="24"/>
          <w:szCs w:val="24"/>
          <w:lang w:val="id-ID"/>
        </w:rPr>
      </w:pPr>
      <w:r w:rsidRPr="00C00B67">
        <w:rPr>
          <w:rFonts w:ascii="Times New Roman" w:hAnsi="Times New Roman" w:cs="Times New Roman"/>
          <w:b/>
          <w:sz w:val="24"/>
          <w:szCs w:val="24"/>
          <w:lang w:val="id-ID"/>
        </w:rPr>
        <w:t>CONCLUSION</w:t>
      </w:r>
    </w:p>
    <w:p w14:paraId="32B959E2" w14:textId="77777777" w:rsidR="00C00B67" w:rsidRDefault="00C00B67" w:rsidP="00C00B67">
      <w:pPr>
        <w:spacing w:after="0" w:line="360" w:lineRule="auto"/>
        <w:jc w:val="both"/>
        <w:rPr>
          <w:rFonts w:ascii="Times New Roman" w:hAnsi="Times New Roman" w:cs="Times New Roman"/>
          <w:sz w:val="24"/>
          <w:szCs w:val="24"/>
          <w:lang w:val="id-ID"/>
        </w:rPr>
      </w:pPr>
      <w:r w:rsidRPr="00C00B67">
        <w:rPr>
          <w:rFonts w:ascii="Times New Roman" w:hAnsi="Times New Roman" w:cs="Times New Roman"/>
          <w:sz w:val="24"/>
          <w:szCs w:val="24"/>
          <w:lang w:val="id-ID"/>
        </w:rPr>
        <w:t xml:space="preserve">Based on the data above, it can be concluded that: </w:t>
      </w:r>
    </w:p>
    <w:p w14:paraId="46FF27E6" w14:textId="41C1AD43" w:rsidR="00C00B67" w:rsidRPr="006E2D97" w:rsidRDefault="00C00B67" w:rsidP="00C00B67">
      <w:pPr>
        <w:pStyle w:val="ListParagraph"/>
        <w:numPr>
          <w:ilvl w:val="0"/>
          <w:numId w:val="1"/>
        </w:numPr>
        <w:spacing w:after="0" w:line="360" w:lineRule="auto"/>
        <w:jc w:val="both"/>
        <w:rPr>
          <w:rFonts w:ascii="Times New Roman" w:hAnsi="Times New Roman" w:cs="Times New Roman"/>
          <w:sz w:val="24"/>
        </w:rPr>
      </w:pPr>
      <w:r w:rsidRPr="00C00B67">
        <w:rPr>
          <w:rFonts w:ascii="Times New Roman" w:hAnsi="Times New Roman" w:cs="Times New Roman"/>
          <w:sz w:val="24"/>
          <w:szCs w:val="24"/>
          <w:lang w:val="id-ID"/>
        </w:rPr>
        <w:t xml:space="preserve">The description </w:t>
      </w:r>
      <w:r w:rsidR="00C07518">
        <w:rPr>
          <w:rFonts w:ascii="Times New Roman" w:hAnsi="Times New Roman" w:cs="Times New Roman"/>
          <w:sz w:val="24"/>
          <w:szCs w:val="24"/>
        </w:rPr>
        <w:t xml:space="preserve">about </w:t>
      </w:r>
      <w:r w:rsidRPr="00C00B67">
        <w:rPr>
          <w:rFonts w:ascii="Times New Roman" w:hAnsi="Times New Roman" w:cs="Times New Roman"/>
          <w:sz w:val="24"/>
          <w:szCs w:val="24"/>
          <w:lang w:val="id-ID"/>
        </w:rPr>
        <w:t xml:space="preserve">level of patient satisfaction with splinting at RSGM UMY in terms of all 5 dimensions </w:t>
      </w:r>
      <w:r w:rsidR="00C07518">
        <w:rPr>
          <w:rFonts w:ascii="Times New Roman" w:hAnsi="Times New Roman" w:cs="Times New Roman"/>
          <w:sz w:val="24"/>
          <w:szCs w:val="24"/>
        </w:rPr>
        <w:t>are</w:t>
      </w:r>
      <w:r w:rsidRPr="00C00B67">
        <w:rPr>
          <w:rFonts w:ascii="Times New Roman" w:hAnsi="Times New Roman" w:cs="Times New Roman"/>
          <w:sz w:val="24"/>
          <w:szCs w:val="24"/>
          <w:lang w:val="id-ID"/>
        </w:rPr>
        <w:t xml:space="preserve"> satisfied with the percentage of 62.63%. </w:t>
      </w:r>
    </w:p>
    <w:p w14:paraId="31F04005" w14:textId="7C1CC73E" w:rsidR="006E2D97" w:rsidRPr="006E2D97" w:rsidRDefault="006E2D97" w:rsidP="006E2D97">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iCs/>
          <w:sz w:val="24"/>
        </w:rPr>
        <w:t xml:space="preserve">The </w:t>
      </w:r>
      <w:r w:rsidRPr="006E2D97">
        <w:rPr>
          <w:rFonts w:ascii="Times New Roman" w:hAnsi="Times New Roman" w:cs="Times New Roman"/>
          <w:iCs/>
          <w:sz w:val="24"/>
        </w:rPr>
        <w:t>satisfaction level of periodontitis patients with teeth luxation post splinting treatment</w:t>
      </w:r>
      <w:r>
        <w:rPr>
          <w:rFonts w:ascii="Times New Roman" w:hAnsi="Times New Roman" w:cs="Times New Roman"/>
          <w:iCs/>
          <w:sz w:val="24"/>
        </w:rPr>
        <w:t xml:space="preserve"> </w:t>
      </w:r>
      <w:r w:rsidRPr="006E2D97">
        <w:rPr>
          <w:rFonts w:ascii="Times New Roman" w:hAnsi="Times New Roman" w:cs="Times New Roman"/>
          <w:iCs/>
          <w:sz w:val="24"/>
        </w:rPr>
        <w:t xml:space="preserve">at </w:t>
      </w:r>
      <w:r>
        <w:rPr>
          <w:rFonts w:ascii="Times New Roman" w:hAnsi="Times New Roman" w:cs="Times New Roman"/>
          <w:iCs/>
          <w:sz w:val="24"/>
        </w:rPr>
        <w:t xml:space="preserve">RSGM UMY </w:t>
      </w:r>
      <w:r w:rsidRPr="00C00B67">
        <w:rPr>
          <w:rFonts w:ascii="Times New Roman" w:hAnsi="Times New Roman" w:cs="Times New Roman"/>
          <w:sz w:val="24"/>
          <w:szCs w:val="24"/>
          <w:lang w:val="id-ID"/>
        </w:rPr>
        <w:t xml:space="preserve">in terms of all 5 dimensions </w:t>
      </w:r>
      <w:r w:rsidR="00074335">
        <w:rPr>
          <w:rFonts w:ascii="Times New Roman" w:hAnsi="Times New Roman" w:cs="Times New Roman"/>
          <w:sz w:val="24"/>
          <w:szCs w:val="24"/>
        </w:rPr>
        <w:t>are</w:t>
      </w:r>
      <w:r w:rsidRPr="00C00B67">
        <w:rPr>
          <w:rFonts w:ascii="Times New Roman" w:hAnsi="Times New Roman" w:cs="Times New Roman"/>
          <w:sz w:val="24"/>
          <w:szCs w:val="24"/>
          <w:lang w:val="id-ID"/>
        </w:rPr>
        <w:t xml:space="preserve"> satisfied with the percentage of 62.63%. </w:t>
      </w:r>
    </w:p>
    <w:p w14:paraId="0245CA78" w14:textId="3ABAB252" w:rsidR="00052F02" w:rsidRPr="00D66727" w:rsidRDefault="00C00B67" w:rsidP="00C00B67">
      <w:pPr>
        <w:pStyle w:val="ListParagraph"/>
        <w:numPr>
          <w:ilvl w:val="0"/>
          <w:numId w:val="1"/>
        </w:numPr>
        <w:spacing w:after="0" w:line="360" w:lineRule="auto"/>
        <w:jc w:val="both"/>
        <w:rPr>
          <w:rFonts w:ascii="Times New Roman" w:hAnsi="Times New Roman" w:cs="Times New Roman"/>
          <w:sz w:val="24"/>
        </w:rPr>
      </w:pPr>
      <w:r w:rsidRPr="00C00B67">
        <w:rPr>
          <w:rFonts w:ascii="Times New Roman" w:hAnsi="Times New Roman" w:cs="Times New Roman"/>
          <w:sz w:val="24"/>
          <w:szCs w:val="24"/>
          <w:lang w:val="id-ID"/>
        </w:rPr>
        <w:t>The dimension that has the highest level of satisfaction is the assurance dimension with a percentage of 76.97%.</w:t>
      </w:r>
    </w:p>
    <w:p w14:paraId="7450BD0D" w14:textId="2BE61703" w:rsidR="00D66727" w:rsidRDefault="00D66727" w:rsidP="00D66727">
      <w:pPr>
        <w:spacing w:after="0" w:line="360" w:lineRule="auto"/>
        <w:jc w:val="both"/>
        <w:rPr>
          <w:rFonts w:ascii="Times New Roman" w:hAnsi="Times New Roman" w:cs="Times New Roman"/>
          <w:b/>
          <w:bCs/>
          <w:sz w:val="24"/>
        </w:rPr>
      </w:pPr>
      <w:r w:rsidRPr="00D66727">
        <w:rPr>
          <w:rFonts w:ascii="Times New Roman" w:hAnsi="Times New Roman" w:cs="Times New Roman"/>
          <w:b/>
          <w:bCs/>
          <w:sz w:val="24"/>
        </w:rPr>
        <w:t>REFERENCES</w:t>
      </w:r>
    </w:p>
    <w:p w14:paraId="083BD6E9"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proofErr w:type="spellStart"/>
      <w:r w:rsidRPr="00E955D9">
        <w:rPr>
          <w:rFonts w:ascii="Times New Roman" w:hAnsi="Times New Roman" w:cs="Times New Roman"/>
          <w:sz w:val="24"/>
        </w:rPr>
        <w:t>Jin</w:t>
      </w:r>
      <w:proofErr w:type="spellEnd"/>
      <w:r w:rsidRPr="00E955D9">
        <w:rPr>
          <w:rFonts w:ascii="Times New Roman" w:hAnsi="Times New Roman" w:cs="Times New Roman"/>
          <w:sz w:val="24"/>
        </w:rPr>
        <w:t xml:space="preserve">, L.J., Armitage, G.C., </w:t>
      </w:r>
      <w:proofErr w:type="spellStart"/>
      <w:r w:rsidRPr="00E955D9">
        <w:rPr>
          <w:rFonts w:ascii="Times New Roman" w:hAnsi="Times New Roman" w:cs="Times New Roman"/>
          <w:sz w:val="24"/>
        </w:rPr>
        <w:t>Klinge</w:t>
      </w:r>
      <w:proofErr w:type="spellEnd"/>
      <w:r w:rsidRPr="00E955D9">
        <w:rPr>
          <w:rFonts w:ascii="Times New Roman" w:hAnsi="Times New Roman" w:cs="Times New Roman"/>
          <w:sz w:val="24"/>
        </w:rPr>
        <w:t xml:space="preserve">, B., Lang, N.P., </w:t>
      </w:r>
      <w:proofErr w:type="spellStart"/>
      <w:r w:rsidRPr="00E955D9">
        <w:rPr>
          <w:rFonts w:ascii="Times New Roman" w:hAnsi="Times New Roman" w:cs="Times New Roman"/>
          <w:sz w:val="24"/>
        </w:rPr>
        <w:t>Tonneti</w:t>
      </w:r>
      <w:proofErr w:type="spellEnd"/>
      <w:r w:rsidRPr="00E955D9">
        <w:rPr>
          <w:rFonts w:ascii="Times New Roman" w:hAnsi="Times New Roman" w:cs="Times New Roman"/>
          <w:sz w:val="24"/>
        </w:rPr>
        <w:t xml:space="preserve">, M., dan Williams, R.C. (2011). Global Oral Health Inequalities: Task Group-Periodontal Disease. </w:t>
      </w:r>
      <w:r w:rsidRPr="00E955D9">
        <w:rPr>
          <w:rFonts w:ascii="Times New Roman" w:hAnsi="Times New Roman" w:cs="Times New Roman"/>
          <w:i/>
          <w:sz w:val="24"/>
        </w:rPr>
        <w:t xml:space="preserve">Adv Dent Res, </w:t>
      </w:r>
      <w:r w:rsidRPr="00E955D9">
        <w:rPr>
          <w:rFonts w:ascii="Times New Roman" w:hAnsi="Times New Roman" w:cs="Times New Roman"/>
          <w:sz w:val="24"/>
        </w:rPr>
        <w:t>23(2): 221-226</w:t>
      </w:r>
    </w:p>
    <w:p w14:paraId="7AB066E8"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r w:rsidRPr="00E955D9">
        <w:rPr>
          <w:rFonts w:ascii="Times New Roman" w:hAnsi="Times New Roman" w:cs="Times New Roman"/>
          <w:sz w:val="24"/>
        </w:rPr>
        <w:t xml:space="preserve">Carranza, Fermin A., </w:t>
      </w:r>
      <w:proofErr w:type="spellStart"/>
      <w:r w:rsidRPr="00E955D9">
        <w:rPr>
          <w:rFonts w:ascii="Times New Roman" w:hAnsi="Times New Roman" w:cs="Times New Roman"/>
          <w:sz w:val="24"/>
        </w:rPr>
        <w:t>Klokkevold</w:t>
      </w:r>
      <w:proofErr w:type="spellEnd"/>
      <w:r w:rsidRPr="00E955D9">
        <w:rPr>
          <w:rFonts w:ascii="Times New Roman" w:hAnsi="Times New Roman" w:cs="Times New Roman"/>
          <w:sz w:val="24"/>
        </w:rPr>
        <w:t xml:space="preserve">, Ferry R., Newman, Michael G., dan </w:t>
      </w:r>
      <w:r w:rsidRPr="00E955D9">
        <w:rPr>
          <w:rFonts w:ascii="Times New Roman" w:hAnsi="Times New Roman" w:cs="Times New Roman"/>
          <w:sz w:val="24"/>
        </w:rPr>
        <w:t xml:space="preserve">Takei, Henry H. (2015). </w:t>
      </w:r>
      <w:r w:rsidRPr="00E955D9">
        <w:rPr>
          <w:rFonts w:ascii="Times New Roman" w:hAnsi="Times New Roman" w:cs="Times New Roman"/>
          <w:i/>
          <w:sz w:val="24"/>
        </w:rPr>
        <w:t xml:space="preserve">Carranza’s Clinical Periodontology, </w:t>
      </w:r>
      <w:r w:rsidRPr="00E955D9">
        <w:rPr>
          <w:rFonts w:ascii="Times New Roman" w:hAnsi="Times New Roman" w:cs="Times New Roman"/>
          <w:sz w:val="24"/>
        </w:rPr>
        <w:t>12</w:t>
      </w:r>
      <w:r w:rsidRPr="00E955D9">
        <w:rPr>
          <w:rFonts w:ascii="Times New Roman" w:hAnsi="Times New Roman" w:cs="Times New Roman"/>
          <w:sz w:val="24"/>
          <w:vertAlign w:val="superscript"/>
        </w:rPr>
        <w:t>th</w:t>
      </w:r>
      <w:r w:rsidRPr="00E955D9">
        <w:rPr>
          <w:rFonts w:ascii="Times New Roman" w:hAnsi="Times New Roman" w:cs="Times New Roman"/>
          <w:sz w:val="24"/>
        </w:rPr>
        <w:t xml:space="preserve"> Edition. California: </w:t>
      </w:r>
      <w:proofErr w:type="spellStart"/>
      <w:r w:rsidRPr="00E955D9">
        <w:rPr>
          <w:rFonts w:ascii="Times New Roman" w:hAnsi="Times New Roman" w:cs="Times New Roman"/>
          <w:sz w:val="24"/>
        </w:rPr>
        <w:t>Elseiver</w:t>
      </w:r>
      <w:proofErr w:type="spellEnd"/>
    </w:p>
    <w:p w14:paraId="5C68D04F"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r w:rsidRPr="00E955D9">
        <w:rPr>
          <w:rFonts w:ascii="Times New Roman" w:hAnsi="Times New Roman" w:cs="Times New Roman"/>
          <w:sz w:val="24"/>
        </w:rPr>
        <w:t xml:space="preserve">O’Dowd, LK., Durham, J., McCracken, Giles I., </w:t>
      </w:r>
      <w:proofErr w:type="spellStart"/>
      <w:r w:rsidRPr="00E955D9">
        <w:rPr>
          <w:rFonts w:ascii="Times New Roman" w:hAnsi="Times New Roman" w:cs="Times New Roman"/>
          <w:sz w:val="24"/>
        </w:rPr>
        <w:t>Preshaw</w:t>
      </w:r>
      <w:proofErr w:type="spellEnd"/>
      <w:r w:rsidRPr="00E955D9">
        <w:rPr>
          <w:rFonts w:ascii="Times New Roman" w:hAnsi="Times New Roman" w:cs="Times New Roman"/>
          <w:sz w:val="24"/>
        </w:rPr>
        <w:t xml:space="preserve"> Philip M. (2010). Patients’ experience of the impact of periodontal disease. </w:t>
      </w:r>
      <w:r w:rsidRPr="00E955D9">
        <w:rPr>
          <w:rFonts w:ascii="Times New Roman" w:hAnsi="Times New Roman" w:cs="Times New Roman"/>
          <w:i/>
          <w:sz w:val="24"/>
        </w:rPr>
        <w:t xml:space="preserve">Journal of Clinical Periodontology, </w:t>
      </w:r>
      <w:r w:rsidRPr="00E955D9">
        <w:rPr>
          <w:rFonts w:ascii="Times New Roman" w:hAnsi="Times New Roman" w:cs="Times New Roman"/>
          <w:sz w:val="24"/>
        </w:rPr>
        <w:t>37: 334-339</w:t>
      </w:r>
    </w:p>
    <w:p w14:paraId="3C0C549F"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proofErr w:type="spellStart"/>
      <w:r w:rsidRPr="00E955D9">
        <w:rPr>
          <w:rFonts w:ascii="Times New Roman" w:hAnsi="Times New Roman" w:cs="Times New Roman"/>
          <w:sz w:val="24"/>
        </w:rPr>
        <w:t>Gunadi</w:t>
      </w:r>
      <w:proofErr w:type="spellEnd"/>
      <w:r w:rsidRPr="00E955D9">
        <w:rPr>
          <w:rFonts w:ascii="Times New Roman" w:hAnsi="Times New Roman" w:cs="Times New Roman"/>
          <w:sz w:val="24"/>
        </w:rPr>
        <w:t xml:space="preserve">, H.A., Margo, A., Burhan, </w:t>
      </w:r>
      <w:proofErr w:type="gramStart"/>
      <w:r w:rsidRPr="00E955D9">
        <w:rPr>
          <w:rFonts w:ascii="Times New Roman" w:hAnsi="Times New Roman" w:cs="Times New Roman"/>
          <w:sz w:val="24"/>
        </w:rPr>
        <w:t>L,K.</w:t>
      </w:r>
      <w:proofErr w:type="gram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Suryatenggara</w:t>
      </w:r>
      <w:proofErr w:type="spellEnd"/>
      <w:r w:rsidRPr="00E955D9">
        <w:rPr>
          <w:rFonts w:ascii="Times New Roman" w:hAnsi="Times New Roman" w:cs="Times New Roman"/>
          <w:sz w:val="24"/>
        </w:rPr>
        <w:t xml:space="preserve">, F., </w:t>
      </w:r>
      <w:proofErr w:type="spellStart"/>
      <w:r w:rsidRPr="00E955D9">
        <w:rPr>
          <w:rFonts w:ascii="Times New Roman" w:hAnsi="Times New Roman" w:cs="Times New Roman"/>
          <w:sz w:val="24"/>
        </w:rPr>
        <w:t>Setiabudi</w:t>
      </w:r>
      <w:proofErr w:type="spellEnd"/>
      <w:r w:rsidRPr="00E955D9">
        <w:rPr>
          <w:rFonts w:ascii="Times New Roman" w:hAnsi="Times New Roman" w:cs="Times New Roman"/>
          <w:sz w:val="24"/>
        </w:rPr>
        <w:t xml:space="preserve">, I. (1991). </w:t>
      </w:r>
      <w:proofErr w:type="spellStart"/>
      <w:r w:rsidRPr="00E955D9">
        <w:rPr>
          <w:rFonts w:ascii="Times New Roman" w:hAnsi="Times New Roman" w:cs="Times New Roman"/>
          <w:i/>
          <w:sz w:val="24"/>
        </w:rPr>
        <w:t>Ilmu</w:t>
      </w:r>
      <w:proofErr w:type="spellEnd"/>
      <w:r w:rsidRPr="00E955D9">
        <w:rPr>
          <w:rFonts w:ascii="Times New Roman" w:hAnsi="Times New Roman" w:cs="Times New Roman"/>
          <w:i/>
          <w:sz w:val="24"/>
        </w:rPr>
        <w:t xml:space="preserve"> </w:t>
      </w:r>
      <w:proofErr w:type="spellStart"/>
      <w:r w:rsidRPr="00E955D9">
        <w:rPr>
          <w:rFonts w:ascii="Times New Roman" w:hAnsi="Times New Roman" w:cs="Times New Roman"/>
          <w:i/>
          <w:sz w:val="24"/>
        </w:rPr>
        <w:t>Geligi</w:t>
      </w:r>
      <w:proofErr w:type="spellEnd"/>
      <w:r w:rsidRPr="00E955D9">
        <w:rPr>
          <w:rFonts w:ascii="Times New Roman" w:hAnsi="Times New Roman" w:cs="Times New Roman"/>
          <w:i/>
          <w:sz w:val="24"/>
        </w:rPr>
        <w:t xml:space="preserve"> </w:t>
      </w:r>
      <w:proofErr w:type="spellStart"/>
      <w:r w:rsidRPr="00E955D9">
        <w:rPr>
          <w:rFonts w:ascii="Times New Roman" w:hAnsi="Times New Roman" w:cs="Times New Roman"/>
          <w:i/>
          <w:sz w:val="24"/>
        </w:rPr>
        <w:t>Tiruan</w:t>
      </w:r>
      <w:proofErr w:type="spellEnd"/>
      <w:r w:rsidRPr="00E955D9">
        <w:rPr>
          <w:rFonts w:ascii="Times New Roman" w:hAnsi="Times New Roman" w:cs="Times New Roman"/>
          <w:i/>
          <w:sz w:val="24"/>
        </w:rPr>
        <w:t xml:space="preserve"> Sebagian </w:t>
      </w:r>
      <w:proofErr w:type="spellStart"/>
      <w:r w:rsidRPr="00E955D9">
        <w:rPr>
          <w:rFonts w:ascii="Times New Roman" w:hAnsi="Times New Roman" w:cs="Times New Roman"/>
          <w:i/>
          <w:sz w:val="24"/>
        </w:rPr>
        <w:t>Lepasan</w:t>
      </w:r>
      <w:proofErr w:type="spell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Jilid</w:t>
      </w:r>
      <w:proofErr w:type="spellEnd"/>
      <w:r w:rsidRPr="00E955D9">
        <w:rPr>
          <w:rFonts w:ascii="Times New Roman" w:hAnsi="Times New Roman" w:cs="Times New Roman"/>
          <w:sz w:val="24"/>
        </w:rPr>
        <w:t xml:space="preserve"> I. Jakarta: </w:t>
      </w:r>
      <w:proofErr w:type="spellStart"/>
      <w:r w:rsidRPr="00E955D9">
        <w:rPr>
          <w:rFonts w:ascii="Times New Roman" w:hAnsi="Times New Roman" w:cs="Times New Roman"/>
          <w:sz w:val="24"/>
        </w:rPr>
        <w:t>Hipokrates</w:t>
      </w:r>
      <w:proofErr w:type="spellEnd"/>
    </w:p>
    <w:p w14:paraId="40171D25"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proofErr w:type="spellStart"/>
      <w:r w:rsidRPr="00E955D9">
        <w:rPr>
          <w:rFonts w:ascii="Times New Roman" w:hAnsi="Times New Roman" w:cs="Times New Roman"/>
          <w:sz w:val="24"/>
        </w:rPr>
        <w:t>Mariane</w:t>
      </w:r>
      <w:proofErr w:type="spellEnd"/>
      <w:r w:rsidRPr="00E955D9">
        <w:rPr>
          <w:rFonts w:ascii="Times New Roman" w:hAnsi="Times New Roman" w:cs="Times New Roman"/>
          <w:sz w:val="24"/>
        </w:rPr>
        <w:t xml:space="preserve">, S., </w:t>
      </w:r>
      <w:proofErr w:type="spellStart"/>
      <w:r w:rsidRPr="00E955D9">
        <w:rPr>
          <w:rFonts w:ascii="Times New Roman" w:hAnsi="Times New Roman" w:cs="Times New Roman"/>
          <w:sz w:val="24"/>
        </w:rPr>
        <w:t>Opod</w:t>
      </w:r>
      <w:proofErr w:type="spellEnd"/>
      <w:r w:rsidRPr="00E955D9">
        <w:rPr>
          <w:rFonts w:ascii="Times New Roman" w:hAnsi="Times New Roman" w:cs="Times New Roman"/>
          <w:sz w:val="24"/>
        </w:rPr>
        <w:t xml:space="preserve">, H. and </w:t>
      </w:r>
      <w:proofErr w:type="spellStart"/>
      <w:r w:rsidRPr="00E955D9">
        <w:rPr>
          <w:rFonts w:ascii="Times New Roman" w:hAnsi="Times New Roman" w:cs="Times New Roman"/>
          <w:sz w:val="24"/>
        </w:rPr>
        <w:t>Hutagalung</w:t>
      </w:r>
      <w:proofErr w:type="spellEnd"/>
      <w:r w:rsidRPr="00E955D9">
        <w:rPr>
          <w:rFonts w:ascii="Times New Roman" w:hAnsi="Times New Roman" w:cs="Times New Roman"/>
          <w:sz w:val="24"/>
        </w:rPr>
        <w:t xml:space="preserve">, B. S. P. (2014). Gambaran Tingkat </w:t>
      </w:r>
      <w:proofErr w:type="spellStart"/>
      <w:r w:rsidRPr="00E955D9">
        <w:rPr>
          <w:rFonts w:ascii="Times New Roman" w:hAnsi="Times New Roman" w:cs="Times New Roman"/>
          <w:sz w:val="24"/>
        </w:rPr>
        <w:t>Kepuasan</w:t>
      </w:r>
      <w:proofErr w:type="spell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Pasien</w:t>
      </w:r>
      <w:proofErr w:type="spell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Terhadap</w:t>
      </w:r>
      <w:proofErr w:type="spell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Perawatan</w:t>
      </w:r>
      <w:proofErr w:type="spellEnd"/>
      <w:r w:rsidRPr="00E955D9">
        <w:rPr>
          <w:rFonts w:ascii="Times New Roman" w:hAnsi="Times New Roman" w:cs="Times New Roman"/>
          <w:sz w:val="24"/>
        </w:rPr>
        <w:t xml:space="preserve"> Gigi Dan </w:t>
      </w:r>
      <w:proofErr w:type="spellStart"/>
      <w:r w:rsidRPr="00E955D9">
        <w:rPr>
          <w:rFonts w:ascii="Times New Roman" w:hAnsi="Times New Roman" w:cs="Times New Roman"/>
          <w:sz w:val="24"/>
        </w:rPr>
        <w:t>Mulut</w:t>
      </w:r>
      <w:proofErr w:type="spellEnd"/>
      <w:r w:rsidRPr="00E955D9">
        <w:rPr>
          <w:rFonts w:ascii="Times New Roman" w:hAnsi="Times New Roman" w:cs="Times New Roman"/>
          <w:sz w:val="24"/>
        </w:rPr>
        <w:t xml:space="preserve"> Di </w:t>
      </w:r>
      <w:proofErr w:type="spellStart"/>
      <w:r w:rsidRPr="00E955D9">
        <w:rPr>
          <w:rFonts w:ascii="Times New Roman" w:hAnsi="Times New Roman" w:cs="Times New Roman"/>
          <w:sz w:val="24"/>
        </w:rPr>
        <w:t>Puskesmas</w:t>
      </w:r>
      <w:proofErr w:type="spellEnd"/>
      <w:r w:rsidRPr="00E955D9">
        <w:rPr>
          <w:rFonts w:ascii="Times New Roman" w:hAnsi="Times New Roman" w:cs="Times New Roman"/>
          <w:sz w:val="24"/>
        </w:rPr>
        <w:t xml:space="preserve"> Bahu</w:t>
      </w:r>
      <w:r w:rsidRPr="00E955D9">
        <w:rPr>
          <w:rFonts w:ascii="Times New Roman" w:hAnsi="Times New Roman" w:cs="Times New Roman"/>
          <w:i/>
          <w:sz w:val="24"/>
        </w:rPr>
        <w:t xml:space="preserve">. </w:t>
      </w:r>
      <w:proofErr w:type="spellStart"/>
      <w:r w:rsidRPr="00E955D9">
        <w:rPr>
          <w:rFonts w:ascii="Times New Roman" w:hAnsi="Times New Roman" w:cs="Times New Roman"/>
          <w:i/>
          <w:sz w:val="24"/>
        </w:rPr>
        <w:t>Jurnal</w:t>
      </w:r>
      <w:proofErr w:type="spellEnd"/>
      <w:r w:rsidRPr="00E955D9">
        <w:rPr>
          <w:rFonts w:ascii="Times New Roman" w:hAnsi="Times New Roman" w:cs="Times New Roman"/>
          <w:i/>
          <w:sz w:val="24"/>
        </w:rPr>
        <w:t xml:space="preserve"> e-Gigi (</w:t>
      </w:r>
      <w:proofErr w:type="spellStart"/>
      <w:r w:rsidRPr="00E955D9">
        <w:rPr>
          <w:rFonts w:ascii="Times New Roman" w:hAnsi="Times New Roman" w:cs="Times New Roman"/>
          <w:i/>
          <w:sz w:val="24"/>
        </w:rPr>
        <w:t>eG</w:t>
      </w:r>
      <w:proofErr w:type="spellEnd"/>
      <w:r w:rsidRPr="00E955D9">
        <w:rPr>
          <w:rFonts w:ascii="Times New Roman" w:hAnsi="Times New Roman" w:cs="Times New Roman"/>
          <w:i/>
          <w:sz w:val="24"/>
        </w:rPr>
        <w:t xml:space="preserve">), </w:t>
      </w:r>
      <w:r w:rsidRPr="00E955D9">
        <w:rPr>
          <w:rFonts w:ascii="Times New Roman" w:hAnsi="Times New Roman" w:cs="Times New Roman"/>
          <w:sz w:val="24"/>
        </w:rPr>
        <w:t>2.</w:t>
      </w:r>
    </w:p>
    <w:p w14:paraId="51C5F5EC"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proofErr w:type="spellStart"/>
      <w:r w:rsidRPr="00E955D9">
        <w:rPr>
          <w:rFonts w:ascii="Times New Roman" w:hAnsi="Times New Roman" w:cs="Times New Roman"/>
          <w:sz w:val="24"/>
        </w:rPr>
        <w:t>Embrik</w:t>
      </w:r>
      <w:proofErr w:type="spellEnd"/>
      <w:r w:rsidRPr="00E955D9">
        <w:rPr>
          <w:rFonts w:ascii="Times New Roman" w:hAnsi="Times New Roman" w:cs="Times New Roman"/>
          <w:sz w:val="24"/>
        </w:rPr>
        <w:t xml:space="preserve">, I. S., </w:t>
      </w:r>
      <w:proofErr w:type="spellStart"/>
      <w:r w:rsidRPr="00E955D9">
        <w:rPr>
          <w:rFonts w:ascii="Times New Roman" w:hAnsi="Times New Roman" w:cs="Times New Roman"/>
          <w:sz w:val="24"/>
        </w:rPr>
        <w:t>Handayani</w:t>
      </w:r>
      <w:proofErr w:type="spellEnd"/>
      <w:r w:rsidRPr="00E955D9">
        <w:rPr>
          <w:rFonts w:ascii="Times New Roman" w:hAnsi="Times New Roman" w:cs="Times New Roman"/>
          <w:sz w:val="24"/>
        </w:rPr>
        <w:t xml:space="preserve">, D., dan </w:t>
      </w:r>
      <w:proofErr w:type="spellStart"/>
      <w:r w:rsidRPr="00E955D9">
        <w:rPr>
          <w:rFonts w:ascii="Times New Roman" w:hAnsi="Times New Roman" w:cs="Times New Roman"/>
          <w:sz w:val="24"/>
        </w:rPr>
        <w:t>Nusyirwan</w:t>
      </w:r>
      <w:proofErr w:type="spellEnd"/>
      <w:r w:rsidRPr="00E955D9">
        <w:rPr>
          <w:rFonts w:ascii="Times New Roman" w:hAnsi="Times New Roman" w:cs="Times New Roman"/>
          <w:sz w:val="24"/>
        </w:rPr>
        <w:t xml:space="preserve">, M. S. (2013). Magister </w:t>
      </w:r>
      <w:proofErr w:type="spellStart"/>
      <w:r w:rsidRPr="00E955D9">
        <w:rPr>
          <w:rFonts w:ascii="Times New Roman" w:hAnsi="Times New Roman" w:cs="Times New Roman"/>
          <w:sz w:val="24"/>
        </w:rPr>
        <w:t>Manajemen</w:t>
      </w:r>
      <w:proofErr w:type="spell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Rumah</w:t>
      </w:r>
      <w:proofErr w:type="spell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Sakit</w:t>
      </w:r>
      <w:proofErr w:type="spellEnd"/>
      <w:r w:rsidRPr="00E955D9">
        <w:rPr>
          <w:rFonts w:ascii="Times New Roman" w:hAnsi="Times New Roman" w:cs="Times New Roman"/>
          <w:sz w:val="24"/>
        </w:rPr>
        <w:t>, Universitas Muhammadiyah Yogyakarta.</w:t>
      </w:r>
    </w:p>
    <w:p w14:paraId="327844A3"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proofErr w:type="spellStart"/>
      <w:r w:rsidRPr="00E955D9">
        <w:rPr>
          <w:rFonts w:ascii="Times New Roman" w:hAnsi="Times New Roman" w:cs="Times New Roman"/>
          <w:sz w:val="24"/>
        </w:rPr>
        <w:t>Permenkes</w:t>
      </w:r>
      <w:proofErr w:type="spellEnd"/>
      <w:r w:rsidRPr="00E955D9">
        <w:rPr>
          <w:rFonts w:ascii="Times New Roman" w:hAnsi="Times New Roman" w:cs="Times New Roman"/>
          <w:sz w:val="24"/>
        </w:rPr>
        <w:t xml:space="preserve">. (2004). </w:t>
      </w:r>
      <w:proofErr w:type="spellStart"/>
      <w:r w:rsidRPr="00E955D9">
        <w:rPr>
          <w:rFonts w:ascii="Times New Roman" w:hAnsi="Times New Roman" w:cs="Times New Roman"/>
          <w:i/>
          <w:sz w:val="24"/>
        </w:rPr>
        <w:t>Tentang</w:t>
      </w:r>
      <w:proofErr w:type="spellEnd"/>
      <w:r w:rsidRPr="00E955D9">
        <w:rPr>
          <w:rFonts w:ascii="Times New Roman" w:hAnsi="Times New Roman" w:cs="Times New Roman"/>
          <w:i/>
          <w:sz w:val="24"/>
        </w:rPr>
        <w:t xml:space="preserve"> </w:t>
      </w:r>
      <w:proofErr w:type="spellStart"/>
      <w:r w:rsidRPr="00E955D9">
        <w:rPr>
          <w:rFonts w:ascii="Times New Roman" w:hAnsi="Times New Roman" w:cs="Times New Roman"/>
          <w:i/>
          <w:sz w:val="24"/>
        </w:rPr>
        <w:t>Rumah</w:t>
      </w:r>
      <w:proofErr w:type="spellEnd"/>
      <w:r w:rsidRPr="00E955D9">
        <w:rPr>
          <w:rFonts w:ascii="Times New Roman" w:hAnsi="Times New Roman" w:cs="Times New Roman"/>
          <w:i/>
          <w:sz w:val="24"/>
        </w:rPr>
        <w:t xml:space="preserve"> </w:t>
      </w:r>
      <w:proofErr w:type="spellStart"/>
      <w:r w:rsidRPr="00E955D9">
        <w:rPr>
          <w:rFonts w:ascii="Times New Roman" w:hAnsi="Times New Roman" w:cs="Times New Roman"/>
          <w:i/>
          <w:sz w:val="24"/>
        </w:rPr>
        <w:t>Sakit</w:t>
      </w:r>
      <w:proofErr w:type="spellEnd"/>
      <w:r w:rsidRPr="00E955D9">
        <w:rPr>
          <w:rFonts w:ascii="Times New Roman" w:hAnsi="Times New Roman" w:cs="Times New Roman"/>
          <w:i/>
          <w:sz w:val="24"/>
        </w:rPr>
        <w:t xml:space="preserve"> Gigi Dan </w:t>
      </w:r>
      <w:proofErr w:type="spellStart"/>
      <w:r w:rsidRPr="00E955D9">
        <w:rPr>
          <w:rFonts w:ascii="Times New Roman" w:hAnsi="Times New Roman" w:cs="Times New Roman"/>
          <w:i/>
          <w:sz w:val="24"/>
        </w:rPr>
        <w:t>Mulut</w:t>
      </w:r>
      <w:proofErr w:type="spellEnd"/>
      <w:r w:rsidRPr="00E955D9">
        <w:rPr>
          <w:rFonts w:ascii="Times New Roman" w:hAnsi="Times New Roman" w:cs="Times New Roman"/>
          <w:sz w:val="24"/>
        </w:rPr>
        <w:t xml:space="preserve">: </w:t>
      </w:r>
      <w:proofErr w:type="spellStart"/>
      <w:r w:rsidRPr="00E955D9">
        <w:rPr>
          <w:rFonts w:ascii="Times New Roman" w:hAnsi="Times New Roman" w:cs="Times New Roman"/>
          <w:sz w:val="24"/>
        </w:rPr>
        <w:t>Peraturan</w:t>
      </w:r>
      <w:proofErr w:type="spellEnd"/>
      <w:r w:rsidRPr="00E955D9">
        <w:rPr>
          <w:rFonts w:ascii="Times New Roman" w:hAnsi="Times New Roman" w:cs="Times New Roman"/>
          <w:sz w:val="24"/>
        </w:rPr>
        <w:t xml:space="preserve"> Menteri Kesehatan </w:t>
      </w:r>
      <w:proofErr w:type="spellStart"/>
      <w:r w:rsidRPr="00E955D9">
        <w:rPr>
          <w:rFonts w:ascii="Times New Roman" w:hAnsi="Times New Roman" w:cs="Times New Roman"/>
          <w:sz w:val="24"/>
        </w:rPr>
        <w:t>Republik</w:t>
      </w:r>
      <w:proofErr w:type="spellEnd"/>
      <w:r w:rsidRPr="00E955D9">
        <w:rPr>
          <w:rFonts w:ascii="Times New Roman" w:hAnsi="Times New Roman" w:cs="Times New Roman"/>
          <w:sz w:val="24"/>
        </w:rPr>
        <w:t xml:space="preserve"> Indonesia </w:t>
      </w:r>
      <w:proofErr w:type="spellStart"/>
      <w:r w:rsidRPr="00E955D9">
        <w:rPr>
          <w:rFonts w:ascii="Times New Roman" w:hAnsi="Times New Roman" w:cs="Times New Roman"/>
          <w:sz w:val="24"/>
        </w:rPr>
        <w:t>Nomor</w:t>
      </w:r>
      <w:proofErr w:type="spellEnd"/>
      <w:r w:rsidRPr="00E955D9">
        <w:rPr>
          <w:rFonts w:ascii="Times New Roman" w:hAnsi="Times New Roman" w:cs="Times New Roman"/>
          <w:sz w:val="24"/>
        </w:rPr>
        <w:t xml:space="preserve"> 1173/MENKES/PER/X/2004</w:t>
      </w:r>
    </w:p>
    <w:p w14:paraId="26F317B1" w14:textId="77777777" w:rsidR="00D66727" w:rsidRPr="00E955D9" w:rsidRDefault="00D66727" w:rsidP="00D66727">
      <w:pPr>
        <w:pStyle w:val="ListParagraph"/>
        <w:numPr>
          <w:ilvl w:val="0"/>
          <w:numId w:val="2"/>
        </w:numPr>
        <w:spacing w:after="0" w:line="240" w:lineRule="auto"/>
        <w:jc w:val="both"/>
        <w:rPr>
          <w:rFonts w:ascii="Times New Roman" w:hAnsi="Times New Roman" w:cs="Times New Roman"/>
          <w:sz w:val="24"/>
        </w:rPr>
      </w:pPr>
      <w:r w:rsidRPr="00E955D9">
        <w:rPr>
          <w:rFonts w:ascii="Times New Roman" w:hAnsi="Times New Roman" w:cs="Times New Roman"/>
          <w:sz w:val="24"/>
        </w:rPr>
        <w:t xml:space="preserve">RSGM UMY. (2018). </w:t>
      </w:r>
      <w:proofErr w:type="spellStart"/>
      <w:r w:rsidRPr="00E955D9">
        <w:rPr>
          <w:rFonts w:ascii="Times New Roman" w:hAnsi="Times New Roman" w:cs="Times New Roman"/>
          <w:i/>
          <w:sz w:val="24"/>
        </w:rPr>
        <w:t>Profil</w:t>
      </w:r>
      <w:proofErr w:type="spellEnd"/>
      <w:r w:rsidRPr="00E955D9">
        <w:rPr>
          <w:rFonts w:ascii="Times New Roman" w:hAnsi="Times New Roman" w:cs="Times New Roman"/>
          <w:i/>
          <w:sz w:val="24"/>
        </w:rPr>
        <w:t xml:space="preserve"> </w:t>
      </w:r>
      <w:proofErr w:type="spellStart"/>
      <w:r w:rsidRPr="00E955D9">
        <w:rPr>
          <w:rFonts w:ascii="Times New Roman" w:hAnsi="Times New Roman" w:cs="Times New Roman"/>
          <w:i/>
          <w:sz w:val="24"/>
        </w:rPr>
        <w:t>Rumah</w:t>
      </w:r>
      <w:proofErr w:type="spellEnd"/>
      <w:r w:rsidRPr="00E955D9">
        <w:rPr>
          <w:rFonts w:ascii="Times New Roman" w:hAnsi="Times New Roman" w:cs="Times New Roman"/>
          <w:i/>
          <w:sz w:val="24"/>
        </w:rPr>
        <w:t xml:space="preserve"> </w:t>
      </w:r>
      <w:proofErr w:type="spellStart"/>
      <w:r w:rsidRPr="00E955D9">
        <w:rPr>
          <w:rFonts w:ascii="Times New Roman" w:hAnsi="Times New Roman" w:cs="Times New Roman"/>
          <w:i/>
          <w:sz w:val="24"/>
        </w:rPr>
        <w:t>Sakit</w:t>
      </w:r>
      <w:proofErr w:type="spellEnd"/>
      <w:r w:rsidRPr="00E955D9">
        <w:rPr>
          <w:rFonts w:ascii="Times New Roman" w:hAnsi="Times New Roman" w:cs="Times New Roman"/>
          <w:i/>
          <w:sz w:val="24"/>
        </w:rPr>
        <w:t xml:space="preserve"> Gigi dan </w:t>
      </w:r>
      <w:proofErr w:type="spellStart"/>
      <w:r w:rsidRPr="00E955D9">
        <w:rPr>
          <w:rFonts w:ascii="Times New Roman" w:hAnsi="Times New Roman" w:cs="Times New Roman"/>
          <w:i/>
          <w:sz w:val="24"/>
        </w:rPr>
        <w:t>Mulut</w:t>
      </w:r>
      <w:proofErr w:type="spellEnd"/>
      <w:r w:rsidRPr="00E955D9">
        <w:rPr>
          <w:rFonts w:ascii="Times New Roman" w:hAnsi="Times New Roman" w:cs="Times New Roman"/>
          <w:i/>
          <w:sz w:val="24"/>
        </w:rPr>
        <w:t xml:space="preserve"> UMY. </w:t>
      </w:r>
      <w:r w:rsidRPr="00E955D9">
        <w:rPr>
          <w:rFonts w:ascii="Times New Roman" w:hAnsi="Times New Roman" w:cs="Times New Roman"/>
          <w:sz w:val="24"/>
        </w:rPr>
        <w:t>RSGM UMY: Yogyakarta</w:t>
      </w:r>
    </w:p>
    <w:p w14:paraId="56E09F1E" w14:textId="77777777" w:rsidR="00D66727" w:rsidRDefault="00D66727" w:rsidP="00D66727">
      <w:pPr>
        <w:spacing w:after="0" w:line="240" w:lineRule="auto"/>
        <w:jc w:val="both"/>
        <w:rPr>
          <w:rFonts w:ascii="Times New Roman" w:hAnsi="Times New Roman" w:cs="Times New Roman"/>
          <w:sz w:val="24"/>
        </w:rPr>
        <w:sectPr w:rsidR="00D66727" w:rsidSect="00D66727">
          <w:type w:val="continuous"/>
          <w:pgSz w:w="11906" w:h="16838" w:code="9"/>
          <w:pgMar w:top="2268" w:right="1701" w:bottom="1701" w:left="2268" w:header="720" w:footer="720" w:gutter="0"/>
          <w:cols w:num="2" w:space="720"/>
          <w:docGrid w:linePitch="360"/>
        </w:sectPr>
      </w:pPr>
    </w:p>
    <w:p w14:paraId="209E0617" w14:textId="77777777" w:rsidR="00D66727" w:rsidRDefault="00D66727" w:rsidP="00D66727">
      <w:pPr>
        <w:spacing w:after="0" w:line="240" w:lineRule="auto"/>
        <w:jc w:val="both"/>
        <w:rPr>
          <w:rFonts w:ascii="Times New Roman" w:hAnsi="Times New Roman" w:cs="Times New Roman"/>
          <w:sz w:val="24"/>
        </w:rPr>
        <w:sectPr w:rsidR="00D66727" w:rsidSect="00647DEE">
          <w:type w:val="continuous"/>
          <w:pgSz w:w="12240" w:h="15840"/>
          <w:pgMar w:top="1440" w:right="1440" w:bottom="1440" w:left="1440" w:header="720" w:footer="720" w:gutter="0"/>
          <w:cols w:space="720"/>
          <w:docGrid w:linePitch="360"/>
        </w:sectPr>
      </w:pPr>
    </w:p>
    <w:p w14:paraId="0245161F" w14:textId="77777777" w:rsidR="00D66727" w:rsidRPr="005B1BD7" w:rsidRDefault="00D66727" w:rsidP="00897629">
      <w:pPr>
        <w:spacing w:after="0" w:line="240" w:lineRule="auto"/>
        <w:jc w:val="both"/>
        <w:rPr>
          <w:rFonts w:ascii="Times New Roman" w:hAnsi="Times New Roman" w:cs="Times New Roman"/>
          <w:sz w:val="24"/>
        </w:rPr>
      </w:pPr>
    </w:p>
    <w:sectPr w:rsidR="00D66727" w:rsidRPr="005B1BD7" w:rsidSect="00647DE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3AD6"/>
    <w:multiLevelType w:val="hybridMultilevel"/>
    <w:tmpl w:val="B5F4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26B93"/>
    <w:multiLevelType w:val="hybridMultilevel"/>
    <w:tmpl w:val="E13C6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59F7"/>
    <w:rsid w:val="00005264"/>
    <w:rsid w:val="00012059"/>
    <w:rsid w:val="00016BCC"/>
    <w:rsid w:val="000413A2"/>
    <w:rsid w:val="00052F02"/>
    <w:rsid w:val="00063ED3"/>
    <w:rsid w:val="00074335"/>
    <w:rsid w:val="00082C82"/>
    <w:rsid w:val="000A75F4"/>
    <w:rsid w:val="00100151"/>
    <w:rsid w:val="00103251"/>
    <w:rsid w:val="00110229"/>
    <w:rsid w:val="00124C98"/>
    <w:rsid w:val="001F39D1"/>
    <w:rsid w:val="00201EA3"/>
    <w:rsid w:val="0021307E"/>
    <w:rsid w:val="00225E18"/>
    <w:rsid w:val="00285C3B"/>
    <w:rsid w:val="00303261"/>
    <w:rsid w:val="00356140"/>
    <w:rsid w:val="003811D7"/>
    <w:rsid w:val="00403E71"/>
    <w:rsid w:val="0040629C"/>
    <w:rsid w:val="004263CB"/>
    <w:rsid w:val="004277CC"/>
    <w:rsid w:val="0043052B"/>
    <w:rsid w:val="00453BD9"/>
    <w:rsid w:val="004740D8"/>
    <w:rsid w:val="00474207"/>
    <w:rsid w:val="004B4E71"/>
    <w:rsid w:val="00584666"/>
    <w:rsid w:val="005A424B"/>
    <w:rsid w:val="005A52A6"/>
    <w:rsid w:val="006039EA"/>
    <w:rsid w:val="00647DEE"/>
    <w:rsid w:val="006768D0"/>
    <w:rsid w:val="00685A7F"/>
    <w:rsid w:val="00696D23"/>
    <w:rsid w:val="006A3640"/>
    <w:rsid w:val="006C0F3D"/>
    <w:rsid w:val="006E2D97"/>
    <w:rsid w:val="006E4856"/>
    <w:rsid w:val="00772FCB"/>
    <w:rsid w:val="007862FA"/>
    <w:rsid w:val="007E1877"/>
    <w:rsid w:val="007F31E1"/>
    <w:rsid w:val="00800CD9"/>
    <w:rsid w:val="008459F7"/>
    <w:rsid w:val="00897629"/>
    <w:rsid w:val="00922507"/>
    <w:rsid w:val="009B70CA"/>
    <w:rsid w:val="009D5B26"/>
    <w:rsid w:val="00A20D5C"/>
    <w:rsid w:val="00AB0DAD"/>
    <w:rsid w:val="00AF292F"/>
    <w:rsid w:val="00B2221A"/>
    <w:rsid w:val="00B341F9"/>
    <w:rsid w:val="00B714FB"/>
    <w:rsid w:val="00B923A7"/>
    <w:rsid w:val="00B9504F"/>
    <w:rsid w:val="00C00B67"/>
    <w:rsid w:val="00C07518"/>
    <w:rsid w:val="00C14B53"/>
    <w:rsid w:val="00C2706B"/>
    <w:rsid w:val="00C86C6E"/>
    <w:rsid w:val="00C96D51"/>
    <w:rsid w:val="00CF2650"/>
    <w:rsid w:val="00D029C9"/>
    <w:rsid w:val="00D66727"/>
    <w:rsid w:val="00DE76DE"/>
    <w:rsid w:val="00DF64B9"/>
    <w:rsid w:val="00E0137A"/>
    <w:rsid w:val="00E20CA6"/>
    <w:rsid w:val="00E41A2D"/>
    <w:rsid w:val="00E522FC"/>
    <w:rsid w:val="00E60FEB"/>
    <w:rsid w:val="00F07B09"/>
    <w:rsid w:val="00F41093"/>
    <w:rsid w:val="00FB157E"/>
    <w:rsid w:val="00FD7A8C"/>
    <w:rsid w:val="00FE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7A54"/>
  <w15:docId w15:val="{F80E11CB-0C20-4A72-B09C-C7011E6B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D97"/>
    <w:pPr>
      <w:spacing w:line="48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59F7"/>
    <w:pPr>
      <w:spacing w:after="0" w:line="240" w:lineRule="auto"/>
    </w:pPr>
  </w:style>
  <w:style w:type="paragraph" w:styleId="ListParagraph">
    <w:name w:val="List Paragraph"/>
    <w:basedOn w:val="Normal"/>
    <w:uiPriority w:val="34"/>
    <w:qFormat/>
    <w:rsid w:val="008459F7"/>
    <w:pPr>
      <w:ind w:left="720"/>
      <w:contextualSpacing/>
    </w:pPr>
  </w:style>
  <w:style w:type="table" w:styleId="TableGrid">
    <w:name w:val="Table Grid"/>
    <w:basedOn w:val="TableNormal"/>
    <w:uiPriority w:val="39"/>
    <w:rsid w:val="008459F7"/>
    <w:pPr>
      <w:spacing w:after="0" w:line="240" w:lineRule="auto"/>
      <w:ind w:left="425"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59F7"/>
    <w:pPr>
      <w:spacing w:after="200" w:line="240" w:lineRule="auto"/>
      <w:jc w:val="left"/>
    </w:pPr>
    <w:rPr>
      <w:i/>
      <w:iCs/>
      <w:color w:val="44546A" w:themeColor="text2"/>
      <w:sz w:val="18"/>
      <w:szCs w:val="18"/>
      <w:lang w:val="id-ID"/>
    </w:rPr>
  </w:style>
  <w:style w:type="character" w:styleId="Emphasis">
    <w:name w:val="Emphasis"/>
    <w:basedOn w:val="DefaultParagraphFont"/>
    <w:uiPriority w:val="20"/>
    <w:qFormat/>
    <w:rsid w:val="00474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12</Pages>
  <Words>7255</Words>
  <Characters>41358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 Fitri Febriyanti</dc:creator>
  <cp:keywords/>
  <dc:description/>
  <cp:lastModifiedBy>Riska Fitri Febriyanti</cp:lastModifiedBy>
  <cp:revision>10</cp:revision>
  <dcterms:created xsi:type="dcterms:W3CDTF">2022-01-05T07:51:00Z</dcterms:created>
  <dcterms:modified xsi:type="dcterms:W3CDTF">2022-02-10T14:43:00Z</dcterms:modified>
</cp:coreProperties>
</file>