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946" w:val="left" w:leader="none"/>
        </w:tabs>
        <w:spacing w:before="20"/>
        <w:ind w:left="197" w:right="0" w:firstLine="0"/>
        <w:jc w:val="left"/>
        <w:rPr>
          <w:rFonts w:ascii="Candara"/>
          <w:sz w:val="24"/>
        </w:rPr>
      </w:pPr>
      <w:r>
        <w:rPr/>
        <w:pict>
          <v:rect style="position:absolute;margin-left:0.0pt;margin-top:91.199982pt;width:595.320pt;height:3pt;mso-position-horizontal-relative:page;mso-position-vertical-relative:page;z-index:15728640" filled="true" fillcolor="#6f2f9f" stroked="false">
            <v:fill type="solid"/>
            <w10:wrap type="none"/>
          </v:rect>
        </w:pict>
      </w:r>
      <w:r>
        <w:rPr>
          <w:rFonts w:ascii="Candara"/>
          <w:color w:val="808080"/>
          <w:sz w:val="24"/>
        </w:rPr>
        <w:t>Jurnal</w:t>
      </w:r>
      <w:r>
        <w:rPr>
          <w:rFonts w:ascii="Candara"/>
          <w:color w:val="808080"/>
          <w:spacing w:val="-1"/>
          <w:sz w:val="24"/>
        </w:rPr>
        <w:t> </w:t>
      </w:r>
      <w:r>
        <w:rPr>
          <w:rFonts w:ascii="Candara"/>
          <w:color w:val="FFC000"/>
          <w:sz w:val="24"/>
        </w:rPr>
        <w:t>Ekonomi </w:t>
      </w:r>
      <w:r>
        <w:rPr>
          <w:rFonts w:ascii="Candara"/>
          <w:color w:val="808080"/>
          <w:sz w:val="24"/>
        </w:rPr>
        <w:t>&amp;</w:t>
      </w:r>
      <w:r>
        <w:rPr>
          <w:rFonts w:ascii="Candara"/>
          <w:color w:val="808080"/>
          <w:spacing w:val="-4"/>
          <w:sz w:val="24"/>
        </w:rPr>
        <w:t> </w:t>
      </w:r>
      <w:r>
        <w:rPr>
          <w:rFonts w:ascii="Candara"/>
          <w:color w:val="FFC000"/>
          <w:sz w:val="24"/>
        </w:rPr>
        <w:t>Studi</w:t>
      </w:r>
      <w:r>
        <w:rPr>
          <w:rFonts w:ascii="Candara"/>
          <w:color w:val="FFC000"/>
          <w:spacing w:val="-5"/>
          <w:sz w:val="24"/>
        </w:rPr>
        <w:t> </w:t>
      </w:r>
      <w:r>
        <w:rPr>
          <w:rFonts w:ascii="Candara"/>
          <w:color w:val="FFC000"/>
          <w:sz w:val="24"/>
        </w:rPr>
        <w:t>Pembangunan</w:t>
        <w:tab/>
      </w:r>
      <w:r>
        <w:rPr>
          <w:rFonts w:ascii="Candara"/>
          <w:color w:val="808080"/>
          <w:sz w:val="24"/>
        </w:rPr>
        <w:t>Volume</w:t>
      </w:r>
      <w:r>
        <w:rPr>
          <w:rFonts w:ascii="Candara"/>
          <w:color w:val="808080"/>
          <w:spacing w:val="-2"/>
          <w:sz w:val="24"/>
        </w:rPr>
        <w:t> </w:t>
      </w:r>
      <w:r>
        <w:rPr>
          <w:rFonts w:ascii="Candara"/>
          <w:color w:val="808080"/>
          <w:sz w:val="24"/>
        </w:rPr>
        <w:t>22</w:t>
      </w:r>
      <w:r>
        <w:rPr>
          <w:rFonts w:ascii="Candara"/>
          <w:color w:val="808080"/>
          <w:spacing w:val="-1"/>
          <w:sz w:val="24"/>
        </w:rPr>
        <w:t> </w:t>
      </w:r>
      <w:r>
        <w:rPr>
          <w:rFonts w:ascii="Candara"/>
          <w:color w:val="808080"/>
          <w:sz w:val="24"/>
        </w:rPr>
        <w:t>Nomor</w:t>
      </w:r>
      <w:r>
        <w:rPr>
          <w:rFonts w:ascii="Candara"/>
          <w:color w:val="808080"/>
          <w:spacing w:val="-2"/>
          <w:sz w:val="24"/>
        </w:rPr>
        <w:t> </w:t>
      </w:r>
      <w:r>
        <w:rPr>
          <w:rFonts w:ascii="Candara"/>
          <w:color w:val="808080"/>
          <w:sz w:val="24"/>
        </w:rPr>
        <w:t>2,</w:t>
      </w:r>
      <w:r>
        <w:rPr>
          <w:rFonts w:ascii="Candara"/>
          <w:color w:val="808080"/>
          <w:spacing w:val="-1"/>
          <w:sz w:val="24"/>
        </w:rPr>
        <w:t> </w:t>
      </w:r>
      <w:r>
        <w:rPr>
          <w:rFonts w:ascii="Candara"/>
          <w:color w:val="808080"/>
          <w:sz w:val="24"/>
        </w:rPr>
        <w:t>Oktober</w:t>
      </w:r>
      <w:r>
        <w:rPr>
          <w:rFonts w:ascii="Candara"/>
          <w:color w:val="808080"/>
          <w:spacing w:val="-2"/>
          <w:sz w:val="24"/>
        </w:rPr>
        <w:t> </w:t>
      </w:r>
      <w:r>
        <w:rPr>
          <w:rFonts w:ascii="Candara"/>
          <w:color w:val="808080"/>
          <w:sz w:val="24"/>
        </w:rPr>
        <w:t>2021</w:t>
      </w:r>
    </w:p>
    <w:p>
      <w:pPr>
        <w:pStyle w:val="BodyText"/>
        <w:spacing w:before="8"/>
        <w:rPr>
          <w:rFonts w:ascii="Candara"/>
          <w:sz w:val="11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6989"/>
      </w:tblGrid>
      <w:tr>
        <w:trPr>
          <w:trHeight w:val="736" w:hRule="atLeast"/>
        </w:trPr>
        <w:tc>
          <w:tcPr>
            <w:tcW w:w="2715" w:type="dxa"/>
            <w:vMerge w:val="restart"/>
            <w:tcBorders>
              <w:bottom w:val="single" w:sz="6" w:space="0" w:color="7E7E7E"/>
            </w:tcBorders>
          </w:tcPr>
          <w:p>
            <w:pPr>
              <w:pStyle w:val="TableParagraph"/>
              <w:spacing w:before="11"/>
              <w:rPr>
                <w:rFonts w:ascii="Candara"/>
                <w:sz w:val="29"/>
              </w:rPr>
            </w:pPr>
          </w:p>
          <w:p>
            <w:pPr>
              <w:pStyle w:val="TableParagraph"/>
              <w:ind w:left="102"/>
              <w:rPr>
                <w:rFonts w:ascii="Candara"/>
                <w:sz w:val="20"/>
              </w:rPr>
            </w:pPr>
            <w:r>
              <w:rPr>
                <w:rFonts w:ascii="Candara"/>
                <w:sz w:val="20"/>
              </w:rPr>
              <w:drawing>
                <wp:inline distT="0" distB="0" distL="0" distR="0">
                  <wp:extent cx="528066" cy="528066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6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/>
                <w:sz w:val="20"/>
              </w:rPr>
            </w:r>
          </w:p>
        </w:tc>
        <w:tc>
          <w:tcPr>
            <w:tcW w:w="6989" w:type="dxa"/>
          </w:tcPr>
          <w:p>
            <w:pPr>
              <w:pStyle w:val="TableParagraph"/>
              <w:rPr>
                <w:rFonts w:ascii="Candara"/>
                <w:sz w:val="25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b/>
                <w:sz w:val="22"/>
              </w:rPr>
              <w:t>Article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Type: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Paper</w:t>
            </w:r>
          </w:p>
        </w:tc>
      </w:tr>
      <w:tr>
        <w:trPr>
          <w:trHeight w:val="557" w:hRule="atLeast"/>
        </w:trPr>
        <w:tc>
          <w:tcPr>
            <w:tcW w:w="2715" w:type="dxa"/>
            <w:vMerge/>
            <w:tcBorders>
              <w:top w:val="nil"/>
              <w:bottom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9" w:type="dxa"/>
          </w:tcPr>
          <w:p>
            <w:pPr>
              <w:pStyle w:val="TableParagraph"/>
              <w:spacing w:before="93"/>
              <w:ind w:left="115"/>
              <w:rPr>
                <w:sz w:val="36"/>
              </w:rPr>
            </w:pPr>
            <w:r>
              <w:rPr>
                <w:sz w:val="36"/>
              </w:rPr>
              <w:t>Fertility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and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Female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Labor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Force</w:t>
            </w:r>
          </w:p>
        </w:tc>
      </w:tr>
      <w:tr>
        <w:trPr>
          <w:trHeight w:val="424" w:hRule="atLeast"/>
        </w:trPr>
        <w:tc>
          <w:tcPr>
            <w:tcW w:w="2715" w:type="dxa"/>
            <w:vMerge/>
            <w:tcBorders>
              <w:top w:val="nil"/>
              <w:bottom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9" w:type="dxa"/>
          </w:tcPr>
          <w:p>
            <w:pPr>
              <w:pStyle w:val="TableParagraph"/>
              <w:spacing w:line="399" w:lineRule="exact"/>
              <w:ind w:left="115"/>
              <w:rPr>
                <w:sz w:val="36"/>
              </w:rPr>
            </w:pPr>
            <w:r>
              <w:rPr>
                <w:sz w:val="36"/>
              </w:rPr>
              <w:t>Participation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in Asian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Countries;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Panel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ARDL</w:t>
            </w:r>
          </w:p>
        </w:tc>
      </w:tr>
      <w:tr>
        <w:trPr>
          <w:trHeight w:val="543" w:hRule="atLeast"/>
        </w:trPr>
        <w:tc>
          <w:tcPr>
            <w:tcW w:w="2715" w:type="dxa"/>
            <w:vMerge/>
            <w:tcBorders>
              <w:top w:val="nil"/>
              <w:bottom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9" w:type="dxa"/>
          </w:tcPr>
          <w:p>
            <w:pPr>
              <w:pStyle w:val="TableParagraph"/>
              <w:spacing w:line="399" w:lineRule="exact"/>
              <w:ind w:left="115"/>
              <w:rPr>
                <w:sz w:val="36"/>
              </w:rPr>
            </w:pPr>
            <w:r>
              <w:rPr>
                <w:sz w:val="36"/>
              </w:rPr>
              <w:t>Approach</w:t>
            </w:r>
          </w:p>
        </w:tc>
      </w:tr>
      <w:tr>
        <w:trPr>
          <w:trHeight w:val="523" w:hRule="atLeast"/>
        </w:trPr>
        <w:tc>
          <w:tcPr>
            <w:tcW w:w="2715" w:type="dxa"/>
            <w:vMerge/>
            <w:tcBorders>
              <w:top w:val="nil"/>
              <w:bottom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9" w:type="dxa"/>
          </w:tcPr>
          <w:p>
            <w:pPr>
              <w:pStyle w:val="TableParagraph"/>
              <w:spacing w:before="107"/>
              <w:ind w:left="115"/>
              <w:rPr>
                <w:sz w:val="22"/>
              </w:rPr>
            </w:pPr>
            <w:r>
              <w:rPr>
                <w:color w:val="006FC0"/>
                <w:sz w:val="22"/>
              </w:rPr>
              <w:t>Nawalin</w:t>
            </w:r>
            <w:r>
              <w:rPr>
                <w:color w:val="006FC0"/>
                <w:spacing w:val="-3"/>
                <w:sz w:val="22"/>
              </w:rPr>
              <w:t> </w:t>
            </w:r>
            <w:r>
              <w:rPr>
                <w:color w:val="006FC0"/>
                <w:sz w:val="22"/>
              </w:rPr>
              <w:t>Nazah</w:t>
            </w:r>
            <w:r>
              <w:rPr>
                <w:sz w:val="22"/>
              </w:rPr>
              <w:t>*, </w:t>
            </w:r>
            <w:hyperlink r:id="rId6">
              <w:r>
                <w:rPr>
                  <w:color w:val="0562C1"/>
                  <w:sz w:val="22"/>
                </w:rPr>
                <w:t>Jarita</w:t>
              </w:r>
              <w:r>
                <w:rPr>
                  <w:color w:val="0562C1"/>
                  <w:spacing w:val="-2"/>
                  <w:sz w:val="22"/>
                </w:rPr>
                <w:t> </w:t>
              </w:r>
              <w:r>
                <w:rPr>
                  <w:color w:val="0562C1"/>
                  <w:sz w:val="22"/>
                </w:rPr>
                <w:t>Duasa</w:t>
              </w:r>
              <w:r>
                <w:rPr>
                  <w:sz w:val="22"/>
                </w:rPr>
                <w:t>, </w:t>
              </w:r>
            </w:hyperlink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color w:val="0562C1"/>
                  <w:sz w:val="22"/>
                </w:rPr>
                <w:t>Muhammad</w:t>
              </w:r>
              <w:r>
                <w:rPr>
                  <w:color w:val="0562C1"/>
                  <w:spacing w:val="-1"/>
                  <w:sz w:val="22"/>
                </w:rPr>
                <w:t> </w:t>
              </w:r>
              <w:r>
                <w:rPr>
                  <w:color w:val="0562C1"/>
                  <w:sz w:val="22"/>
                </w:rPr>
                <w:t>Irwan</w:t>
              </w:r>
              <w:r>
                <w:rPr>
                  <w:color w:val="0562C1"/>
                  <w:spacing w:val="-3"/>
                  <w:sz w:val="22"/>
                </w:rPr>
                <w:t> </w:t>
              </w:r>
              <w:r>
                <w:rPr>
                  <w:color w:val="0562C1"/>
                  <w:sz w:val="22"/>
                </w:rPr>
                <w:t>Arifin</w:t>
              </w:r>
            </w:hyperlink>
          </w:p>
        </w:tc>
      </w:tr>
      <w:tr>
        <w:trPr>
          <w:trHeight w:val="169" w:hRule="atLeast"/>
        </w:trPr>
        <w:tc>
          <w:tcPr>
            <w:tcW w:w="2715" w:type="dxa"/>
            <w:vMerge/>
            <w:tcBorders>
              <w:top w:val="nil"/>
              <w:bottom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9" w:type="dxa"/>
            <w:vMerge w:val="restart"/>
          </w:tcPr>
          <w:p>
            <w:pPr>
              <w:pStyle w:val="TableParagraph"/>
              <w:spacing w:before="110"/>
              <w:ind w:left="115" w:right="1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Abstract: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Fertility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close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female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labor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is predicted to be the prominent factor affecting female labor force participation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rich and emerging countries. The decline in fertility worldwide, accompanied by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increased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female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assumed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female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participation.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female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economic incentives for the country. Therefore, this study estimates the effect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fertility and female education on female labor force participation in cross-country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panel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datasets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39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Asian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countries,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panel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ARDL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1990-2018.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This study also examines the panel causality between the variables employing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Dumitrescu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Hurlin’s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(2012)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Granger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non-causality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test.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According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Hausman test, among the three models in panel ARDL, DFE is the preferred model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compared to the PMG and MG. The results revealed that fertility was negatively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female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labor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run.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contrast, female education was positively significant on female labor participation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 the long run but not in the short run. Meanwhile, the panel causality showed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bidirectional relationship between female labor participation and fertility, female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participation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education,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fertility and female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education.</w:t>
            </w:r>
          </w:p>
          <w:p>
            <w:pPr>
              <w:pStyle w:val="TableParagraph"/>
              <w:ind w:left="115" w:right="98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Keywords: </w:t>
            </w:r>
            <w:r>
              <w:rPr>
                <w:sz w:val="20"/>
              </w:rPr>
              <w:t>Fertility; Female Labor Force Participation; Panel ARDL; Panel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Causality;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ASIAN countries</w:t>
            </w:r>
          </w:p>
          <w:p>
            <w:pPr>
              <w:pStyle w:val="TableParagraph"/>
              <w:spacing w:line="243" w:lineRule="exact"/>
              <w:ind w:left="115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JEL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Classification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J11,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J13,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J22</w:t>
            </w:r>
          </w:p>
          <w:p>
            <w:pPr>
              <w:pStyle w:val="TableParagraph"/>
              <w:spacing w:before="10"/>
              <w:rPr>
                <w:rFonts w:ascii="Candara"/>
                <w:sz w:val="17"/>
              </w:rPr>
            </w:pPr>
          </w:p>
          <w:p>
            <w:pPr>
              <w:pStyle w:val="TableParagraph"/>
              <w:tabs>
                <w:tab w:pos="6813" w:val="left" w:leader="none"/>
              </w:tabs>
              <w:spacing w:before="1"/>
              <w:ind w:left="114"/>
              <w:rPr>
                <w:sz w:val="18"/>
              </w:rPr>
            </w:pPr>
            <w:r>
              <w:rPr>
                <w:sz w:val="18"/>
                <w:u w:val="single" w:color="9F9F9F"/>
              </w:rPr>
              <w:t> </w:t>
              <w:tab/>
            </w:r>
          </w:p>
        </w:tc>
      </w:tr>
      <w:tr>
        <w:trPr>
          <w:trHeight w:val="5372" w:hRule="atLeast"/>
        </w:trPr>
        <w:tc>
          <w:tcPr>
            <w:tcW w:w="2715" w:type="dxa"/>
            <w:tcBorders>
              <w:top w:val="single" w:sz="6" w:space="0" w:color="7E7E7E"/>
            </w:tcBorders>
          </w:tcPr>
          <w:p>
            <w:pPr>
              <w:pStyle w:val="TableParagraph"/>
              <w:spacing w:before="9" w:after="1"/>
              <w:rPr>
                <w:rFonts w:ascii="Candara"/>
                <w:sz w:val="9"/>
              </w:rPr>
            </w:pPr>
          </w:p>
          <w:p>
            <w:pPr>
              <w:pStyle w:val="TableParagraph"/>
              <w:ind w:left="4"/>
              <w:rPr>
                <w:rFonts w:ascii="Candara"/>
                <w:sz w:val="20"/>
              </w:rPr>
            </w:pPr>
            <w:r>
              <w:rPr>
                <w:rFonts w:ascii="Candara"/>
                <w:sz w:val="20"/>
              </w:rPr>
              <w:drawing>
                <wp:inline distT="0" distB="0" distL="0" distR="0">
                  <wp:extent cx="475690" cy="229361"/>
                  <wp:effectExtent l="0" t="0" r="0" b="0"/>
                  <wp:docPr id="3" name="image2.jpeg" descr="open acces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90" cy="22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/>
                <w:sz w:val="20"/>
              </w:rPr>
            </w:r>
          </w:p>
          <w:p>
            <w:pPr>
              <w:pStyle w:val="TableParagraph"/>
              <w:spacing w:before="4"/>
              <w:rPr>
                <w:rFonts w:ascii="Candara"/>
                <w:sz w:val="14"/>
              </w:rPr>
            </w:pPr>
          </w:p>
          <w:p>
            <w:pPr>
              <w:pStyle w:val="TableParagraph"/>
              <w:spacing w:line="219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AFFILIATION:</w:t>
            </w:r>
          </w:p>
          <w:p>
            <w:pPr>
              <w:pStyle w:val="TableParagraph"/>
              <w:ind w:left="31" w:right="152"/>
              <w:rPr>
                <w:sz w:val="18"/>
              </w:rPr>
            </w:pPr>
            <w:hyperlink r:id="rId9">
              <w:r>
                <w:rPr>
                  <w:color w:val="0562C1"/>
                  <w:sz w:val="18"/>
                </w:rPr>
                <w:t>Department of Economics, Faculty</w:t>
              </w:r>
            </w:hyperlink>
            <w:r>
              <w:rPr>
                <w:color w:val="0562C1"/>
                <w:spacing w:val="-38"/>
                <w:sz w:val="18"/>
              </w:rPr>
              <w:t> </w:t>
            </w:r>
            <w:hyperlink r:id="rId9">
              <w:r>
                <w:rPr>
                  <w:color w:val="0562C1"/>
                  <w:sz w:val="18"/>
                </w:rPr>
                <w:t>of Economics and Management</w:t>
              </w:r>
            </w:hyperlink>
            <w:r>
              <w:rPr>
                <w:color w:val="0562C1"/>
                <w:spacing w:val="1"/>
                <w:sz w:val="18"/>
              </w:rPr>
              <w:t> </w:t>
            </w:r>
            <w:hyperlink r:id="rId9">
              <w:r>
                <w:rPr>
                  <w:color w:val="0562C1"/>
                  <w:sz w:val="18"/>
                </w:rPr>
                <w:t>Sciences, International Islamic</w:t>
              </w:r>
            </w:hyperlink>
            <w:r>
              <w:rPr>
                <w:color w:val="0562C1"/>
                <w:spacing w:val="1"/>
                <w:sz w:val="18"/>
              </w:rPr>
              <w:t> </w:t>
            </w:r>
            <w:hyperlink r:id="rId9">
              <w:r>
                <w:rPr>
                  <w:color w:val="0562C1"/>
                  <w:sz w:val="18"/>
                </w:rPr>
                <w:t>University</w:t>
              </w:r>
              <w:r>
                <w:rPr>
                  <w:color w:val="0562C1"/>
                  <w:spacing w:val="-1"/>
                  <w:sz w:val="18"/>
                </w:rPr>
                <w:t> </w:t>
              </w:r>
              <w:r>
                <w:rPr>
                  <w:color w:val="0562C1"/>
                  <w:sz w:val="18"/>
                </w:rPr>
                <w:t>Malaysia,</w:t>
              </w:r>
              <w:r>
                <w:rPr>
                  <w:color w:val="0562C1"/>
                  <w:spacing w:val="-1"/>
                  <w:sz w:val="18"/>
                </w:rPr>
                <w:t> </w:t>
              </w:r>
              <w:r>
                <w:rPr>
                  <w:color w:val="0562C1"/>
                  <w:sz w:val="18"/>
                </w:rPr>
                <w:t>Malaysia</w:t>
              </w:r>
            </w:hyperlink>
          </w:p>
          <w:p>
            <w:pPr>
              <w:pStyle w:val="TableParagraph"/>
              <w:rPr>
                <w:rFonts w:ascii="Candara"/>
                <w:sz w:val="18"/>
              </w:rPr>
            </w:pPr>
          </w:p>
          <w:p>
            <w:pPr>
              <w:pStyle w:val="TableParagraph"/>
              <w:spacing w:line="219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*CORRESPONDENCE:</w:t>
            </w:r>
          </w:p>
          <w:p>
            <w:pPr>
              <w:pStyle w:val="TableParagraph"/>
              <w:spacing w:line="219" w:lineRule="exact"/>
              <w:ind w:left="31"/>
              <w:rPr>
                <w:sz w:val="18"/>
              </w:rPr>
            </w:pPr>
            <w:hyperlink r:id="rId10">
              <w:r>
                <w:rPr>
                  <w:color w:val="0562C1"/>
                  <w:sz w:val="18"/>
                </w:rPr>
                <w:t>nawalin12@gmail.com</w:t>
              </w:r>
            </w:hyperlink>
          </w:p>
          <w:p>
            <w:pPr>
              <w:pStyle w:val="TableParagraph"/>
              <w:spacing w:before="2"/>
              <w:rPr>
                <w:rFonts w:ascii="Candara"/>
                <w:sz w:val="18"/>
              </w:rPr>
            </w:pPr>
          </w:p>
          <w:p>
            <w:pPr>
              <w:pStyle w:val="TableParagraph"/>
              <w:spacing w:line="219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THIS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ARTICLE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AVALILABLE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IN:</w:t>
            </w:r>
          </w:p>
          <w:p>
            <w:pPr>
              <w:pStyle w:val="TableParagraph"/>
              <w:spacing w:line="195" w:lineRule="exact"/>
              <w:ind w:left="31"/>
              <w:rPr>
                <w:sz w:val="16"/>
              </w:rPr>
            </w:pPr>
            <w:hyperlink r:id="rId11">
              <w:r>
                <w:rPr>
                  <w:color w:val="0562C1"/>
                  <w:sz w:val="16"/>
                </w:rPr>
                <w:t>http://journal.umy.ac.id/index.php/esp</w:t>
              </w:r>
            </w:hyperlink>
          </w:p>
          <w:p>
            <w:pPr>
              <w:pStyle w:val="TableParagraph"/>
              <w:spacing w:before="1"/>
              <w:rPr>
                <w:rFonts w:ascii="Candara"/>
                <w:sz w:val="18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b/>
                <w:sz w:val="18"/>
              </w:rPr>
              <w:t>DOI:</w:t>
            </w:r>
            <w:r>
              <w:rPr>
                <w:b/>
                <w:spacing w:val="2"/>
                <w:sz w:val="18"/>
              </w:rPr>
              <w:t> </w:t>
            </w:r>
            <w:hyperlink r:id="rId12">
              <w:r>
                <w:rPr>
                  <w:color w:val="0562C1"/>
                  <w:sz w:val="18"/>
                </w:rPr>
                <w:t>10.18196/jesp.v22i2.11142</w:t>
              </w:r>
            </w:hyperlink>
          </w:p>
          <w:p>
            <w:pPr>
              <w:pStyle w:val="TableParagraph"/>
              <w:spacing w:before="12"/>
              <w:rPr>
                <w:rFonts w:ascii="Candara"/>
                <w:sz w:val="17"/>
              </w:rPr>
            </w:pPr>
          </w:p>
          <w:p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CITATION:</w:t>
            </w:r>
          </w:p>
          <w:p>
            <w:pPr>
              <w:pStyle w:val="TableParagraph"/>
              <w:spacing w:before="1"/>
              <w:ind w:left="31" w:right="198"/>
              <w:rPr>
                <w:sz w:val="18"/>
              </w:rPr>
            </w:pPr>
            <w:r>
              <w:rPr>
                <w:sz w:val="18"/>
              </w:rPr>
              <w:t>Nazah, N., Duasa, J., &amp; Arifin, M.I.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(2021). Fertility and Female Labor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Force Participation in Asian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Countries; Panel ARDL Approach.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Jurnal Ekonomi &amp; Studi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Pembangunan,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22</w:t>
            </w:r>
            <w:r>
              <w:rPr>
                <w:sz w:val="18"/>
              </w:rPr>
              <w:t>(2),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272-288.</w:t>
            </w:r>
          </w:p>
        </w:tc>
        <w:tc>
          <w:tcPr>
            <w:tcW w:w="6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4" w:hRule="atLeast"/>
        </w:trPr>
        <w:tc>
          <w:tcPr>
            <w:tcW w:w="2715" w:type="dxa"/>
          </w:tcPr>
          <w:p>
            <w:pPr>
              <w:pStyle w:val="TableParagraph"/>
              <w:spacing w:line="219" w:lineRule="exact" w:before="94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ARTICLE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HISTORY</w:t>
            </w:r>
          </w:p>
          <w:p>
            <w:pPr>
              <w:pStyle w:val="TableParagraph"/>
              <w:spacing w:line="219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Received:</w:t>
            </w:r>
          </w:p>
          <w:p>
            <w:pPr>
              <w:pStyle w:val="TableParagraph"/>
              <w:spacing w:line="219" w:lineRule="exact" w:before="1"/>
              <w:ind w:left="31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  <w:p>
            <w:pPr>
              <w:pStyle w:val="TableParagraph"/>
              <w:spacing w:line="219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Revised:</w:t>
            </w:r>
          </w:p>
          <w:p>
            <w:pPr>
              <w:pStyle w:val="TableParagraph"/>
              <w:spacing w:line="219" w:lineRule="exact" w:before="1"/>
              <w:ind w:left="31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Jul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  <w:p>
            <w:pPr>
              <w:pStyle w:val="TableParagraph"/>
              <w:spacing w:line="219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Accepted:</w:t>
            </w:r>
          </w:p>
          <w:p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6989" w:type="dxa"/>
          </w:tcPr>
          <w:p>
            <w:pPr>
              <w:pStyle w:val="TableParagraph"/>
              <w:spacing w:before="170"/>
              <w:ind w:left="11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Introduction</w:t>
            </w:r>
          </w:p>
          <w:p>
            <w:pPr>
              <w:pStyle w:val="TableParagraph"/>
              <w:spacing w:before="282"/>
              <w:ind w:left="115" w:right="198"/>
              <w:jc w:val="both"/>
              <w:rPr>
                <w:sz w:val="22"/>
              </w:rPr>
            </w:pPr>
            <w:r>
              <w:rPr>
                <w:sz w:val="22"/>
              </w:rPr>
              <w:t>The relationship between female labor force participation (FLFP) and 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fertility rate (TFR) has received much attention in the demographic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economic literature. It has also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been debated in different regions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levels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world.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regard,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children affects the mother’s activity, especially if the mother works a paid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job. Mothers with young children have traditionally been considered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 low labor force attachment. The female labor force participation 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also affect family size decisions. Thus, the discussion of female labor force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participation cannot be separated from fertility as these two have a close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relationship.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Generally,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labor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force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tends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45" w:lineRule="exact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countries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fertility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(Roser,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2014).</w:t>
            </w:r>
          </w:p>
        </w:tc>
      </w:tr>
    </w:tbl>
    <w:p>
      <w:pPr>
        <w:spacing w:after="0" w:line="245" w:lineRule="exact"/>
        <w:jc w:val="both"/>
        <w:rPr>
          <w:sz w:val="22"/>
        </w:rPr>
        <w:sectPr>
          <w:type w:val="continuous"/>
          <w:pgSz w:w="11910" w:h="16840"/>
          <w:pgMar w:top="1380" w:bottom="280" w:left="1080" w:right="920"/>
        </w:sectPr>
      </w:pPr>
    </w:p>
    <w:p>
      <w:pPr>
        <w:pStyle w:val="BodyText"/>
        <w:rPr>
          <w:rFonts w:ascii="Candara"/>
          <w:sz w:val="20"/>
        </w:rPr>
      </w:pPr>
    </w:p>
    <w:p>
      <w:pPr>
        <w:pStyle w:val="BodyText"/>
        <w:spacing w:before="8"/>
        <w:rPr>
          <w:rFonts w:ascii="Candara"/>
          <w:sz w:val="17"/>
        </w:rPr>
      </w:pPr>
    </w:p>
    <w:p>
      <w:pPr>
        <w:pStyle w:val="BodyText"/>
        <w:spacing w:before="56"/>
        <w:ind w:left="905" w:right="1057"/>
        <w:jc w:val="both"/>
      </w:pPr>
      <w:r>
        <w:rPr/>
        <w:t>Specifically,</w:t>
      </w:r>
      <w:r>
        <w:rPr>
          <w:spacing w:val="-10"/>
        </w:rPr>
        <w:t> </w:t>
      </w:r>
      <w:r>
        <w:rPr/>
        <w:t>Asia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largest</w:t>
      </w:r>
      <w:r>
        <w:rPr>
          <w:spacing w:val="-9"/>
        </w:rPr>
        <w:t> </w:t>
      </w:r>
      <w:r>
        <w:rPr/>
        <w:t>continent,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60%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world’s</w:t>
      </w:r>
      <w:r>
        <w:rPr>
          <w:spacing w:val="-10"/>
        </w:rPr>
        <w:t> </w:t>
      </w:r>
      <w:r>
        <w:rPr/>
        <w:t>population.</w:t>
      </w:r>
      <w:r>
        <w:rPr>
          <w:spacing w:val="-8"/>
        </w:rPr>
        <w:t> </w:t>
      </w:r>
      <w:r>
        <w:rPr/>
        <w:t>Asia</w:t>
      </w:r>
      <w:r>
        <w:rPr>
          <w:spacing w:val="-12"/>
        </w:rPr>
        <w:t> </w:t>
      </w:r>
      <w:r>
        <w:rPr/>
        <w:t>also</w:t>
      </w:r>
      <w:r>
        <w:rPr>
          <w:spacing w:val="-8"/>
        </w:rPr>
        <w:t> </w:t>
      </w:r>
      <w:r>
        <w:rPr/>
        <w:t>has</w:t>
      </w:r>
      <w:r>
        <w:rPr>
          <w:spacing w:val="-47"/>
        </w:rPr>
        <w:t> </w:t>
      </w:r>
      <w:r>
        <w:rPr/>
        <w:t>the fastest growing economy, with a nominal GDP of $31.58 trillion and a GDP per capita</w:t>
      </w:r>
      <w:r>
        <w:rPr>
          <w:spacing w:val="-47"/>
        </w:rPr>
        <w:t> </w:t>
      </w:r>
      <w:r>
        <w:rPr/>
        <w:t>of $7,351 in 2019. Asian wealth is mostly concentrated in East Asia, such as Japan, South</w:t>
      </w:r>
      <w:r>
        <w:rPr>
          <w:spacing w:val="1"/>
        </w:rPr>
        <w:t> </w:t>
      </w:r>
      <w:r>
        <w:rPr/>
        <w:t>Korea,</w:t>
      </w:r>
      <w:r>
        <w:rPr>
          <w:spacing w:val="-8"/>
        </w:rPr>
        <w:t> </w:t>
      </w:r>
      <w:r>
        <w:rPr/>
        <w:t>Taiwan,</w:t>
      </w:r>
      <w:r>
        <w:rPr>
          <w:spacing w:val="-8"/>
        </w:rPr>
        <w:t> </w:t>
      </w:r>
      <w:r>
        <w:rPr/>
        <w:t>Hong</w:t>
      </w:r>
      <w:r>
        <w:rPr>
          <w:spacing w:val="-10"/>
        </w:rPr>
        <w:t> </w:t>
      </w:r>
      <w:r>
        <w:rPr/>
        <w:t>Kong,</w:t>
      </w:r>
      <w:r>
        <w:rPr>
          <w:spacing w:val="-10"/>
        </w:rPr>
        <w:t> </w:t>
      </w:r>
      <w:r>
        <w:rPr/>
        <w:t>Macau,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Singapore.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8"/>
        </w:rPr>
        <w:t> </w:t>
      </w:r>
      <w:r>
        <w:rPr/>
        <w:t>hand,</w:t>
      </w:r>
      <w:r>
        <w:rPr>
          <w:spacing w:val="-8"/>
        </w:rPr>
        <w:t> </w:t>
      </w:r>
      <w:r>
        <w:rPr/>
        <w:t>these</w:t>
      </w:r>
      <w:r>
        <w:rPr>
          <w:spacing w:val="-7"/>
        </w:rPr>
        <w:t> </w:t>
      </w:r>
      <w:r>
        <w:rPr/>
        <w:t>countries</w:t>
      </w:r>
      <w:r>
        <w:rPr>
          <w:spacing w:val="-7"/>
        </w:rPr>
        <w:t> </w:t>
      </w:r>
      <w:r>
        <w:rPr/>
        <w:t>are</w:t>
      </w:r>
      <w:r>
        <w:rPr>
          <w:spacing w:val="-48"/>
        </w:rPr>
        <w:t> </w:t>
      </w:r>
      <w:r>
        <w:rPr/>
        <w:t>recorded as some of the countries with the lowest fertility in the world. Thus, it becomes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</w:t>
      </w:r>
      <w:r>
        <w:rPr>
          <w:spacing w:val="-1"/>
        </w:rPr>
        <w:t> </w:t>
      </w:r>
      <w:r>
        <w:rPr/>
        <w:t>for choosing</w:t>
      </w:r>
      <w:r>
        <w:rPr>
          <w:spacing w:val="-1"/>
        </w:rPr>
        <w:t> </w:t>
      </w:r>
      <w:r>
        <w:rPr/>
        <w:t>Asia as the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interest.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05" w:right="1059"/>
        <w:jc w:val="both"/>
      </w:pPr>
      <w:r>
        <w:rPr/>
        <w:t>Despite becoming the fastest growing economy, female labor force participation in Asia</w:t>
      </w:r>
      <w:r>
        <w:rPr>
          <w:spacing w:val="1"/>
        </w:rPr>
        <w:t> </w:t>
      </w:r>
      <w:r>
        <w:rPr/>
        <w:t>has remained low while female education has improved significantly and the fertility</w:t>
      </w:r>
      <w:r>
        <w:rPr>
          <w:spacing w:val="1"/>
        </w:rPr>
        <w:t> </w:t>
      </w:r>
      <w:r>
        <w:rPr/>
        <w:t>trends have shown a dramatic decline. The two conditions are assumed to increase the</w:t>
      </w:r>
      <w:r>
        <w:rPr>
          <w:spacing w:val="1"/>
        </w:rPr>
        <w:t> </w:t>
      </w:r>
      <w:r>
        <w:rPr/>
        <w:t>rate of female labor force participation. It is also the reason why Asia is interesting to be</w:t>
      </w:r>
      <w:r>
        <w:rPr>
          <w:spacing w:val="1"/>
        </w:rPr>
        <w:t> </w:t>
      </w:r>
      <w:r>
        <w:rPr>
          <w:spacing w:val="-1"/>
        </w:rPr>
        <w:t>investigated.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2018,</w:t>
      </w:r>
      <w:r>
        <w:rPr>
          <w:spacing w:val="-12"/>
        </w:rPr>
        <w:t> </w:t>
      </w:r>
      <w:r>
        <w:rPr/>
        <w:t>female</w:t>
      </w:r>
      <w:r>
        <w:rPr>
          <w:spacing w:val="-11"/>
        </w:rPr>
        <w:t> </w:t>
      </w:r>
      <w:r>
        <w:rPr/>
        <w:t>labor</w:t>
      </w:r>
      <w:r>
        <w:rPr>
          <w:spacing w:val="-12"/>
        </w:rPr>
        <w:t> </w:t>
      </w:r>
      <w:r>
        <w:rPr/>
        <w:t>force</w:t>
      </w:r>
      <w:r>
        <w:rPr>
          <w:spacing w:val="-11"/>
        </w:rPr>
        <w:t> </w:t>
      </w:r>
      <w:r>
        <w:rPr/>
        <w:t>participation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Asia</w:t>
      </w:r>
      <w:r>
        <w:rPr>
          <w:spacing w:val="-12"/>
        </w:rPr>
        <w:t> </w:t>
      </w:r>
      <w:r>
        <w:rPr/>
        <w:t>ranged</w:t>
      </w:r>
      <w:r>
        <w:rPr>
          <w:spacing w:val="-12"/>
        </w:rPr>
        <w:t> </w:t>
      </w:r>
      <w:r>
        <w:rPr/>
        <w:t>from</w:t>
      </w:r>
      <w:r>
        <w:rPr>
          <w:spacing w:val="-13"/>
        </w:rPr>
        <w:t> </w:t>
      </w:r>
      <w:r>
        <w:rPr/>
        <w:t>5.98%</w:t>
      </w:r>
      <w:r>
        <w:rPr>
          <w:spacing w:val="-11"/>
        </w:rPr>
        <w:t> </w:t>
      </w:r>
      <w:r>
        <w:rPr/>
        <w:t>in</w:t>
      </w:r>
      <w:r>
        <w:rPr>
          <w:spacing w:val="-15"/>
        </w:rPr>
        <w:t> </w:t>
      </w:r>
      <w:r>
        <w:rPr/>
        <w:t>Yemen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81.6%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Nepal.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participation are social norms that emphasize women’s domestic responsibilities, limited</w:t>
      </w:r>
      <w:r>
        <w:rPr>
          <w:spacing w:val="-47"/>
        </w:rPr>
        <w:t> </w:t>
      </w:r>
      <w:r>
        <w:rPr/>
        <w:t>mobility, restriction on the subset of jobs considered appropriate for women, and lack of</w:t>
      </w:r>
      <w:r>
        <w:rPr>
          <w:spacing w:val="-47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(Asian</w:t>
      </w:r>
      <w:r>
        <w:rPr>
          <w:spacing w:val="-1"/>
        </w:rPr>
        <w:t> </w:t>
      </w:r>
      <w:r>
        <w:rPr/>
        <w:t>Development Bank, 2016).</w:t>
      </w:r>
    </w:p>
    <w:p>
      <w:pPr>
        <w:pStyle w:val="BodyText"/>
        <w:spacing w:before="1"/>
      </w:pPr>
    </w:p>
    <w:p>
      <w:pPr>
        <w:pStyle w:val="BodyText"/>
        <w:ind w:left="905" w:right="1058"/>
        <w:jc w:val="both"/>
      </w:pPr>
      <w:r>
        <w:rPr/>
        <w:t>Some studies such as Bloom et al. (2009) found a large negative effect of fertility on</w:t>
      </w:r>
      <w:r>
        <w:rPr>
          <w:spacing w:val="1"/>
        </w:rPr>
        <w:t> </w:t>
      </w:r>
      <w:r>
        <w:rPr/>
        <w:t>female labor force participation in 97 countries over 1960-2000, using abortion as an</w:t>
      </w:r>
      <w:r>
        <w:rPr>
          <w:spacing w:val="1"/>
        </w:rPr>
        <w:t> </w:t>
      </w:r>
      <w:r>
        <w:rPr/>
        <w:t>instrument and simulation variable. Nakagaki (2018) applied fixed effect and a random</w:t>
      </w:r>
      <w:r>
        <w:rPr>
          <w:spacing w:val="1"/>
        </w:rPr>
        <w:t> </w:t>
      </w:r>
      <w:r>
        <w:rPr/>
        <w:t>effect to 176 countries and documented the correlation that moved from negative to</w:t>
      </w:r>
      <w:r>
        <w:rPr>
          <w:spacing w:val="1"/>
        </w:rPr>
        <w:t> </w:t>
      </w:r>
      <w:r>
        <w:rPr/>
        <w:t>positive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1990s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OECD</w:t>
      </w:r>
      <w:r>
        <w:rPr>
          <w:spacing w:val="-7"/>
        </w:rPr>
        <w:t> </w:t>
      </w:r>
      <w:r>
        <w:rPr/>
        <w:t>countries,</w:t>
      </w:r>
      <w:r>
        <w:rPr>
          <w:spacing w:val="-11"/>
        </w:rPr>
        <w:t> </w:t>
      </w:r>
      <w:r>
        <w:rPr/>
        <w:t>while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Asian-Pacific</w:t>
      </w:r>
      <w:r>
        <w:rPr>
          <w:spacing w:val="-10"/>
        </w:rPr>
        <w:t> </w:t>
      </w:r>
      <w:r>
        <w:rPr/>
        <w:t>region,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clear</w:t>
      </w:r>
      <w:r>
        <w:rPr>
          <w:spacing w:val="-12"/>
        </w:rPr>
        <w:t> </w:t>
      </w:r>
      <w:r>
        <w:rPr/>
        <w:t>pattern</w:t>
      </w:r>
      <w:r>
        <w:rPr>
          <w:spacing w:val="-47"/>
        </w:rPr>
        <w:t> </w:t>
      </w:r>
      <w:r>
        <w:rPr/>
        <w:t>was reported between female labor force participation and fertility rates. In the Middle</w:t>
      </w:r>
      <w:r>
        <w:rPr>
          <w:spacing w:val="1"/>
        </w:rPr>
        <w:t> </w:t>
      </w:r>
      <w:r>
        <w:rPr/>
        <w:t>East and North Africa (MENA) countries, female labor force participation has continued</w:t>
      </w:r>
      <w:r>
        <w:rPr>
          <w:spacing w:val="1"/>
        </w:rPr>
        <w:t> </w:t>
      </w:r>
      <w:r>
        <w:rPr/>
        <w:t>to be lowest in the world as fertility decreased (Lim, 2002) through analysis. Even though</w:t>
      </w:r>
      <w:r>
        <w:rPr>
          <w:spacing w:val="-48"/>
        </w:rPr>
        <w:t> </w:t>
      </w:r>
      <w:r>
        <w:rPr/>
        <w:t>these studies used a large panel data sample, they applied a different approach than this</w:t>
      </w:r>
      <w:r>
        <w:rPr>
          <w:spacing w:val="-47"/>
        </w:rPr>
        <w:t> </w:t>
      </w:r>
      <w:r>
        <w:rPr/>
        <w:t>study.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author’s</w:t>
      </w:r>
      <w:r>
        <w:rPr>
          <w:spacing w:val="-8"/>
        </w:rPr>
        <w:t> </w:t>
      </w:r>
      <w:r>
        <w:rPr/>
        <w:t>knowledge,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investigation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how</w:t>
      </w:r>
      <w:r>
        <w:rPr>
          <w:spacing w:val="-7"/>
        </w:rPr>
        <w:t> </w:t>
      </w:r>
      <w:r>
        <w:rPr/>
        <w:t>fertility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female</w:t>
      </w:r>
      <w:r>
        <w:rPr>
          <w:spacing w:val="-8"/>
        </w:rPr>
        <w:t> </w:t>
      </w:r>
      <w:r>
        <w:rPr/>
        <w:t>education</w:t>
      </w:r>
      <w:r>
        <w:rPr>
          <w:spacing w:val="-47"/>
        </w:rPr>
        <w:t> </w:t>
      </w:r>
      <w:r>
        <w:rPr/>
        <w:t>influence female labor participation by applying the dynamic panel ARDL in the scope of</w:t>
      </w:r>
      <w:r>
        <w:rPr>
          <w:spacing w:val="1"/>
        </w:rPr>
        <w:t> </w:t>
      </w:r>
      <w:r>
        <w:rPr/>
        <w:t>Asian countries has not been found. Although the analysis of Shittu and Abdullah (2019)</w:t>
      </w:r>
      <w:r>
        <w:rPr>
          <w:spacing w:val="1"/>
        </w:rPr>
        <w:t> </w:t>
      </w:r>
      <w:r>
        <w:rPr/>
        <w:t>and Subramanian et al. (2016) using panel ARDL, it only covered ASEAN-7 and ASEAN-5</w:t>
      </w:r>
      <w:r>
        <w:rPr>
          <w:spacing w:val="1"/>
        </w:rPr>
        <w:t> </w:t>
      </w:r>
      <w:r>
        <w:rPr/>
        <w:t>countries, respectively, which might not be enough for panel analysis and might lead to</w:t>
      </w:r>
      <w:r>
        <w:rPr>
          <w:spacing w:val="1"/>
        </w:rPr>
        <w:t> </w:t>
      </w:r>
      <w:r>
        <w:rPr/>
        <w:t>insufficient information. As for better results, the panel ARDL requires a large number of</w:t>
      </w:r>
      <w:r>
        <w:rPr>
          <w:spacing w:val="1"/>
        </w:rPr>
        <w:t> </w:t>
      </w:r>
      <w:r>
        <w:rPr/>
        <w:t>observations (countries). Thus, this study makes up for the shortcomings. Therefore, the</w:t>
      </w:r>
      <w:r>
        <w:rPr>
          <w:spacing w:val="1"/>
        </w:rPr>
        <w:t> </w:t>
      </w:r>
      <w:r>
        <w:rPr/>
        <w:t>objective of this study is to investigate the effect of fertility and female education on</w:t>
      </w:r>
      <w:r>
        <w:rPr>
          <w:spacing w:val="1"/>
        </w:rPr>
        <w:t> </w:t>
      </w:r>
      <w:r>
        <w:rPr/>
        <w:t>female labor force participation in 39 Asian countries between 1990-2018, using panel</w:t>
      </w:r>
      <w:r>
        <w:rPr>
          <w:spacing w:val="1"/>
        </w:rPr>
        <w:t> </w:t>
      </w:r>
      <w:r>
        <w:rPr/>
        <w:t>ARDL analysis and panel causality. This study also attempts to address potential policies</w:t>
      </w:r>
      <w:r>
        <w:rPr>
          <w:spacing w:val="1"/>
        </w:rPr>
        <w:t> </w:t>
      </w:r>
      <w:r>
        <w:rPr/>
        <w:t>to reduce</w:t>
      </w:r>
      <w:r>
        <w:rPr>
          <w:spacing w:val="-3"/>
        </w:rPr>
        <w:t> </w:t>
      </w:r>
      <w:r>
        <w:rPr/>
        <w:t>obstacles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achieving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female</w:t>
      </w:r>
      <w:r>
        <w:rPr>
          <w:spacing w:val="1"/>
        </w:rPr>
        <w:t> </w:t>
      </w:r>
      <w:r>
        <w:rPr/>
        <w:t>labor</w:t>
      </w:r>
      <w:r>
        <w:rPr>
          <w:spacing w:val="-1"/>
        </w:rPr>
        <w:t> </w:t>
      </w:r>
      <w:r>
        <w:rPr/>
        <w:t>force</w:t>
      </w:r>
      <w:r>
        <w:rPr>
          <w:spacing w:val="-3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levels.</w:t>
      </w:r>
    </w:p>
    <w:p>
      <w:pPr>
        <w:pStyle w:val="BodyText"/>
        <w:spacing w:before="1"/>
      </w:pPr>
    </w:p>
    <w:p>
      <w:pPr>
        <w:pStyle w:val="BodyText"/>
        <w:ind w:left="905" w:right="1059"/>
        <w:jc w:val="both"/>
      </w:pPr>
      <w:r>
        <w:rPr/>
        <w:t>Moreover, this study provides more knowledge about Asian countries, especially about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participation.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ARDL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advantages are that it provides alternative models, where the selection is based on the</w:t>
      </w:r>
      <w:r>
        <w:rPr>
          <w:spacing w:val="1"/>
        </w:rPr>
        <w:t> </w:t>
      </w:r>
      <w:r>
        <w:rPr/>
        <w:t>Hausman test. Meanwhile, the DFE estimation gives homogeneous coefficients for both</w:t>
      </w:r>
      <w:r>
        <w:rPr>
          <w:spacing w:val="1"/>
        </w:rPr>
        <w:t> </w:t>
      </w:r>
      <w:r>
        <w:rPr/>
        <w:t>long and short-run for all countries in the panel, while it contradicts the MG estimation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heterogeneous</w:t>
      </w:r>
      <w:r>
        <w:rPr>
          <w:spacing w:val="-1"/>
        </w:rPr>
        <w:t> </w:t>
      </w:r>
      <w:r>
        <w:rPr/>
        <w:t>coefficients for all</w:t>
      </w:r>
      <w:r>
        <w:rPr>
          <w:spacing w:val="-2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for both</w:t>
      </w:r>
      <w:r>
        <w:rPr>
          <w:spacing w:val="-1"/>
        </w:rPr>
        <w:t> </w:t>
      </w:r>
      <w:r>
        <w:rPr/>
        <w:t>short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long</w:t>
      </w:r>
      <w:r>
        <w:rPr>
          <w:spacing w:val="-2"/>
        </w:rPr>
        <w:t> </w:t>
      </w:r>
      <w:r>
        <w:rPr/>
        <w:t>run,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allows</w:t>
      </w:r>
    </w:p>
    <w:p>
      <w:pPr>
        <w:spacing w:after="0"/>
        <w:jc w:val="both"/>
        <w:sectPr>
          <w:headerReference w:type="default" r:id="rId13"/>
          <w:footerReference w:type="default" r:id="rId14"/>
          <w:pgSz w:w="11910" w:h="16840"/>
          <w:pgMar w:header="1461" w:footer="1022" w:top="1900" w:bottom="1220" w:left="1080" w:right="920"/>
          <w:pgNumType w:start="27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1060"/>
        <w:jc w:val="both"/>
      </w:pPr>
      <w:r>
        <w:rPr/>
        <w:t>the combination of homogeneous coefficients and the heterogeneous slopes in the long-</w:t>
      </w:r>
      <w:r>
        <w:rPr>
          <w:spacing w:val="-47"/>
        </w:rPr>
        <w:t> </w:t>
      </w:r>
      <w:r>
        <w:rPr/>
        <w:t>run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short-run, respectively, for</w:t>
      </w:r>
      <w:r>
        <w:rPr>
          <w:spacing w:val="-1"/>
        </w:rPr>
        <w:t> </w:t>
      </w:r>
      <w:r>
        <w:rPr/>
        <w:t>PMG</w:t>
      </w:r>
      <w:r>
        <w:rPr>
          <w:spacing w:val="-3"/>
        </w:rPr>
        <w:t> </w:t>
      </w:r>
      <w:r>
        <w:rPr/>
        <w:t>estimation.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905" w:right="1060"/>
        <w:jc w:val="both"/>
      </w:pP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dramatic</w:t>
      </w:r>
      <w:r>
        <w:rPr>
          <w:spacing w:val="-2"/>
        </w:rPr>
        <w:t> </w:t>
      </w:r>
      <w:r>
        <w:rPr/>
        <w:t>decline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fertility</w:t>
      </w:r>
      <w:r>
        <w:rPr>
          <w:spacing w:val="-2"/>
        </w:rPr>
        <w:t> </w:t>
      </w:r>
      <w:r>
        <w:rPr/>
        <w:t>leads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population's</w:t>
      </w:r>
      <w:r>
        <w:rPr>
          <w:spacing w:val="-47"/>
        </w:rPr>
        <w:t> </w:t>
      </w:r>
      <w:r>
        <w:rPr/>
        <w:t>age structure. Lower fertility causes a decrease in the youth dependency ratio, thereby</w:t>
      </w:r>
      <w:r>
        <w:rPr>
          <w:spacing w:val="1"/>
        </w:rPr>
        <w:t> </w:t>
      </w:r>
      <w:r>
        <w:rPr/>
        <w:t>increasing output per capita. Fertility reduction is expected to increase female labor</w:t>
      </w:r>
      <w:r>
        <w:rPr>
          <w:spacing w:val="1"/>
        </w:rPr>
        <w:t> </w:t>
      </w:r>
      <w:r>
        <w:rPr/>
        <w:t>market participation. Females’ decisions to participate in the labor market are usually</w:t>
      </w:r>
      <w:r>
        <w:rPr>
          <w:spacing w:val="1"/>
        </w:rPr>
        <w:t> </w:t>
      </w:r>
      <w:r>
        <w:rPr/>
        <w:t>influenced by household factors, especially those who are married. Working females will</w:t>
      </w:r>
      <w:r>
        <w:rPr>
          <w:spacing w:val="-47"/>
        </w:rPr>
        <w:t> </w:t>
      </w:r>
      <w:r>
        <w:rPr/>
        <w:t>contribute to family income, but at the same time, will lesser time for childcare and</w:t>
      </w:r>
      <w:r>
        <w:rPr>
          <w:spacing w:val="1"/>
        </w:rPr>
        <w:t> </w:t>
      </w:r>
      <w:r>
        <w:rPr/>
        <w:t>household</w:t>
      </w:r>
      <w:r>
        <w:rPr>
          <w:spacing w:val="-4"/>
        </w:rPr>
        <w:t> </w:t>
      </w:r>
      <w:r>
        <w:rPr/>
        <w:t>chores;</w:t>
      </w:r>
      <w:r>
        <w:rPr>
          <w:spacing w:val="-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it will</w:t>
      </w:r>
      <w:r>
        <w:rPr>
          <w:spacing w:val="-3"/>
        </w:rPr>
        <w:t> </w:t>
      </w:r>
      <w:r>
        <w:rPr/>
        <w:t>reduce</w:t>
      </w:r>
      <w:r>
        <w:rPr>
          <w:spacing w:val="-2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benefits.</w:t>
      </w:r>
    </w:p>
    <w:p>
      <w:pPr>
        <w:pStyle w:val="BodyText"/>
        <w:spacing w:before="2"/>
      </w:pPr>
    </w:p>
    <w:p>
      <w:pPr>
        <w:pStyle w:val="BodyText"/>
        <w:ind w:left="905" w:right="1059"/>
        <w:jc w:val="both"/>
      </w:pPr>
      <w:r>
        <w:rPr/>
        <w:t>Cho (2006), using a dynamic lifecycle model, argued that having children significantly</w:t>
      </w:r>
      <w:r>
        <w:rPr>
          <w:spacing w:val="1"/>
        </w:rPr>
        <w:t> </w:t>
      </w:r>
      <w:r>
        <w:rPr/>
        <w:t>reduces women's market time. It discourages women's labor supply by reducing the</w:t>
      </w:r>
      <w:r>
        <w:rPr>
          <w:spacing w:val="1"/>
        </w:rPr>
        <w:t> </w:t>
      </w:r>
      <w:r>
        <w:rPr/>
        <w:t>effective wage rate since they hire babysitters while working. The number of women</w:t>
      </w:r>
      <w:r>
        <w:rPr>
          <w:spacing w:val="1"/>
        </w:rPr>
        <w:t> </w:t>
      </w:r>
      <w:r>
        <w:rPr/>
        <w:t>dropping out of the labor market when the children are young and need intensive care is</w:t>
      </w:r>
      <w:r>
        <w:rPr>
          <w:spacing w:val="-47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periods.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dropout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 countries due to the availability of childcare facilities and family-friendly labor</w:t>
      </w:r>
      <w:r>
        <w:rPr>
          <w:spacing w:val="-47"/>
        </w:rPr>
        <w:t> </w:t>
      </w:r>
      <w:r>
        <w:rPr/>
        <w:t>market policies. In the case of Korea, the increase in the real wage of women was largely</w:t>
      </w:r>
      <w:r>
        <w:rPr>
          <w:spacing w:val="-47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growth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female</w:t>
      </w:r>
      <w:r>
        <w:rPr>
          <w:spacing w:val="-3"/>
        </w:rPr>
        <w:t> </w:t>
      </w:r>
      <w:r>
        <w:rPr/>
        <w:t>labor</w:t>
      </w:r>
      <w:r>
        <w:rPr>
          <w:spacing w:val="-2"/>
        </w:rPr>
        <w:t> </w:t>
      </w:r>
      <w:r>
        <w:rPr/>
        <w:t>force.</w:t>
      </w:r>
    </w:p>
    <w:p>
      <w:pPr>
        <w:pStyle w:val="BodyText"/>
      </w:pPr>
    </w:p>
    <w:p>
      <w:pPr>
        <w:pStyle w:val="BodyText"/>
        <w:ind w:left="905" w:right="1058"/>
        <w:jc w:val="both"/>
      </w:pPr>
      <w:r>
        <w:rPr/>
        <w:t>In</w:t>
      </w:r>
      <w:r>
        <w:rPr>
          <w:spacing w:val="-9"/>
        </w:rPr>
        <w:t> </w:t>
      </w:r>
      <w:r>
        <w:rPr/>
        <w:t>addition,</w:t>
      </w:r>
      <w:r>
        <w:rPr>
          <w:spacing w:val="-8"/>
        </w:rPr>
        <w:t> </w:t>
      </w:r>
      <w:r>
        <w:rPr/>
        <w:t>Bloom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al.</w:t>
      </w:r>
      <w:r>
        <w:rPr>
          <w:spacing w:val="-8"/>
        </w:rPr>
        <w:t> </w:t>
      </w:r>
      <w:r>
        <w:rPr/>
        <w:t>(2009)</w:t>
      </w:r>
      <w:r>
        <w:rPr>
          <w:spacing w:val="-8"/>
        </w:rPr>
        <w:t> </w:t>
      </w:r>
      <w:r>
        <w:rPr/>
        <w:t>investigated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strongest</w:t>
      </w:r>
      <w:r>
        <w:rPr>
          <w:spacing w:val="-7"/>
        </w:rPr>
        <w:t> </w:t>
      </w:r>
      <w:r>
        <w:rPr/>
        <w:t>effect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fertility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female</w:t>
      </w:r>
      <w:r>
        <w:rPr>
          <w:spacing w:val="-47"/>
        </w:rPr>
        <w:t> </w:t>
      </w:r>
      <w:r>
        <w:rPr>
          <w:spacing w:val="-1"/>
        </w:rPr>
        <w:t>labor</w:t>
      </w:r>
      <w:r>
        <w:rPr>
          <w:spacing w:val="-9"/>
        </w:rPr>
        <w:t> </w:t>
      </w:r>
      <w:r>
        <w:rPr>
          <w:spacing w:val="-1"/>
        </w:rPr>
        <w:t>supply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during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fertile</w:t>
      </w:r>
      <w:r>
        <w:rPr>
          <w:spacing w:val="-9"/>
        </w:rPr>
        <w:t> </w:t>
      </w:r>
      <w:r>
        <w:rPr/>
        <w:t>years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implies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reduction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about</w:t>
      </w:r>
      <w:r>
        <w:rPr>
          <w:spacing w:val="-9"/>
        </w:rPr>
        <w:t> </w:t>
      </w:r>
      <w:r>
        <w:rPr/>
        <w:t>four</w:t>
      </w:r>
      <w:r>
        <w:rPr>
          <w:spacing w:val="-9"/>
        </w:rPr>
        <w:t> </w:t>
      </w:r>
      <w:r>
        <w:rPr/>
        <w:t>years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paid</w:t>
      </w:r>
      <w:r>
        <w:rPr>
          <w:spacing w:val="-48"/>
        </w:rPr>
        <w:t> </w:t>
      </w:r>
      <w:r>
        <w:rPr/>
        <w:t>work over a women’s lifetime for an additional child. Meanwhile, Tiefenthaler (1997)</w:t>
      </w:r>
      <w:r>
        <w:rPr>
          <w:spacing w:val="1"/>
        </w:rPr>
        <w:t> </w:t>
      </w:r>
      <w:r>
        <w:rPr/>
        <w:t>compared the effects of birth on time allocation across households for the case of Cebu,</w:t>
      </w:r>
      <w:r>
        <w:rPr>
          <w:spacing w:val="1"/>
        </w:rPr>
        <w:t> </w:t>
      </w:r>
      <w:r>
        <w:rPr/>
        <w:t>the Philippines, and found that at 14 months after birth, female labor market hours</w:t>
      </w:r>
      <w:r>
        <w:rPr>
          <w:spacing w:val="1"/>
        </w:rPr>
        <w:t> </w:t>
      </w:r>
      <w:r>
        <w:rPr/>
        <w:t>declined by 39% in the case of first birth. However, it was only 10% if there were already</w:t>
      </w:r>
      <w:r>
        <w:rPr>
          <w:spacing w:val="1"/>
        </w:rPr>
        <w:t> </w:t>
      </w:r>
      <w:r>
        <w:rPr/>
        <w:t>children aged 0–5 in the household, and it did not decrease if there were also children</w:t>
      </w:r>
      <w:r>
        <w:rPr>
          <w:spacing w:val="1"/>
        </w:rPr>
        <w:t> </w:t>
      </w:r>
      <w:r>
        <w:rPr/>
        <w:t>aged</w:t>
      </w:r>
      <w:r>
        <w:rPr>
          <w:spacing w:val="-1"/>
        </w:rPr>
        <w:t> </w:t>
      </w:r>
      <w:r>
        <w:rPr/>
        <w:t>6–17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household.</w:t>
      </w:r>
    </w:p>
    <w:p>
      <w:pPr>
        <w:pStyle w:val="BodyText"/>
      </w:pPr>
    </w:p>
    <w:p>
      <w:pPr>
        <w:pStyle w:val="BodyText"/>
        <w:ind w:left="905" w:right="1059"/>
        <w:jc w:val="both"/>
      </w:pPr>
      <w:r>
        <w:rPr/>
        <w:t>Del Boca and Locatelli (2006) observed a negative relationship between fertility and</w:t>
      </w:r>
      <w:r>
        <w:rPr>
          <w:spacing w:val="1"/>
        </w:rPr>
        <w:t> </w:t>
      </w:r>
      <w:r>
        <w:rPr/>
        <w:t>female labor force participation in several OECD countries in the 1970s; however, the</w:t>
      </w:r>
      <w:r>
        <w:rPr>
          <w:spacing w:val="1"/>
        </w:rPr>
        <w:t> </w:t>
      </w:r>
      <w:r>
        <w:rPr/>
        <w:t>correlation became positive in the late 1980s. In contrast, Hupkau and Leturcq (2017)</w:t>
      </w:r>
      <w:r>
        <w:rPr>
          <w:spacing w:val="1"/>
        </w:rPr>
        <w:t> </w:t>
      </w:r>
      <w:r>
        <w:rPr/>
        <w:t>found that the family size did not impact employment for high and intermediate-skilled</w:t>
      </w:r>
      <w:r>
        <w:rPr>
          <w:spacing w:val="1"/>
        </w:rPr>
        <w:t> </w:t>
      </w:r>
      <w:r>
        <w:rPr/>
        <w:t>women, while for low-skilled women, the effect was large and inversely correlated in the</w:t>
      </w:r>
      <w:r>
        <w:rPr>
          <w:spacing w:val="-47"/>
        </w:rPr>
        <w:t> </w:t>
      </w:r>
      <w:r>
        <w:rPr/>
        <w:t>long run. Moreover, Aaronson et al. (2017) uncovered that the effect of fertility on labor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Solomon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Kimmel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between</w:t>
      </w:r>
      <w:r>
        <w:rPr>
          <w:spacing w:val="-3"/>
        </w:rPr>
        <w:t> </w:t>
      </w:r>
      <w:r>
        <w:rPr/>
        <w:t>fertility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labor</w:t>
      </w:r>
      <w:r>
        <w:rPr>
          <w:spacing w:val="-7"/>
        </w:rPr>
        <w:t> </w:t>
      </w:r>
      <w:r>
        <w:rPr/>
        <w:t>supply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case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Ethiopia,</w:t>
      </w:r>
      <w:r>
        <w:rPr>
          <w:spacing w:val="-6"/>
        </w:rPr>
        <w:t> </w:t>
      </w:r>
      <w:r>
        <w:rPr/>
        <w:t>while</w:t>
      </w:r>
      <w:r>
        <w:rPr>
          <w:spacing w:val="-5"/>
        </w:rPr>
        <w:t> </w:t>
      </w:r>
      <w:r>
        <w:rPr/>
        <w:t>Abbas</w:t>
      </w:r>
      <w:r>
        <w:rPr>
          <w:spacing w:val="-3"/>
        </w:rPr>
        <w:t> </w:t>
      </w:r>
      <w:r>
        <w:rPr/>
        <w:t>(2013)</w:t>
      </w:r>
      <w:r>
        <w:rPr>
          <w:spacing w:val="-47"/>
        </w:rPr>
        <w:t> </w:t>
      </w:r>
      <w:r>
        <w:rPr>
          <w:spacing w:val="-1"/>
        </w:rPr>
        <w:t>disclosed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/>
        <w:t>positive</w:t>
      </w:r>
      <w:r>
        <w:rPr>
          <w:spacing w:val="-10"/>
        </w:rPr>
        <w:t> </w:t>
      </w:r>
      <w:r>
        <w:rPr/>
        <w:t>relationship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case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Bangladesh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Pakistan,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Azimi</w:t>
      </w:r>
      <w:r>
        <w:rPr>
          <w:spacing w:val="-12"/>
        </w:rPr>
        <w:t> </w:t>
      </w:r>
      <w:r>
        <w:rPr/>
        <w:t>(2015)</w:t>
      </w:r>
      <w:r>
        <w:rPr>
          <w:spacing w:val="-47"/>
        </w:rPr>
        <w:t> </w:t>
      </w:r>
      <w:r>
        <w:rPr/>
        <w:t>found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effect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of Iran.</w:t>
      </w:r>
    </w:p>
    <w:p>
      <w:pPr>
        <w:pStyle w:val="BodyText"/>
        <w:spacing w:before="1"/>
      </w:pPr>
    </w:p>
    <w:p>
      <w:pPr>
        <w:pStyle w:val="BodyText"/>
        <w:ind w:left="905" w:right="1061"/>
        <w:jc w:val="both"/>
      </w:pPr>
      <w:r>
        <w:rPr/>
        <w:t>While some previous studies have focused on the consequences of fertility on female</w:t>
      </w:r>
      <w:r>
        <w:rPr>
          <w:spacing w:val="1"/>
        </w:rPr>
        <w:t> </w:t>
      </w:r>
      <w:r>
        <w:rPr/>
        <w:t>labor market participation due to the burden of childcare, mainly related to women, Kim</w:t>
      </w:r>
      <w:r>
        <w:rPr>
          <w:spacing w:val="-4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Aassve</w:t>
      </w:r>
      <w:r>
        <w:rPr>
          <w:spacing w:val="-9"/>
        </w:rPr>
        <w:t> </w:t>
      </w:r>
      <w:r>
        <w:rPr>
          <w:spacing w:val="-1"/>
        </w:rPr>
        <w:t>(2006)</w:t>
      </w:r>
      <w:r>
        <w:rPr>
          <w:spacing w:val="-8"/>
        </w:rPr>
        <w:t> </w:t>
      </w:r>
      <w:r>
        <w:rPr>
          <w:spacing w:val="-1"/>
        </w:rPr>
        <w:t>interestingly</w:t>
      </w:r>
      <w:r>
        <w:rPr>
          <w:spacing w:val="-7"/>
        </w:rPr>
        <w:t> </w:t>
      </w:r>
      <w:r>
        <w:rPr/>
        <w:t>examined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effect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fertility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both</w:t>
      </w:r>
      <w:r>
        <w:rPr>
          <w:spacing w:val="-10"/>
        </w:rPr>
        <w:t> </w:t>
      </w:r>
      <w:r>
        <w:rPr/>
        <w:t>males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females</w:t>
      </w:r>
      <w:r>
        <w:rPr>
          <w:spacing w:val="-47"/>
        </w:rPr>
        <w:t> </w:t>
      </w:r>
      <w:r>
        <w:rPr/>
        <w:t>labor market in Indonesia. They analyzed the different responses between male and</w:t>
      </w:r>
      <w:r>
        <w:rPr>
          <w:spacing w:val="1"/>
        </w:rPr>
        <w:t> </w:t>
      </w:r>
      <w:r>
        <w:rPr/>
        <w:t>female</w:t>
      </w:r>
      <w:r>
        <w:rPr>
          <w:spacing w:val="38"/>
        </w:rPr>
        <w:t> </w:t>
      </w:r>
      <w:r>
        <w:rPr/>
        <w:t>laborers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urban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rural</w:t>
      </w:r>
      <w:r>
        <w:rPr>
          <w:spacing w:val="37"/>
        </w:rPr>
        <w:t> </w:t>
      </w:r>
      <w:r>
        <w:rPr/>
        <w:t>areas.</w:t>
      </w:r>
      <w:r>
        <w:rPr>
          <w:spacing w:val="37"/>
        </w:rPr>
        <w:t> </w:t>
      </w:r>
      <w:r>
        <w:rPr/>
        <w:t>Their</w:t>
      </w:r>
      <w:r>
        <w:rPr>
          <w:spacing w:val="35"/>
        </w:rPr>
        <w:t> </w:t>
      </w:r>
      <w:r>
        <w:rPr/>
        <w:t>results</w:t>
      </w:r>
      <w:r>
        <w:rPr>
          <w:spacing w:val="38"/>
        </w:rPr>
        <w:t> </w:t>
      </w:r>
      <w:r>
        <w:rPr/>
        <w:t>exposed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female</w:t>
      </w:r>
      <w:r>
        <w:rPr>
          <w:spacing w:val="34"/>
        </w:rPr>
        <w:t> </w:t>
      </w:r>
      <w:r>
        <w:rPr/>
        <w:t>laborers</w:t>
      </w:r>
    </w:p>
    <w:p>
      <w:pPr>
        <w:spacing w:after="0"/>
        <w:jc w:val="both"/>
        <w:sectPr>
          <w:pgSz w:w="11910" w:h="16840"/>
          <w:pgMar w:header="1461" w:footer="1022" w:top="1900" w:bottom="1220" w:left="10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1058"/>
        <w:jc w:val="both"/>
      </w:pPr>
      <w:r>
        <w:rPr/>
        <w:t>reduced 1.1 working hours per week per increase of one birth in rural and urban areas,</w:t>
      </w:r>
      <w:r>
        <w:rPr>
          <w:spacing w:val="1"/>
        </w:rPr>
        <w:t> </w:t>
      </w:r>
      <w:r>
        <w:rPr>
          <w:spacing w:val="-1"/>
        </w:rPr>
        <w:t>while</w:t>
      </w:r>
      <w:r>
        <w:rPr>
          <w:spacing w:val="-9"/>
        </w:rPr>
        <w:t> </w:t>
      </w:r>
      <w:r>
        <w:rPr/>
        <w:t>only</w:t>
      </w:r>
      <w:r>
        <w:rPr>
          <w:spacing w:val="-9"/>
        </w:rPr>
        <w:t> </w:t>
      </w:r>
      <w:r>
        <w:rPr/>
        <w:t>male</w:t>
      </w:r>
      <w:r>
        <w:rPr>
          <w:spacing w:val="-9"/>
        </w:rPr>
        <w:t> </w:t>
      </w:r>
      <w:r>
        <w:rPr/>
        <w:t>laborers</w:t>
      </w:r>
      <w:r>
        <w:rPr>
          <w:spacing w:val="-9"/>
        </w:rPr>
        <w:t> </w:t>
      </w:r>
      <w:r>
        <w:rPr/>
        <w:t>in</w:t>
      </w:r>
      <w:r>
        <w:rPr>
          <w:spacing w:val="-13"/>
        </w:rPr>
        <w:t> </w:t>
      </w:r>
      <w:r>
        <w:rPr/>
        <w:t>rural</w:t>
      </w:r>
      <w:r>
        <w:rPr>
          <w:spacing w:val="-10"/>
        </w:rPr>
        <w:t> </w:t>
      </w:r>
      <w:r>
        <w:rPr/>
        <w:t>areas</w:t>
      </w:r>
      <w:r>
        <w:rPr>
          <w:spacing w:val="-10"/>
        </w:rPr>
        <w:t> </w:t>
      </w:r>
      <w:r>
        <w:rPr/>
        <w:t>were</w:t>
      </w:r>
      <w:r>
        <w:rPr>
          <w:spacing w:val="-8"/>
        </w:rPr>
        <w:t> </w:t>
      </w:r>
      <w:r>
        <w:rPr/>
        <w:t>affected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increasing</w:t>
      </w:r>
      <w:r>
        <w:rPr>
          <w:spacing w:val="-10"/>
        </w:rPr>
        <w:t> </w:t>
      </w:r>
      <w:r>
        <w:rPr/>
        <w:t>their</w:t>
      </w:r>
      <w:r>
        <w:rPr>
          <w:spacing w:val="-12"/>
        </w:rPr>
        <w:t> </w:t>
      </w:r>
      <w:r>
        <w:rPr/>
        <w:t>0.9</w:t>
      </w:r>
      <w:r>
        <w:rPr>
          <w:spacing w:val="-12"/>
        </w:rPr>
        <w:t> </w:t>
      </w:r>
      <w:r>
        <w:rPr/>
        <w:t>working</w:t>
      </w:r>
      <w:r>
        <w:rPr>
          <w:spacing w:val="-10"/>
        </w:rPr>
        <w:t> </w:t>
      </w:r>
      <w:r>
        <w:rPr/>
        <w:t>hours</w:t>
      </w:r>
      <w:r>
        <w:rPr>
          <w:spacing w:val="-47"/>
        </w:rPr>
        <w:t> </w:t>
      </w:r>
      <w:r>
        <w:rPr/>
        <w:t>per increase of one childbirth. This situation was mostly caused by the differences in</w:t>
      </w:r>
      <w:r>
        <w:rPr>
          <w:spacing w:val="1"/>
        </w:rPr>
        <w:t> </w:t>
      </w:r>
      <w:r>
        <w:rPr/>
        <w:t>childcare costs between urban and rural areas rather than employment reasons. The</w:t>
      </w:r>
      <w:r>
        <w:rPr>
          <w:spacing w:val="1"/>
        </w:rPr>
        <w:t> </w:t>
      </w:r>
      <w:r>
        <w:rPr/>
        <w:t>involvement of both males and females is supported by the economic theory that an</w:t>
      </w:r>
      <w:r>
        <w:rPr>
          <w:spacing w:val="1"/>
        </w:rPr>
        <w:t> </w:t>
      </w:r>
      <w:r>
        <w:rPr/>
        <w:t>increase in fertility is likely to change the optimal time allocation within the household,</w:t>
      </w:r>
      <w:r>
        <w:rPr>
          <w:spacing w:val="1"/>
        </w:rPr>
        <w:t> </w:t>
      </w:r>
      <w:r>
        <w:rPr/>
        <w:t>thereby</w:t>
      </w:r>
      <w:r>
        <w:rPr>
          <w:spacing w:val="-7"/>
        </w:rPr>
        <w:t> </w:t>
      </w:r>
      <w:r>
        <w:rPr/>
        <w:t>influencing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labor</w:t>
      </w:r>
      <w:r>
        <w:rPr>
          <w:spacing w:val="-5"/>
        </w:rPr>
        <w:t> </w:t>
      </w:r>
      <w:r>
        <w:rPr/>
        <w:t>supply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earnings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both</w:t>
      </w:r>
      <w:r>
        <w:rPr>
          <w:spacing w:val="-7"/>
        </w:rPr>
        <w:t> </w:t>
      </w:r>
      <w:r>
        <w:rPr/>
        <w:t>males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females</w:t>
      </w:r>
      <w:r>
        <w:rPr>
          <w:spacing w:val="-7"/>
        </w:rPr>
        <w:t> </w:t>
      </w:r>
      <w:r>
        <w:rPr/>
        <w:t>(Becker</w:t>
      </w:r>
      <w:r>
        <w:rPr>
          <w:spacing w:val="-48"/>
        </w:rPr>
        <w:t> </w:t>
      </w:r>
      <w:r>
        <w:rPr/>
        <w:t>1985).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905" w:right="1057"/>
        <w:jc w:val="both"/>
      </w:pPr>
      <w:r>
        <w:rPr/>
        <w:t>Other than fertility, female education is also an essential factor contributing to female</w:t>
      </w:r>
      <w:r>
        <w:rPr>
          <w:spacing w:val="1"/>
        </w:rPr>
        <w:t> </w:t>
      </w:r>
      <w:r>
        <w:rPr/>
        <w:t>labor participation. An increase in female education has become a prominent factor in</w:t>
      </w:r>
      <w:r>
        <w:rPr>
          <w:spacing w:val="1"/>
        </w:rPr>
        <w:t> </w:t>
      </w:r>
      <w:r>
        <w:rPr/>
        <w:t>increasing female labor force participation, particularly in relatively high-paying jobs. It is</w:t>
      </w:r>
      <w:r>
        <w:rPr>
          <w:spacing w:val="-47"/>
        </w:rPr>
        <w:t> </w:t>
      </w:r>
      <w:r>
        <w:rPr/>
        <w:t>because</w:t>
      </w:r>
      <w:r>
        <w:rPr>
          <w:spacing w:val="-3"/>
        </w:rPr>
        <w:t> </w:t>
      </w:r>
      <w:r>
        <w:rPr/>
        <w:t>educated</w:t>
      </w:r>
      <w:r>
        <w:rPr>
          <w:spacing w:val="-3"/>
        </w:rPr>
        <w:t> </w:t>
      </w:r>
      <w:r>
        <w:rPr/>
        <w:t>workers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valuable</w:t>
      </w:r>
      <w:r>
        <w:rPr>
          <w:spacing w:val="-2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country.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provides</w:t>
      </w:r>
      <w:r>
        <w:rPr>
          <w:spacing w:val="-48"/>
        </w:rPr>
        <w:t> </w:t>
      </w:r>
      <w:r>
        <w:rPr/>
        <w:t>better employment opportunities for women and hence raises their incomes. In many</w:t>
      </w:r>
      <w:r>
        <w:rPr>
          <w:spacing w:val="1"/>
        </w:rPr>
        <w:t> </w:t>
      </w:r>
      <w:r>
        <w:rPr>
          <w:spacing w:val="-1"/>
        </w:rPr>
        <w:t>countries,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level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female</w:t>
      </w:r>
      <w:r>
        <w:rPr>
          <w:spacing w:val="-11"/>
        </w:rPr>
        <w:t> </w:t>
      </w:r>
      <w:r>
        <w:rPr/>
        <w:t>education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increased</w:t>
      </w:r>
      <w:r>
        <w:rPr>
          <w:spacing w:val="-13"/>
        </w:rPr>
        <w:t> </w:t>
      </w:r>
      <w:r>
        <w:rPr/>
        <w:t>substantially</w:t>
      </w:r>
      <w:r>
        <w:rPr>
          <w:spacing w:val="-11"/>
        </w:rPr>
        <w:t> </w:t>
      </w:r>
      <w:r>
        <w:rPr/>
        <w:t>over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past</w:t>
      </w:r>
      <w:r>
        <w:rPr>
          <w:spacing w:val="-11"/>
        </w:rPr>
        <w:t> </w:t>
      </w:r>
      <w:r>
        <w:rPr/>
        <w:t>decades,</w:t>
      </w:r>
      <w:r>
        <w:rPr>
          <w:spacing w:val="-48"/>
        </w:rPr>
        <w:t> </w:t>
      </w:r>
      <w:r>
        <w:rPr/>
        <w:t>accompanied by a decline in the fertility rate. Education raises women’s status both in</w:t>
      </w:r>
      <w:r>
        <w:rPr>
          <w:spacing w:val="1"/>
        </w:rPr>
        <w:t> </w:t>
      </w:r>
      <w:r>
        <w:rPr/>
        <w:t>society and within the family and increases productivity at home (Becker, 1975) and</w:t>
      </w:r>
      <w:r>
        <w:rPr>
          <w:spacing w:val="1"/>
        </w:rPr>
        <w:t> </w:t>
      </w:r>
      <w:r>
        <w:rPr/>
        <w:t>workplace (Schultz, 1961). Women with higher levels of education are more likely to be</w:t>
      </w:r>
      <w:r>
        <w:rPr>
          <w:spacing w:val="1"/>
        </w:rPr>
        <w:t> </w:t>
      </w:r>
      <w:r>
        <w:rPr/>
        <w:t>active in the labor market. Higher levels of educational attainment and declined fertility</w:t>
      </w:r>
      <w:r>
        <w:rPr>
          <w:spacing w:val="1"/>
        </w:rPr>
        <w:t> </w:t>
      </w:r>
      <w:r>
        <w:rPr/>
        <w:t>lead to increased female labor force participation rates. Thus, education is an important</w:t>
      </w:r>
      <w:r>
        <w:rPr>
          <w:spacing w:val="1"/>
        </w:rPr>
        <w:t> </w:t>
      </w:r>
      <w:r>
        <w:rPr/>
        <w:t>factor</w:t>
      </w:r>
      <w:r>
        <w:rPr>
          <w:spacing w:val="-4"/>
        </w:rPr>
        <w:t> </w:t>
      </w:r>
      <w:r>
        <w:rPr/>
        <w:t>that determines</w:t>
      </w:r>
      <w:r>
        <w:rPr>
          <w:spacing w:val="-2"/>
        </w:rPr>
        <w:t> </w:t>
      </w:r>
      <w:r>
        <w:rPr/>
        <w:t>female labor</w:t>
      </w:r>
      <w:r>
        <w:rPr>
          <w:spacing w:val="-3"/>
        </w:rPr>
        <w:t> </w:t>
      </w:r>
      <w:r>
        <w:rPr/>
        <w:t>force</w:t>
      </w:r>
      <w:r>
        <w:rPr>
          <w:spacing w:val="1"/>
        </w:rPr>
        <w:t> </w:t>
      </w:r>
      <w:r>
        <w:rPr/>
        <w:t>participation.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05" w:right="1059"/>
        <w:jc w:val="both"/>
      </w:pPr>
      <w:r>
        <w:rPr/>
        <w:t>In addition, Anggaraini &amp; Setyari (2020) listed that knowledge, self-actualization, and the</w:t>
      </w:r>
      <w:r>
        <w:rPr>
          <w:spacing w:val="-47"/>
        </w:rPr>
        <w:t> </w:t>
      </w:r>
      <w:r>
        <w:rPr/>
        <w:t>desire to achieve inner satisfaction are among the factors that driven women’s decision</w:t>
      </w:r>
      <w:r>
        <w:rPr>
          <w:spacing w:val="1"/>
        </w:rPr>
        <w:t> </w:t>
      </w:r>
      <w:r>
        <w:rPr/>
        <w:t>to work besides economic factors. Moreover, working mothers have more power in</w:t>
      </w:r>
      <w:r>
        <w:rPr>
          <w:spacing w:val="1"/>
        </w:rPr>
        <w:t> </w:t>
      </w:r>
      <w:r>
        <w:rPr/>
        <w:t>decision</w:t>
      </w:r>
      <w:r>
        <w:rPr>
          <w:spacing w:val="-9"/>
        </w:rPr>
        <w:t> </w:t>
      </w:r>
      <w:r>
        <w:rPr/>
        <w:t>making</w:t>
      </w:r>
      <w:r>
        <w:rPr>
          <w:spacing w:val="-5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children's</w:t>
      </w:r>
      <w:r>
        <w:rPr>
          <w:spacing w:val="-6"/>
        </w:rPr>
        <w:t> </w:t>
      </w:r>
      <w:r>
        <w:rPr/>
        <w:t>education.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4"/>
        </w:rPr>
        <w:t> </w:t>
      </w:r>
      <w:r>
        <w:rPr/>
        <w:t>found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income</w:t>
      </w:r>
      <w:r>
        <w:rPr>
          <w:spacing w:val="-6"/>
        </w:rPr>
        <w:t> </w:t>
      </w:r>
      <w:r>
        <w:rPr/>
        <w:t>of</w:t>
      </w:r>
      <w:r>
        <w:rPr>
          <w:spacing w:val="-48"/>
        </w:rPr>
        <w:t> </w:t>
      </w:r>
      <w:r>
        <w:rPr/>
        <w:t>working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Indonesia. This argument strengthens that education is an important factor for a female</w:t>
      </w:r>
      <w:r>
        <w:rPr>
          <w:spacing w:val="1"/>
        </w:rPr>
        <w:t> </w:t>
      </w:r>
      <w:r>
        <w:rPr/>
        <w:t>to participate</w:t>
      </w:r>
      <w:r>
        <w:rPr>
          <w:spacing w:val="-2"/>
        </w:rPr>
        <w:t> </w:t>
      </w:r>
      <w:r>
        <w:rPr/>
        <w:t>in the paid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rPr>
          <w:sz w:val="20"/>
        </w:rPr>
      </w:pPr>
    </w:p>
    <w:p>
      <w:pPr>
        <w:pStyle w:val="BodyText"/>
        <w:ind w:left="905" w:right="1057"/>
        <w:jc w:val="both"/>
      </w:pPr>
      <w:r>
        <w:rPr/>
        <w:t>Skadsen (2017) stated that the average educational attainment for females significantly</w:t>
      </w:r>
      <w:r>
        <w:rPr>
          <w:spacing w:val="1"/>
        </w:rPr>
        <w:t> </w:t>
      </w:r>
      <w:r>
        <w:rPr/>
        <w:t>influenced female labor by using country-specific timing on contraceptive legislation.</w:t>
      </w:r>
      <w:r>
        <w:rPr>
          <w:spacing w:val="1"/>
        </w:rPr>
        <w:t> </w:t>
      </w:r>
      <w:r>
        <w:rPr/>
        <w:t>One-year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participation rate by about 5.7% for 125 countries. Several studies that found a positive</w:t>
      </w:r>
      <w:r>
        <w:rPr>
          <w:spacing w:val="1"/>
        </w:rPr>
        <w:t> </w:t>
      </w:r>
      <w:r>
        <w:rPr/>
        <w:t>influence of education on women’s labor supply are Nam (1991), Eun (2007), Lim (2017),</w:t>
      </w:r>
      <w:r>
        <w:rPr>
          <w:spacing w:val="-47"/>
        </w:rPr>
        <w:t> </w:t>
      </w:r>
      <w:r>
        <w:rPr/>
        <w:t>Eckstein and Lifshitz (2011), Cameron et al. (2001), Abbas (2013), Hafeez and Ahmed</w:t>
      </w:r>
      <w:r>
        <w:rPr>
          <w:spacing w:val="1"/>
        </w:rPr>
        <w:t> </w:t>
      </w:r>
      <w:r>
        <w:rPr/>
        <w:t>(2002), and Chamlou et al. (2011). However, Heath and Jayachandran (2016) argued that</w:t>
      </w:r>
      <w:r>
        <w:rPr>
          <w:spacing w:val="-47"/>
        </w:rPr>
        <w:t> </w:t>
      </w:r>
      <w:r>
        <w:rPr/>
        <w:t>increased education did not universally translate into a higher probability of working, as</w:t>
      </w:r>
      <w:r>
        <w:rPr>
          <w:spacing w:val="1"/>
        </w:rPr>
        <w:t> </w:t>
      </w:r>
      <w:r>
        <w:rPr/>
        <w:t>in the case of Pakistan. Moreover, Andrabi et al. (2012) also showed that education did</w:t>
      </w:r>
      <w:r>
        <w:rPr>
          <w:spacing w:val="1"/>
        </w:rPr>
        <w:t> </w:t>
      </w:r>
      <w:r>
        <w:rPr/>
        <w:t>not increase labor force participation. Hence, the causality of female labor participation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fertility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investigated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confirm</w:t>
      </w:r>
      <w:r>
        <w:rPr>
          <w:spacing w:val="-5"/>
        </w:rPr>
        <w:t> </w:t>
      </w:r>
      <w:r>
        <w:rPr/>
        <w:t>whether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uni-directional,</w:t>
      </w:r>
      <w:r>
        <w:rPr>
          <w:spacing w:val="-47"/>
        </w:rPr>
        <w:t> </w:t>
      </w:r>
      <w:r>
        <w:rPr/>
        <w:t>bi-directional, or no causal relationship. In addition, some studies have reported a uni-</w:t>
      </w:r>
      <w:r>
        <w:rPr>
          <w:spacing w:val="1"/>
        </w:rPr>
        <w:t> </w:t>
      </w:r>
      <w:r>
        <w:rPr/>
        <w:t>directional relationship between fertility rate and female labor participation, such as in</w:t>
      </w:r>
      <w:r>
        <w:rPr>
          <w:spacing w:val="1"/>
        </w:rPr>
        <w:t> </w:t>
      </w:r>
      <w:r>
        <w:rPr>
          <w:spacing w:val="-1"/>
        </w:rPr>
        <w:t>Narayan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Smyth</w:t>
      </w:r>
      <w:r>
        <w:rPr>
          <w:spacing w:val="-12"/>
        </w:rPr>
        <w:t> </w:t>
      </w:r>
      <w:r>
        <w:rPr/>
        <w:t>(2006)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Mishra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Smyth</w:t>
      </w:r>
      <w:r>
        <w:rPr>
          <w:spacing w:val="-12"/>
        </w:rPr>
        <w:t> </w:t>
      </w:r>
      <w:r>
        <w:rPr/>
        <w:t>(2010).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causal</w:t>
      </w:r>
      <w:r>
        <w:rPr>
          <w:spacing w:val="-12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between</w:t>
      </w:r>
      <w:r>
        <w:rPr>
          <w:spacing w:val="-48"/>
        </w:rPr>
        <w:t> </w:t>
      </w:r>
      <w:r>
        <w:rPr/>
        <w:t>fertility rate and female labor force participation does not necessarily exist; working</w:t>
      </w:r>
      <w:r>
        <w:rPr>
          <w:spacing w:val="1"/>
        </w:rPr>
        <w:t> </w:t>
      </w:r>
      <w:r>
        <w:rPr/>
        <w:t>women do not certainly have fewer children and having a small number of children does</w:t>
      </w:r>
      <w:r>
        <w:rPr>
          <w:spacing w:val="-47"/>
        </w:rPr>
        <w:t> </w:t>
      </w:r>
      <w:r>
        <w:rPr/>
        <w:t>not</w:t>
      </w:r>
      <w:r>
        <w:rPr>
          <w:spacing w:val="-1"/>
        </w:rPr>
        <w:t> </w:t>
      </w:r>
      <w:r>
        <w:rPr/>
        <w:t>always</w:t>
      </w:r>
      <w:r>
        <w:rPr>
          <w:spacing w:val="-4"/>
        </w:rPr>
        <w:t> </w:t>
      </w:r>
      <w:r>
        <w:rPr/>
        <w:t>discourage</w:t>
      </w:r>
      <w:r>
        <w:rPr>
          <w:spacing w:val="-3"/>
        </w:rPr>
        <w:t> </w:t>
      </w:r>
      <w:r>
        <w:rPr/>
        <w:t>maternal employment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found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Taiwan (Cheng,</w:t>
      </w:r>
      <w:r>
        <w:rPr>
          <w:spacing w:val="-1"/>
        </w:rPr>
        <w:t> </w:t>
      </w:r>
      <w:r>
        <w:rPr/>
        <w:t>1999).</w:t>
      </w:r>
    </w:p>
    <w:p>
      <w:pPr>
        <w:spacing w:after="0"/>
        <w:jc w:val="both"/>
        <w:sectPr>
          <w:pgSz w:w="11910" w:h="16840"/>
          <w:pgMar w:header="1461" w:footer="1022" w:top="1900" w:bottom="1220" w:left="1080" w:right="9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51"/>
      </w:pPr>
      <w:r>
        <w:rPr/>
        <w:t>Research</w:t>
      </w:r>
      <w:r>
        <w:rPr>
          <w:spacing w:val="-10"/>
        </w:rPr>
        <w:t> </w:t>
      </w:r>
      <w:r>
        <w:rPr/>
        <w:t>Method</w:t>
      </w:r>
    </w:p>
    <w:p>
      <w:pPr>
        <w:pStyle w:val="BodyText"/>
        <w:spacing w:before="6"/>
        <w:rPr>
          <w:rFonts w:ascii="Times New Roman"/>
          <w:b/>
          <w:sz w:val="17"/>
        </w:rPr>
      </w:pPr>
    </w:p>
    <w:p>
      <w:pPr>
        <w:pStyle w:val="BodyText"/>
        <w:spacing w:before="56"/>
        <w:ind w:left="905"/>
      </w:pPr>
      <w:r>
        <w:rPr/>
        <w:t>Data</w:t>
      </w:r>
    </w:p>
    <w:p>
      <w:pPr>
        <w:pStyle w:val="BodyText"/>
        <w:spacing w:before="1"/>
      </w:pPr>
    </w:p>
    <w:p>
      <w:pPr>
        <w:pStyle w:val="BodyText"/>
        <w:ind w:left="905" w:right="1067"/>
        <w:jc w:val="both"/>
      </w:pPr>
      <w:r>
        <w:rPr/>
        <w:t>The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/>
        <w:t>used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study</w:t>
      </w:r>
      <w:r>
        <w:rPr>
          <w:spacing w:val="-11"/>
        </w:rPr>
        <w:t> </w:t>
      </w:r>
      <w:r>
        <w:rPr/>
        <w:t>were</w:t>
      </w:r>
      <w:r>
        <w:rPr>
          <w:spacing w:val="-10"/>
        </w:rPr>
        <w:t> </w:t>
      </w:r>
      <w:r>
        <w:rPr/>
        <w:t>retrieved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World</w:t>
      </w:r>
      <w:r>
        <w:rPr>
          <w:spacing w:val="-12"/>
        </w:rPr>
        <w:t> </w:t>
      </w:r>
      <w:r>
        <w:rPr/>
        <w:t>Bank</w:t>
      </w:r>
      <w:r>
        <w:rPr>
          <w:spacing w:val="-10"/>
        </w:rPr>
        <w:t> </w:t>
      </w:r>
      <w:r>
        <w:rPr/>
        <w:t>(2019)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data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fertility</w:t>
      </w:r>
      <w:r>
        <w:rPr>
          <w:spacing w:val="-47"/>
        </w:rPr>
        <w:t> </w:t>
      </w:r>
      <w:r>
        <w:rPr/>
        <w:t>rate (TFR) and female labor force participation (FLFP) from 1990-2018 in the form of an</w:t>
      </w:r>
      <w:r>
        <w:rPr>
          <w:spacing w:val="1"/>
        </w:rPr>
        <w:t> </w:t>
      </w:r>
      <w:r>
        <w:rPr/>
        <w:t>annual time series. Meanwhile, female educational attainment, which is the average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years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education</w:t>
      </w:r>
      <w:r>
        <w:rPr>
          <w:spacing w:val="-10"/>
        </w:rPr>
        <w:t> </w:t>
      </w:r>
      <w:r>
        <w:rPr/>
        <w:t>received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people</w:t>
      </w:r>
      <w:r>
        <w:rPr>
          <w:spacing w:val="-12"/>
        </w:rPr>
        <w:t> </w:t>
      </w:r>
      <w:r>
        <w:rPr/>
        <w:t>aged</w:t>
      </w:r>
      <w:r>
        <w:rPr>
          <w:spacing w:val="-12"/>
        </w:rPr>
        <w:t> </w:t>
      </w:r>
      <w:r>
        <w:rPr/>
        <w:t>25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older,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taken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Barro</w:t>
      </w:r>
      <w:r>
        <w:rPr>
          <w:spacing w:val="-47"/>
        </w:rPr>
        <w:t> </w:t>
      </w:r>
      <w:r>
        <w:rPr/>
        <w:t>and Lee (2013), Barro and Lee’s projection, and the Singapore Department of Statistics.</w:t>
      </w:r>
      <w:r>
        <w:rPr>
          <w:spacing w:val="1"/>
        </w:rPr>
        <w:t> </w:t>
      </w:r>
      <w:r>
        <w:rPr/>
        <w:t>Data education attainment was in the form of five-year frequency; therefore, the data</w:t>
      </w:r>
      <w:r>
        <w:rPr>
          <w:spacing w:val="1"/>
        </w:rPr>
        <w:t> </w:t>
      </w:r>
      <w:r>
        <w:rPr/>
        <w:t>were interpolated into yearly form following Ulku (2004). Meanwhile, data on female</w:t>
      </w:r>
      <w:r>
        <w:rPr>
          <w:spacing w:val="1"/>
        </w:rPr>
        <w:t> </w:t>
      </w:r>
      <w:r>
        <w:rPr/>
        <w:t>educational attainment for Singapore was obtained from the Singapore Department of</w:t>
      </w:r>
      <w:r>
        <w:rPr>
          <w:spacing w:val="1"/>
        </w:rPr>
        <w:t> </w:t>
      </w:r>
      <w:r>
        <w:rPr/>
        <w:t>Statistics in annual form. The countries involved in this study were Indonesia, Malaysia,</w:t>
      </w:r>
      <w:r>
        <w:rPr>
          <w:spacing w:val="1"/>
        </w:rPr>
        <w:t> </w:t>
      </w:r>
      <w:r>
        <w:rPr/>
        <w:t>the Philippines, Thailand, Singapore, Vietnam, Cambodia, Brunei, India, Sri Lanka, Nepal,</w:t>
      </w:r>
      <w:r>
        <w:rPr>
          <w:spacing w:val="1"/>
        </w:rPr>
        <w:t> </w:t>
      </w:r>
      <w:r>
        <w:rPr/>
        <w:t>Pakistan, Bangladesh, China, Japan, Mongolia, South Korea, Turkey, Myanmar, Iran, Iraq,</w:t>
      </w:r>
      <w:r>
        <w:rPr>
          <w:spacing w:val="-47"/>
        </w:rPr>
        <w:t> </w:t>
      </w:r>
      <w:r>
        <w:rPr/>
        <w:t>Yemen, Saudi Arabia, Afghanistan, Jordan, Kazakhstan, United Arab Emirates, Tajikistan,</w:t>
      </w:r>
      <w:r>
        <w:rPr>
          <w:spacing w:val="1"/>
        </w:rPr>
        <w:t> </w:t>
      </w:r>
      <w:r>
        <w:rPr/>
        <w:t>Israel, Laos, Kyrgyzstan, Kuwait, Armenia, Qatar, Bahrain, Cyprus, Maldives, Hong Kong,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Macau.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05"/>
        <w:jc w:val="both"/>
      </w:pPr>
      <w:r>
        <w:rPr/>
        <w:t>Panel</w:t>
      </w:r>
      <w:r>
        <w:rPr>
          <w:spacing w:val="-2"/>
        </w:rPr>
        <w:t> </w:t>
      </w:r>
      <w:r>
        <w:rPr/>
        <w:t>ARDL</w:t>
      </w:r>
      <w:r>
        <w:rPr>
          <w:spacing w:val="-3"/>
        </w:rPr>
        <w:t> </w:t>
      </w:r>
      <w:r>
        <w:rPr/>
        <w:t>Estimation</w:t>
      </w:r>
    </w:p>
    <w:p>
      <w:pPr>
        <w:pStyle w:val="BodyText"/>
        <w:spacing w:before="1"/>
      </w:pPr>
    </w:p>
    <w:p>
      <w:pPr>
        <w:pStyle w:val="BodyText"/>
        <w:ind w:left="905" w:right="1067"/>
        <w:jc w:val="both"/>
      </w:pPr>
      <w:r>
        <w:rPr/>
        <w:t>Before applying cointegration and causality tests, the stationary and integration level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performed.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root,</w:t>
      </w:r>
      <w:r>
        <w:rPr>
          <w:spacing w:val="1"/>
        </w:rPr>
        <w:t> </w:t>
      </w:r>
      <w:r>
        <w:rPr/>
        <w:t>Levin,</w:t>
      </w:r>
      <w:r>
        <w:rPr>
          <w:spacing w:val="1"/>
        </w:rPr>
        <w:t> </w:t>
      </w:r>
      <w:r>
        <w:rPr/>
        <w:t>Lin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Chu,</w:t>
      </w:r>
      <w:r>
        <w:rPr>
          <w:spacing w:val="1"/>
        </w:rPr>
        <w:t> </w:t>
      </w:r>
      <w:r>
        <w:rPr/>
        <w:t>Im,</w:t>
      </w:r>
      <w:r>
        <w:rPr>
          <w:spacing w:val="1"/>
        </w:rPr>
        <w:t> </w:t>
      </w:r>
      <w:r>
        <w:rPr/>
        <w:t>Pesaran,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Shin,</w:t>
      </w:r>
      <w:r>
        <w:rPr>
          <w:spacing w:val="-47"/>
        </w:rPr>
        <w:t> </w:t>
      </w:r>
      <w:r>
        <w:rPr/>
        <w:t>Augmented</w:t>
      </w:r>
      <w:r>
        <w:rPr>
          <w:spacing w:val="-9"/>
        </w:rPr>
        <w:t> </w:t>
      </w:r>
      <w:r>
        <w:rPr/>
        <w:t>Dickey-Fuller</w:t>
      </w:r>
      <w:r>
        <w:rPr>
          <w:spacing w:val="-5"/>
        </w:rPr>
        <w:t> </w:t>
      </w:r>
      <w:r>
        <w:rPr/>
        <w:t>(ADF),</w:t>
      </w:r>
      <w:r>
        <w:rPr>
          <w:spacing w:val="-5"/>
        </w:rPr>
        <w:t> </w:t>
      </w:r>
      <w:r>
        <w:rPr/>
        <w:t>and</w:t>
      </w:r>
      <w:r>
        <w:rPr>
          <w:spacing w:val="-10"/>
        </w:rPr>
        <w:t> </w:t>
      </w:r>
      <w:r>
        <w:rPr/>
        <w:t>Phillips</w:t>
      </w:r>
      <w:r>
        <w:rPr>
          <w:spacing w:val="-8"/>
        </w:rPr>
        <w:t> </w:t>
      </w:r>
      <w:r>
        <w:rPr/>
        <w:t>Perron</w:t>
      </w:r>
      <w:r>
        <w:rPr>
          <w:spacing w:val="-9"/>
        </w:rPr>
        <w:t> </w:t>
      </w:r>
      <w:r>
        <w:rPr/>
        <w:t>tests</w:t>
      </w:r>
      <w:r>
        <w:rPr>
          <w:spacing w:val="-8"/>
        </w:rPr>
        <w:t> </w:t>
      </w:r>
      <w:r>
        <w:rPr/>
        <w:t>were</w:t>
      </w:r>
      <w:r>
        <w:rPr>
          <w:spacing w:val="-9"/>
        </w:rPr>
        <w:t> </w:t>
      </w:r>
      <w:r>
        <w:rPr/>
        <w:t>applied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test</w:t>
      </w:r>
      <w:r>
        <w:rPr>
          <w:spacing w:val="-5"/>
        </w:rPr>
        <w:t> </w:t>
      </w:r>
      <w:r>
        <w:rPr/>
        <w:t>stationarity</w:t>
      </w:r>
      <w:r>
        <w:rPr>
          <w:spacing w:val="-48"/>
        </w:rPr>
        <w:t> </w:t>
      </w:r>
      <w:r>
        <w:rPr/>
        <w:t>data and confirm that no series exceeded the integration of order I(1). The cointegration</w:t>
      </w:r>
      <w:r>
        <w:rPr>
          <w:spacing w:val="-47"/>
        </w:rPr>
        <w:t> </w:t>
      </w:r>
      <w:r>
        <w:rPr/>
        <w:t>test</w:t>
      </w:r>
      <w:r>
        <w:rPr>
          <w:spacing w:val="-12"/>
        </w:rPr>
        <w:t> </w:t>
      </w:r>
      <w:r>
        <w:rPr/>
        <w:t>was</w:t>
      </w:r>
      <w:r>
        <w:rPr>
          <w:spacing w:val="-9"/>
        </w:rPr>
        <w:t> </w:t>
      </w:r>
      <w:r>
        <w:rPr/>
        <w:t>then</w:t>
      </w:r>
      <w:r>
        <w:rPr>
          <w:spacing w:val="-10"/>
        </w:rPr>
        <w:t> </w:t>
      </w:r>
      <w:r>
        <w:rPr/>
        <w:t>held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check</w:t>
      </w:r>
      <w:r>
        <w:rPr>
          <w:spacing w:val="-12"/>
        </w:rPr>
        <w:t> </w:t>
      </w:r>
      <w:r>
        <w:rPr/>
        <w:t>that</w:t>
      </w:r>
      <w:r>
        <w:rPr>
          <w:spacing w:val="-9"/>
        </w:rPr>
        <w:t> </w:t>
      </w:r>
      <w:r>
        <w:rPr/>
        <w:t>all</w:t>
      </w:r>
      <w:r>
        <w:rPr>
          <w:spacing w:val="-10"/>
        </w:rPr>
        <w:t> </w:t>
      </w:r>
      <w:r>
        <w:rPr/>
        <w:t>variables</w:t>
      </w:r>
      <w:r>
        <w:rPr>
          <w:spacing w:val="-10"/>
        </w:rPr>
        <w:t> </w:t>
      </w:r>
      <w:r>
        <w:rPr/>
        <w:t>were</w:t>
      </w:r>
      <w:r>
        <w:rPr>
          <w:spacing w:val="-9"/>
        </w:rPr>
        <w:t> </w:t>
      </w:r>
      <w:r>
        <w:rPr/>
        <w:t>cointegrated</w:t>
      </w:r>
      <w:r>
        <w:rPr>
          <w:spacing w:val="-10"/>
        </w:rPr>
        <w:t> </w:t>
      </w:r>
      <w:r>
        <w:rPr/>
        <w:t>as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required</w:t>
      </w:r>
      <w:r>
        <w:rPr>
          <w:spacing w:val="-10"/>
        </w:rPr>
        <w:t> </w:t>
      </w:r>
      <w:r>
        <w:rPr/>
        <w:t>conditions</w:t>
      </w:r>
      <w:r>
        <w:rPr>
          <w:spacing w:val="-48"/>
        </w:rPr>
        <w:t> </w:t>
      </w:r>
      <w:r>
        <w:rPr/>
        <w:t>before estimating the panel ARDL. This study applied three cointegration tests: the Kao,</w:t>
      </w:r>
      <w:r>
        <w:rPr>
          <w:spacing w:val="1"/>
        </w:rPr>
        <w:t> </w:t>
      </w:r>
      <w:r>
        <w:rPr/>
        <w:t>the Pedroni,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Westerlund</w:t>
      </w:r>
      <w:r>
        <w:rPr>
          <w:spacing w:val="-1"/>
        </w:rPr>
        <w:t> </w:t>
      </w:r>
      <w:r>
        <w:rPr/>
        <w:t>tests.</w:t>
      </w:r>
    </w:p>
    <w:p>
      <w:pPr>
        <w:pStyle w:val="BodyText"/>
      </w:pPr>
    </w:p>
    <w:p>
      <w:pPr>
        <w:pStyle w:val="BodyText"/>
        <w:ind w:left="905" w:right="1067"/>
        <w:jc w:val="both"/>
      </w:pPr>
      <w:r>
        <w:rPr/>
        <w:t>The estimation of female labor force participation and fertility was conducted in a panel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ARDL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estimators: the mean group estimator (MG), the pooled mean group estimator (PMG),</w:t>
      </w:r>
      <w:r>
        <w:rPr>
          <w:spacing w:val="1"/>
        </w:rPr>
        <w:t> </w:t>
      </w:r>
      <w:r>
        <w:rPr/>
        <w:t>and the dynamic fixed effects (DFE) estimator. This study employed annual panel data of</w:t>
      </w:r>
      <w:r>
        <w:rPr>
          <w:spacing w:val="-47"/>
        </w:rPr>
        <w:t> </w:t>
      </w:r>
      <w:r>
        <w:rPr/>
        <w:t>the selected macroeconomic indicators from ASIAN countries from 1990 to 2018. Panel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involves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combination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cross-section</w:t>
      </w:r>
      <w:r>
        <w:rPr>
          <w:spacing w:val="-6"/>
        </w:rPr>
        <w:t> </w:t>
      </w:r>
      <w:r>
        <w:rPr/>
        <w:t>(N)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series</w:t>
      </w:r>
      <w:r>
        <w:rPr>
          <w:spacing w:val="-4"/>
        </w:rPr>
        <w:t> </w:t>
      </w:r>
      <w:r>
        <w:rPr/>
        <w:t>(T)</w:t>
      </w:r>
      <w:r>
        <w:rPr>
          <w:spacing w:val="-3"/>
        </w:rPr>
        <w:t> </w:t>
      </w:r>
      <w:r>
        <w:rPr/>
        <w:t>observations</w:t>
      </w:r>
      <w:r>
        <w:rPr>
          <w:spacing w:val="-48"/>
        </w:rPr>
        <w:t> </w:t>
      </w:r>
      <w:r>
        <w:rPr/>
        <w:t>for analysis. In this study, N= 39 (countries) and T= 29 (from 1990-2018). The panel ARDL</w:t>
      </w:r>
      <w:r>
        <w:rPr>
          <w:spacing w:val="-47"/>
        </w:rPr>
        <w:t> </w:t>
      </w:r>
      <w:r>
        <w:rPr/>
        <w:t>can simultaneously estimate the long-run and short-run parameters of the model yet</w:t>
      </w:r>
      <w:r>
        <w:rPr>
          <w:spacing w:val="1"/>
        </w:rPr>
        <w:t> </w:t>
      </w:r>
      <w:r>
        <w:rPr/>
        <w:t>avoid stationary data problems. Moreover, it is not necessary to determine the order of</w:t>
      </w:r>
      <w:r>
        <w:rPr>
          <w:spacing w:val="1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variables in advance.</w:t>
      </w:r>
    </w:p>
    <w:p>
      <w:pPr>
        <w:pStyle w:val="BodyText"/>
        <w:spacing w:before="1"/>
      </w:pPr>
    </w:p>
    <w:p>
      <w:pPr>
        <w:pStyle w:val="BodyText"/>
        <w:ind w:left="905" w:right="1067"/>
        <w:jc w:val="both"/>
      </w:pPr>
      <w:r>
        <w:rPr/>
        <w:t>Based on Pesaran et al. (1999), the dynamic heterogeneous panel regression can be</w:t>
      </w:r>
      <w:r>
        <w:rPr>
          <w:spacing w:val="1"/>
        </w:rPr>
        <w:t> </w:t>
      </w:r>
      <w:r>
        <w:rPr/>
        <w:t>incorporated into the error-correction model using the autoregressive distributed lag</w:t>
      </w:r>
      <w:r>
        <w:rPr>
          <w:spacing w:val="1"/>
        </w:rPr>
        <w:t> </w:t>
      </w:r>
      <w:r>
        <w:rPr/>
        <w:t>ARDL(p,q) technique, where p is the lag of the dependent variable and q is the lag of the</w:t>
      </w:r>
      <w:r>
        <w:rPr>
          <w:spacing w:val="1"/>
        </w:rPr>
        <w:t> </w:t>
      </w:r>
      <w:r>
        <w:rPr/>
        <w:t>independent variables. The optimal lag is selected based on the AIC, which is more</w:t>
      </w:r>
      <w:r>
        <w:rPr>
          <w:spacing w:val="1"/>
        </w:rPr>
        <w:t> </w:t>
      </w:r>
      <w:r>
        <w:rPr/>
        <w:t>suitable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than</w:t>
      </w:r>
      <w:r>
        <w:rPr>
          <w:spacing w:val="-10"/>
        </w:rPr>
        <w:t> </w:t>
      </w:r>
      <w:r>
        <w:rPr/>
        <w:t>other</w:t>
      </w:r>
      <w:r>
        <w:rPr>
          <w:spacing w:val="-9"/>
        </w:rPr>
        <w:t> </w:t>
      </w:r>
      <w:r>
        <w:rPr/>
        <w:t>criteria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case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small</w:t>
      </w:r>
      <w:r>
        <w:rPr>
          <w:spacing w:val="-8"/>
        </w:rPr>
        <w:t> </w:t>
      </w:r>
      <w:r>
        <w:rPr/>
        <w:t>sample</w:t>
      </w:r>
      <w:r>
        <w:rPr>
          <w:spacing w:val="-9"/>
        </w:rPr>
        <w:t> </w:t>
      </w:r>
      <w:r>
        <w:rPr/>
        <w:t>lower</w:t>
      </w:r>
      <w:r>
        <w:rPr>
          <w:spacing w:val="-9"/>
        </w:rPr>
        <w:t> </w:t>
      </w:r>
      <w:r>
        <w:rPr/>
        <w:t>than</w:t>
      </w:r>
      <w:r>
        <w:rPr>
          <w:spacing w:val="-10"/>
        </w:rPr>
        <w:t> </w:t>
      </w:r>
      <w:r>
        <w:rPr/>
        <w:t>60</w:t>
      </w:r>
      <w:r>
        <w:rPr>
          <w:spacing w:val="-8"/>
        </w:rPr>
        <w:t> </w:t>
      </w:r>
      <w:r>
        <w:rPr/>
        <w:t>cross-</w:t>
      </w:r>
      <w:r>
        <w:rPr>
          <w:spacing w:val="-47"/>
        </w:rPr>
        <w:t> </w:t>
      </w:r>
      <w:r>
        <w:rPr/>
        <w:t>sectional</w:t>
      </w:r>
      <w:r>
        <w:rPr>
          <w:spacing w:val="40"/>
        </w:rPr>
        <w:t> </w:t>
      </w:r>
      <w:r>
        <w:rPr/>
        <w:t>observations</w:t>
      </w:r>
      <w:r>
        <w:rPr>
          <w:spacing w:val="38"/>
        </w:rPr>
        <w:t> </w:t>
      </w:r>
      <w:r>
        <w:rPr/>
        <w:t>(Liew,</w:t>
      </w:r>
      <w:r>
        <w:rPr>
          <w:spacing w:val="38"/>
        </w:rPr>
        <w:t> </w:t>
      </w:r>
      <w:r>
        <w:rPr/>
        <w:t>2004).</w:t>
      </w:r>
      <w:r>
        <w:rPr>
          <w:spacing w:val="41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because</w:t>
      </w:r>
      <w:r>
        <w:rPr>
          <w:spacing w:val="39"/>
        </w:rPr>
        <w:t> </w:t>
      </w:r>
      <w:r>
        <w:rPr/>
        <w:t>AIC</w:t>
      </w:r>
      <w:r>
        <w:rPr>
          <w:spacing w:val="41"/>
        </w:rPr>
        <w:t> </w:t>
      </w:r>
      <w:r>
        <w:rPr/>
        <w:t>minimizes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change</w:t>
      </w:r>
      <w:r>
        <w:rPr>
          <w:spacing w:val="41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header="1461" w:footer="1022" w:top="1900" w:bottom="1220" w:left="10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1067"/>
        <w:jc w:val="both"/>
      </w:pPr>
      <w:r>
        <w:rPr/>
        <w:t>underestimation</w:t>
      </w:r>
      <w:r>
        <w:rPr>
          <w:spacing w:val="-15"/>
        </w:rPr>
        <w:t> </w:t>
      </w:r>
      <w:r>
        <w:rPr/>
        <w:t>while</w:t>
      </w:r>
      <w:r>
        <w:rPr>
          <w:spacing w:val="-14"/>
        </w:rPr>
        <w:t> </w:t>
      </w:r>
      <w:r>
        <w:rPr/>
        <w:t>maximizing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change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recovering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true</w:t>
      </w:r>
      <w:r>
        <w:rPr>
          <w:spacing w:val="-11"/>
        </w:rPr>
        <w:t> </w:t>
      </w:r>
      <w:r>
        <w:rPr/>
        <w:t>lag</w:t>
      </w:r>
      <w:r>
        <w:rPr>
          <w:spacing w:val="-13"/>
        </w:rPr>
        <w:t> </w:t>
      </w:r>
      <w:r>
        <w:rPr/>
        <w:t>length.</w:t>
      </w:r>
      <w:r>
        <w:rPr>
          <w:spacing w:val="-12"/>
        </w:rPr>
        <w:t> </w:t>
      </w:r>
      <w:r>
        <w:rPr/>
        <w:t>According</w:t>
      </w:r>
      <w:r>
        <w:rPr>
          <w:spacing w:val="-48"/>
        </w:rPr>
        <w:t> </w:t>
      </w:r>
      <w:r>
        <w:rPr/>
        <w:t>to AIC, the optimum lag for both dependent and independent variables is 4; however,</w:t>
      </w:r>
      <w:r>
        <w:rPr>
          <w:spacing w:val="1"/>
        </w:rPr>
        <w:t> </w:t>
      </w:r>
      <w:r>
        <w:rPr/>
        <w:t>having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degree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freedom.</w:t>
      </w:r>
      <w:r>
        <w:rPr>
          <w:spacing w:val="-4"/>
        </w:rPr>
        <w:t> </w:t>
      </w:r>
      <w:r>
        <w:rPr/>
        <w:t>Besides,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only</w:t>
      </w:r>
      <w:r>
        <w:rPr>
          <w:spacing w:val="-47"/>
        </w:rPr>
        <w:t> </w:t>
      </w:r>
      <w:r>
        <w:rPr/>
        <w:t>had 29 years, which was not long enough to overextend the lag. Therefore, the analyses</w:t>
      </w:r>
      <w:r>
        <w:rPr>
          <w:spacing w:val="1"/>
        </w:rPr>
        <w:t> </w:t>
      </w:r>
      <w:r>
        <w:rPr/>
        <w:t>in this study used a lag of one for both dependent and independent variables. It is</w:t>
      </w:r>
      <w:r>
        <w:rPr>
          <w:spacing w:val="1"/>
        </w:rPr>
        <w:t> </w:t>
      </w:r>
      <w:r>
        <w:rPr/>
        <w:t>supported by Pesaran et al. (1999) and Demetriades and Hook Law (2006), who stated</w:t>
      </w:r>
      <w:r>
        <w:rPr>
          <w:spacing w:val="1"/>
        </w:rPr>
        <w:t> </w:t>
      </w:r>
      <w:r>
        <w:rPr/>
        <w:t>that it is recommended to impose a common lag structure across countries under the</w:t>
      </w:r>
      <w:r>
        <w:rPr>
          <w:spacing w:val="1"/>
        </w:rPr>
        <w:t> </w:t>
      </w:r>
      <w:r>
        <w:rPr/>
        <w:t>limitation</w:t>
      </w:r>
      <w:r>
        <w:rPr>
          <w:spacing w:val="-3"/>
        </w:rPr>
        <w:t> </w:t>
      </w:r>
      <w:r>
        <w:rPr/>
        <w:t>of the data.</w:t>
      </w:r>
    </w:p>
    <w:p>
      <w:pPr>
        <w:pStyle w:val="BodyText"/>
      </w:pPr>
    </w:p>
    <w:p>
      <w:pPr>
        <w:pStyle w:val="BodyText"/>
        <w:ind w:left="905"/>
        <w:jc w:val="both"/>
      </w:pPr>
      <w:r>
        <w:rPr/>
        <w:t>The</w:t>
      </w:r>
      <w:r>
        <w:rPr>
          <w:spacing w:val="-2"/>
        </w:rPr>
        <w:t> </w:t>
      </w:r>
      <w:r>
        <w:rPr/>
        <w:t>generalized</w:t>
      </w:r>
      <w:r>
        <w:rPr>
          <w:spacing w:val="-1"/>
        </w:rPr>
        <w:t> </w:t>
      </w:r>
      <w:r>
        <w:rPr/>
        <w:t>ARDL</w:t>
      </w:r>
      <w:r>
        <w:rPr>
          <w:spacing w:val="-2"/>
        </w:rPr>
        <w:t> </w:t>
      </w:r>
      <w:r>
        <w:rPr/>
        <w:t>(p,q,q,…q)</w:t>
      </w:r>
      <w:r>
        <w:rPr>
          <w:spacing w:val="-3"/>
        </w:rPr>
        <w:t> </w:t>
      </w:r>
      <w:r>
        <w:rPr/>
        <w:t>model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as: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1461" w:footer="1022" w:top="1900" w:bottom="1220" w:left="1080" w:right="920"/>
        </w:sectPr>
      </w:pPr>
    </w:p>
    <w:p>
      <w:pPr>
        <w:spacing w:before="119"/>
        <w:ind w:left="905" w:right="0" w:firstLine="0"/>
        <w:jc w:val="left"/>
        <w:rPr>
          <w:rFonts w:ascii="Cambria Math" w:hAnsi="Cambria Math" w:eastAsia="Cambria Math"/>
          <w:sz w:val="22"/>
        </w:rPr>
      </w:pPr>
      <w:r>
        <w:rPr/>
        <w:pict>
          <v:shape style="position:absolute;margin-left:134.179993pt;margin-top:14.120557pt;width:14.65pt;height:8.0500pt;mso-position-horizontal-relative:page;mso-position-vertical-relative:paragraph;z-index:-16432128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05"/>
                      <w:sz w:val="16"/>
                    </w:rPr>
                    <w:t>𝑗=1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10"/>
          <w:sz w:val="22"/>
        </w:rPr>
        <w:t>𝑦</w:t>
      </w:r>
      <w:r>
        <w:rPr>
          <w:rFonts w:ascii="Cambria Math" w:hAnsi="Cambria Math" w:eastAsia="Cambria Math"/>
          <w:w w:val="110"/>
          <w:position w:val="-4"/>
          <w:sz w:val="16"/>
        </w:rPr>
        <w:t>𝑖𝑡 </w:t>
      </w:r>
      <w:r>
        <w:rPr>
          <w:rFonts w:ascii="Cambria Math" w:hAnsi="Cambria Math" w:eastAsia="Cambria Math"/>
          <w:spacing w:val="3"/>
          <w:w w:val="110"/>
          <w:position w:val="-4"/>
          <w:sz w:val="16"/>
        </w:rPr>
        <w:t> </w:t>
      </w:r>
      <w:r>
        <w:rPr>
          <w:rFonts w:ascii="Cambria Math" w:hAnsi="Cambria Math" w:eastAsia="Cambria Math"/>
          <w:w w:val="110"/>
          <w:sz w:val="22"/>
        </w:rPr>
        <w:t>=</w:t>
      </w:r>
      <w:r>
        <w:rPr>
          <w:rFonts w:ascii="Cambria Math" w:hAnsi="Cambria Math" w:eastAsia="Cambria Math"/>
          <w:spacing w:val="12"/>
          <w:w w:val="110"/>
          <w:sz w:val="22"/>
        </w:rPr>
        <w:t> </w:t>
      </w:r>
      <w:r>
        <w:rPr>
          <w:rFonts w:ascii="Cambria Math" w:hAnsi="Cambria Math" w:eastAsia="Cambria Math"/>
          <w:spacing w:val="-89"/>
          <w:w w:val="110"/>
          <w:position w:val="1"/>
          <w:sz w:val="22"/>
        </w:rPr>
        <w:t>∑</w:t>
      </w:r>
      <w:r>
        <w:rPr>
          <w:rFonts w:ascii="Cambria Math" w:hAnsi="Cambria Math" w:eastAsia="Cambria Math"/>
          <w:spacing w:val="-89"/>
          <w:w w:val="110"/>
          <w:position w:val="1"/>
          <w:sz w:val="22"/>
          <w:vertAlign w:val="superscript"/>
        </w:rPr>
        <w:t>𝑝</w:t>
      </w:r>
    </w:p>
    <w:p>
      <w:pPr>
        <w:spacing w:before="71"/>
        <w:ind w:left="185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5"/>
          <w:sz w:val="22"/>
        </w:rPr>
        <w:t>𝜆</w:t>
      </w:r>
      <w:r>
        <w:rPr>
          <w:rFonts w:ascii="Cambria Math" w:hAnsi="Cambria Math" w:eastAsia="Cambria Math"/>
          <w:w w:val="105"/>
          <w:sz w:val="16"/>
        </w:rPr>
        <w:t>𝑖𝑗</w:t>
      </w:r>
      <w:r>
        <w:rPr>
          <w:rFonts w:ascii="Cambria Math" w:hAnsi="Cambria Math" w:eastAsia="Cambria Math"/>
          <w:spacing w:val="24"/>
          <w:w w:val="105"/>
          <w:sz w:val="16"/>
        </w:rPr>
        <w:t> </w:t>
      </w:r>
      <w:r>
        <w:rPr>
          <w:rFonts w:ascii="Cambria Math" w:hAnsi="Cambria Math" w:eastAsia="Cambria Math"/>
          <w:w w:val="105"/>
          <w:position w:val="5"/>
          <w:sz w:val="22"/>
        </w:rPr>
        <w:t>𝑦</w:t>
      </w:r>
      <w:r>
        <w:rPr>
          <w:rFonts w:ascii="Cambria Math" w:hAnsi="Cambria Math" w:eastAsia="Cambria Math"/>
          <w:w w:val="105"/>
          <w:sz w:val="16"/>
        </w:rPr>
        <w:t>𝑖,𝑡−𝑗</w:t>
      </w:r>
      <w:r>
        <w:rPr>
          <w:rFonts w:ascii="Cambria Math" w:hAnsi="Cambria Math" w:eastAsia="Cambria Math"/>
          <w:spacing w:val="35"/>
          <w:w w:val="105"/>
          <w:sz w:val="16"/>
        </w:rPr>
        <w:t> </w:t>
      </w:r>
      <w:r>
        <w:rPr>
          <w:rFonts w:ascii="Cambria Math" w:hAnsi="Cambria Math" w:eastAsia="Cambria Math"/>
          <w:w w:val="105"/>
          <w:position w:val="5"/>
          <w:sz w:val="22"/>
        </w:rPr>
        <w:t>+</w:t>
      </w:r>
      <w:r>
        <w:rPr>
          <w:rFonts w:ascii="Cambria Math" w:hAnsi="Cambria Math" w:eastAsia="Cambria Math"/>
          <w:spacing w:val="6"/>
          <w:w w:val="105"/>
          <w:position w:val="5"/>
          <w:sz w:val="22"/>
        </w:rPr>
        <w:t> </w:t>
      </w:r>
      <w:r>
        <w:rPr>
          <w:rFonts w:ascii="Cambria Math" w:hAnsi="Cambria Math" w:eastAsia="Cambria Math"/>
          <w:spacing w:val="-87"/>
          <w:w w:val="105"/>
          <w:position w:val="6"/>
          <w:sz w:val="22"/>
        </w:rPr>
        <w:t>∑</w:t>
      </w:r>
      <w:r>
        <w:rPr>
          <w:rFonts w:ascii="Cambria Math" w:hAnsi="Cambria Math" w:eastAsia="Cambria Math"/>
          <w:spacing w:val="-87"/>
          <w:w w:val="105"/>
          <w:position w:val="16"/>
          <w:sz w:val="16"/>
        </w:rPr>
        <w:t>𝑞</w:t>
      </w:r>
    </w:p>
    <w:p>
      <w:pPr>
        <w:spacing w:line="165" w:lineRule="exact" w:before="97"/>
        <w:ind w:left="0" w:right="48" w:firstLine="0"/>
        <w:jc w:val="right"/>
        <w:rPr>
          <w:rFonts w:ascii="Cambria Math" w:hAnsi="Cambria Math"/>
          <w:sz w:val="16"/>
        </w:rPr>
      </w:pPr>
      <w:r>
        <w:rPr/>
        <w:br w:type="column"/>
      </w:r>
      <w:r>
        <w:rPr>
          <w:rFonts w:ascii="Cambria Math" w:hAnsi="Cambria Math"/>
          <w:w w:val="140"/>
          <w:sz w:val="16"/>
        </w:rPr>
        <w:t>′</w:t>
      </w:r>
    </w:p>
    <w:p>
      <w:pPr>
        <w:spacing w:line="165" w:lineRule="exact" w:before="0"/>
        <w:ind w:left="0" w:right="0" w:firstLine="0"/>
        <w:jc w:val="right"/>
        <w:rPr>
          <w:rFonts w:ascii="Cambria Math" w:eastAsia="Cambria Math"/>
          <w:sz w:val="16"/>
        </w:rPr>
      </w:pPr>
      <w:r>
        <w:rPr/>
        <w:pict>
          <v:shape style="position:absolute;margin-left:227.210007pt;margin-top:-4.785945pt;width:5.95pt;height:11.1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pStyle w:val="BodyText"/>
                    <w:spacing w:line="221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𝛿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20"/>
          <w:sz w:val="16"/>
        </w:rPr>
        <w:t>𝑖𝑗</w:t>
      </w:r>
    </w:p>
    <w:p>
      <w:pPr>
        <w:tabs>
          <w:tab w:pos="4854" w:val="left" w:leader="none"/>
        </w:tabs>
        <w:spacing w:before="128"/>
        <w:ind w:left="12" w:right="0" w:firstLine="0"/>
        <w:jc w:val="left"/>
        <w:rPr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2"/>
        </w:rPr>
        <w:t>𝑋</w:t>
      </w:r>
      <w:r>
        <w:rPr>
          <w:rFonts w:ascii="Cambria Math" w:hAnsi="Cambria Math" w:eastAsia="Cambria Math"/>
          <w:w w:val="105"/>
          <w:position w:val="-4"/>
          <w:sz w:val="16"/>
        </w:rPr>
        <w:t>𝑖,𝑡−𝑗</w:t>
      </w:r>
      <w:r>
        <w:rPr>
          <w:rFonts w:ascii="Cambria Math" w:hAnsi="Cambria Math" w:eastAsia="Cambria Math"/>
          <w:spacing w:val="20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5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𝜇</w:t>
      </w:r>
      <w:r>
        <w:rPr>
          <w:rFonts w:ascii="Cambria Math" w:hAnsi="Cambria Math" w:eastAsia="Cambria Math"/>
          <w:w w:val="105"/>
          <w:position w:val="-4"/>
          <w:sz w:val="16"/>
        </w:rPr>
        <w:t>𝑖</w:t>
      </w:r>
      <w:r>
        <w:rPr>
          <w:rFonts w:ascii="Cambria Math" w:hAnsi="Cambria Math" w:eastAsia="Cambria Math"/>
          <w:spacing w:val="24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5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𝜀</w:t>
      </w:r>
      <w:r>
        <w:rPr>
          <w:rFonts w:ascii="Cambria Math" w:hAnsi="Cambria Math" w:eastAsia="Cambria Math"/>
          <w:w w:val="105"/>
          <w:position w:val="-4"/>
          <w:sz w:val="16"/>
        </w:rPr>
        <w:t>𝑖𝑡</w:t>
        <w:tab/>
      </w:r>
      <w:r>
        <w:rPr>
          <w:w w:val="105"/>
          <w:sz w:val="22"/>
        </w:rPr>
        <w:t>(1)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80" w:bottom="280" w:left="1080" w:right="920"/>
          <w:cols w:num="4" w:equalWidth="0">
            <w:col w:w="1705" w:space="40"/>
            <w:col w:w="1490" w:space="39"/>
            <w:col w:w="431" w:space="40"/>
            <w:col w:w="6165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63"/>
        <w:ind w:left="905"/>
        <w:jc w:val="both"/>
      </w:pPr>
      <w:r>
        <w:rPr/>
        <w:pict>
          <v:shape style="position:absolute;margin-left:210.889999pt;margin-top:-18.078003pt;width:14.5pt;height:8.0500pt;mso-position-horizontal-relative:page;mso-position-vertical-relative:paragraph;z-index:-16431616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05"/>
                      <w:sz w:val="16"/>
                    </w:rPr>
                    <w:t>𝑗=0</w:t>
                  </w:r>
                </w:p>
              </w:txbxContent>
            </v:textbox>
            <w10:wrap type="none"/>
          </v:shape>
        </w:pict>
      </w:r>
      <w:r>
        <w:rPr/>
        <w:t>where</w:t>
      </w:r>
      <w:r>
        <w:rPr>
          <w:spacing w:val="53"/>
        </w:rPr>
        <w:t> </w:t>
      </w:r>
      <w:r>
        <w:rPr>
          <w:rFonts w:ascii="Cambria Math" w:hAnsi="Cambria Math" w:eastAsia="Cambria Math"/>
        </w:rPr>
        <w:t>𝑡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1,2,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𝑇</w:t>
      </w:r>
      <w:r>
        <w:rPr>
          <w:rFonts w:ascii="Cambria Math" w:hAnsi="Cambria Math" w:eastAsia="Cambria Math"/>
          <w:spacing w:val="8"/>
        </w:rPr>
        <w:t> </w:t>
      </w:r>
      <w:r>
        <w:rPr/>
        <w:t>and, </w:t>
      </w:r>
      <w:r>
        <w:rPr>
          <w:rFonts w:ascii="Cambria Math" w:hAnsi="Cambria Math" w:eastAsia="Cambria Math"/>
        </w:rPr>
        <w:t>𝑖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1,2,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𝑁</w:t>
      </w:r>
      <w:r>
        <w:rPr/>
        <w:t>,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905" w:right="1057"/>
        <w:jc w:val="both"/>
        <w:rPr>
          <w:rFonts w:ascii="Cambria Math" w:hAnsi="Cambria Math" w:eastAsia="Cambria Math"/>
          <w:sz w:val="16"/>
        </w:rPr>
      </w:pPr>
      <w:r>
        <w:rPr/>
        <w:pict>
          <v:shape style="position:absolute;margin-left:211.369995pt;margin-top:47.832321pt;width:6.55pt;height:8.0500pt;mso-position-horizontal-relative:page;mso-position-vertical-relative:paragraph;z-index:-16430592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20"/>
                      <w:sz w:val="16"/>
                    </w:rPr>
                    <w:t>𝑖𝑗</w:t>
                  </w:r>
                </w:p>
              </w:txbxContent>
            </v:textbox>
            <w10:wrap type="none"/>
          </v:shape>
        </w:pict>
      </w:r>
      <w:r>
        <w:rPr>
          <w:position w:val="2"/>
        </w:rPr>
        <w:t>where </w:t>
      </w:r>
      <w:r>
        <w:rPr>
          <w:rFonts w:ascii="Cambria Math" w:hAnsi="Cambria Math" w:eastAsia="Cambria Math"/>
          <w:position w:val="2"/>
        </w:rPr>
        <w:t>𝑦</w:t>
      </w:r>
      <w:r>
        <w:rPr>
          <w:rFonts w:ascii="Cambria Math" w:hAnsi="Cambria Math" w:eastAsia="Cambria Math"/>
          <w:position w:val="2"/>
          <w:vertAlign w:val="subscript"/>
        </w:rPr>
        <w:t>𝑖𝑡</w:t>
      </w:r>
      <w:r>
        <w:rPr>
          <w:rFonts w:ascii="Cambria Math" w:hAnsi="Cambria Math" w:eastAsia="Cambria Math"/>
          <w:position w:val="2"/>
          <w:vertAlign w:val="baseline"/>
        </w:rPr>
        <w:t> </w:t>
      </w:r>
      <w:r>
        <w:rPr>
          <w:position w:val="2"/>
          <w:vertAlign w:val="baseline"/>
        </w:rPr>
        <w:t>is the dependent variable (female labor force participation), </w:t>
      </w:r>
      <w:r>
        <w:rPr>
          <w:i/>
          <w:position w:val="2"/>
          <w:vertAlign w:val="baseline"/>
        </w:rPr>
        <w:t>X</w:t>
      </w:r>
      <w:r>
        <w:rPr>
          <w:i/>
          <w:sz w:val="14"/>
          <w:vertAlign w:val="baseline"/>
        </w:rPr>
        <w:t>it </w:t>
      </w:r>
      <w:r>
        <w:rPr>
          <w:position w:val="2"/>
          <w:vertAlign w:val="baseline"/>
        </w:rPr>
        <w:t>is a </w:t>
      </w:r>
      <w:r>
        <w:rPr>
          <w:i/>
          <w:position w:val="2"/>
          <w:vertAlign w:val="baseline"/>
        </w:rPr>
        <w:t>k x 1 </w:t>
      </w:r>
      <w:r>
        <w:rPr>
          <w:position w:val="2"/>
          <w:vertAlign w:val="baseline"/>
        </w:rPr>
        <w:t>vector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of explanatory variables (fertility rate and female education) allowed to be purely </w:t>
      </w:r>
      <w:r>
        <w:rPr>
          <w:i/>
          <w:vertAlign w:val="baseline"/>
        </w:rPr>
        <w:t>I(0)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I(1) </w:t>
      </w:r>
      <w:r>
        <w:rPr>
          <w:vertAlign w:val="baseline"/>
        </w:rPr>
        <w:t>or cointegrated. </w:t>
      </w:r>
      <w:r>
        <w:rPr>
          <w:rFonts w:ascii="Cambria Math" w:hAnsi="Cambria Math" w:eastAsia="Cambria Math"/>
          <w:vertAlign w:val="baseline"/>
        </w:rPr>
        <w:t>𝜇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 </w:t>
      </w:r>
      <w:r>
        <w:rPr>
          <w:vertAlign w:val="baseline"/>
        </w:rPr>
        <w:t>is the fixed effects, </w:t>
      </w:r>
      <w:r>
        <w:rPr>
          <w:rFonts w:ascii="Cambria Math" w:hAnsi="Cambria Math" w:eastAsia="Cambria Math"/>
          <w:vertAlign w:val="baseline"/>
        </w:rPr>
        <w:t>𝜆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𝑖𝑗 </w:t>
      </w:r>
      <w:r>
        <w:rPr>
          <w:vertAlign w:val="baseline"/>
        </w:rPr>
        <w:t>is the coefficient of the lagged 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7"/>
          <w:vertAlign w:val="baseline"/>
        </w:rPr>
        <w:t> </w:t>
      </w:r>
      <w:r>
        <w:rPr>
          <w:vertAlign w:val="baseline"/>
        </w:rPr>
        <w:t>called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scalar.</w:t>
      </w:r>
      <w:r>
        <w:rPr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𝛿</w:t>
      </w:r>
      <w:r>
        <w:rPr>
          <w:rFonts w:ascii="Cambria Math" w:hAnsi="Cambria Math" w:eastAsia="Cambria Math"/>
          <w:vertAlign w:val="superscript"/>
        </w:rPr>
        <w:t>′</w:t>
      </w:r>
      <w:r>
        <w:rPr>
          <w:rFonts w:ascii="Cambria Math" w:hAnsi="Cambria Math" w:eastAsia="Cambria Math"/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i/>
          <w:vertAlign w:val="baseline"/>
        </w:rPr>
        <w:t>k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1</w:t>
      </w:r>
      <w:r>
        <w:rPr>
          <w:i/>
          <w:spacing w:val="9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8"/>
          <w:vertAlign w:val="baseline"/>
        </w:rPr>
        <w:t> </w:t>
      </w:r>
      <w:r>
        <w:rPr>
          <w:vertAlign w:val="baseline"/>
        </w:rPr>
        <w:t>vectors.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p,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q</w:t>
      </w:r>
      <w:r>
        <w:rPr>
          <w:i/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8"/>
          <w:vertAlign w:val="baseline"/>
        </w:rPr>
        <w:t> </w:t>
      </w:r>
      <w:r>
        <w:rPr>
          <w:vertAlign w:val="baseline"/>
        </w:rPr>
        <w:t>optimal</w:t>
      </w:r>
      <w:r>
        <w:rPr>
          <w:spacing w:val="6"/>
          <w:vertAlign w:val="baseline"/>
        </w:rPr>
        <w:t> </w:t>
      </w:r>
      <w:r>
        <w:rPr>
          <w:vertAlign w:val="baseline"/>
        </w:rPr>
        <w:t>lag</w:t>
      </w:r>
      <w:r>
        <w:rPr>
          <w:spacing w:val="7"/>
          <w:vertAlign w:val="baseline"/>
        </w:rPr>
        <w:t> </w:t>
      </w:r>
      <w:r>
        <w:rPr>
          <w:vertAlign w:val="baseline"/>
        </w:rPr>
        <w:t>order,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𝜀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𝑖,𝑡</w:t>
      </w:r>
    </w:p>
    <w:p>
      <w:pPr>
        <w:pStyle w:val="BodyText"/>
        <w:spacing w:line="266" w:lineRule="exact"/>
        <w:ind w:left="905"/>
      </w:pPr>
      <w:r>
        <w:rPr/>
        <w:t>is the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term.</w:t>
      </w:r>
    </w:p>
    <w:p>
      <w:pPr>
        <w:pStyle w:val="BodyText"/>
      </w:pPr>
    </w:p>
    <w:p>
      <w:pPr>
        <w:pStyle w:val="BodyText"/>
        <w:spacing w:before="1"/>
        <w:ind w:left="905"/>
      </w:pPr>
      <w:r>
        <w:rPr/>
        <w:t>The</w:t>
      </w:r>
      <w:r>
        <w:rPr>
          <w:spacing w:val="-2"/>
        </w:rPr>
        <w:t> </w:t>
      </w:r>
      <w:r>
        <w:rPr/>
        <w:t>re-parameterized</w:t>
      </w:r>
      <w:r>
        <w:rPr>
          <w:spacing w:val="-2"/>
        </w:rPr>
        <w:t> </w:t>
      </w:r>
      <w:r>
        <w:rPr/>
        <w:t>ARDL </w:t>
      </w:r>
      <w:r>
        <w:rPr>
          <w:i/>
        </w:rPr>
        <w:t>(p,q,q,….q)</w:t>
      </w:r>
      <w:r>
        <w:rPr>
          <w:i/>
          <w:spacing w:val="-1"/>
        </w:rPr>
        <w:t> </w:t>
      </w:r>
      <w:r>
        <w:rPr/>
        <w:t>error</w:t>
      </w:r>
      <w:r>
        <w:rPr>
          <w:spacing w:val="-4"/>
        </w:rPr>
        <w:t> </w:t>
      </w:r>
      <w:r>
        <w:rPr/>
        <w:t>correction</w:t>
      </w:r>
      <w:r>
        <w:rPr>
          <w:spacing w:val="-5"/>
        </w:rPr>
        <w:t> </w:t>
      </w:r>
      <w:r>
        <w:rPr/>
        <w:t>model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as:</w:t>
      </w:r>
    </w:p>
    <w:p>
      <w:pPr>
        <w:pStyle w:val="BodyText"/>
        <w:spacing w:before="5"/>
        <w:rPr>
          <w:sz w:val="20"/>
        </w:rPr>
      </w:pPr>
    </w:p>
    <w:p>
      <w:pPr>
        <w:tabs>
          <w:tab w:pos="8493" w:val="left" w:leader="none"/>
        </w:tabs>
        <w:spacing w:line="190" w:lineRule="exact" w:before="1"/>
        <w:ind w:left="905" w:right="0" w:firstLine="0"/>
        <w:jc w:val="left"/>
        <w:rPr>
          <w:sz w:val="22"/>
        </w:rPr>
      </w:pPr>
      <w:r>
        <w:rPr>
          <w:rFonts w:ascii="Cambria Math" w:hAnsi="Cambria Math" w:eastAsia="Cambria Math"/>
          <w:sz w:val="22"/>
        </w:rPr>
        <w:t>∆𝑦</w:t>
      </w:r>
      <w:r>
        <w:rPr>
          <w:rFonts w:ascii="Cambria Math" w:hAnsi="Cambria Math" w:eastAsia="Cambria Math"/>
          <w:position w:val="-4"/>
          <w:sz w:val="16"/>
        </w:rPr>
        <w:t>𝑖𝑡</w:t>
      </w:r>
      <w:r>
        <w:rPr>
          <w:rFonts w:ascii="Cambria Math" w:hAnsi="Cambria Math" w:eastAsia="Cambria Math"/>
          <w:spacing w:val="53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22"/>
          <w:sz w:val="22"/>
        </w:rPr>
        <w:t> </w:t>
      </w:r>
      <w:r>
        <w:rPr>
          <w:rFonts w:ascii="Cambria Math" w:hAnsi="Cambria Math" w:eastAsia="Cambria Math"/>
          <w:sz w:val="22"/>
        </w:rPr>
        <w:t>𝜙</w:t>
      </w:r>
      <w:r>
        <w:rPr>
          <w:rFonts w:ascii="Cambria Math" w:hAnsi="Cambria Math" w:eastAsia="Cambria Math"/>
          <w:position w:val="-4"/>
          <w:sz w:val="16"/>
        </w:rPr>
        <w:t>𝑖</w:t>
      </w:r>
      <w:r>
        <w:rPr>
          <w:rFonts w:ascii="Cambria Math" w:hAnsi="Cambria Math" w:eastAsia="Cambria Math"/>
          <w:spacing w:val="36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𝑦</w:t>
      </w:r>
      <w:r>
        <w:rPr>
          <w:rFonts w:ascii="Cambria Math" w:hAnsi="Cambria Math" w:eastAsia="Cambria Math"/>
          <w:position w:val="-4"/>
          <w:sz w:val="16"/>
        </w:rPr>
        <w:t>𝑖,𝑡−1</w:t>
      </w:r>
      <w:r>
        <w:rPr>
          <w:rFonts w:ascii="Cambria Math" w:hAnsi="Cambria Math" w:eastAsia="Cambria Math"/>
          <w:spacing w:val="30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8"/>
          <w:sz w:val="22"/>
        </w:rPr>
        <w:t> </w:t>
      </w:r>
      <w:r>
        <w:rPr>
          <w:rFonts w:ascii="Cambria Math" w:hAnsi="Cambria Math" w:eastAsia="Cambria Math"/>
          <w:sz w:val="22"/>
        </w:rPr>
        <w:t>𝛽</w:t>
      </w:r>
      <w:r>
        <w:rPr>
          <w:rFonts w:ascii="Cambria Math" w:hAnsi="Cambria Math" w:eastAsia="Cambria Math"/>
          <w:position w:val="9"/>
          <w:sz w:val="16"/>
        </w:rPr>
        <w:t>′</w:t>
      </w:r>
      <w:r>
        <w:rPr>
          <w:rFonts w:ascii="Cambria Math" w:hAnsi="Cambria Math" w:eastAsia="Cambria Math"/>
          <w:spacing w:val="-2"/>
          <w:position w:val="9"/>
          <w:sz w:val="16"/>
        </w:rPr>
        <w:t> </w:t>
      </w:r>
      <w:r>
        <w:rPr>
          <w:rFonts w:ascii="Cambria Math" w:hAnsi="Cambria Math" w:eastAsia="Cambria Math"/>
          <w:sz w:val="22"/>
        </w:rPr>
        <w:t>𝑋</w:t>
      </w:r>
      <w:r>
        <w:rPr>
          <w:rFonts w:ascii="Cambria Math" w:hAnsi="Cambria Math" w:eastAsia="Cambria Math"/>
          <w:position w:val="-4"/>
          <w:sz w:val="16"/>
        </w:rPr>
        <w:t>𝑖,𝑡</w:t>
      </w:r>
      <w:r>
        <w:rPr>
          <w:rFonts w:ascii="Cambria Math" w:hAnsi="Cambria Math" w:eastAsia="Cambria Math"/>
          <w:spacing w:val="36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8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∑</w:t>
      </w:r>
      <w:r>
        <w:rPr>
          <w:rFonts w:ascii="Cambria Math" w:hAnsi="Cambria Math" w:eastAsia="Cambria Math"/>
          <w:position w:val="11"/>
          <w:sz w:val="16"/>
        </w:rPr>
        <w:t>𝑝−1</w:t>
      </w:r>
      <w:r>
        <w:rPr>
          <w:rFonts w:ascii="Cambria Math" w:hAnsi="Cambria Math" w:eastAsia="Cambria Math"/>
          <w:spacing w:val="7"/>
          <w:position w:val="11"/>
          <w:sz w:val="16"/>
        </w:rPr>
        <w:t> </w:t>
      </w:r>
      <w:r>
        <w:rPr>
          <w:rFonts w:ascii="Cambria Math" w:hAnsi="Cambria Math" w:eastAsia="Cambria Math"/>
          <w:sz w:val="22"/>
        </w:rPr>
        <w:t>𝜆</w:t>
      </w:r>
      <w:r>
        <w:rPr>
          <w:rFonts w:ascii="Cambria Math" w:hAnsi="Cambria Math" w:eastAsia="Cambria Math"/>
          <w:position w:val="9"/>
          <w:sz w:val="16"/>
        </w:rPr>
        <w:t>∗</w:t>
      </w:r>
      <w:r>
        <w:rPr>
          <w:rFonts w:ascii="Cambria Math" w:hAnsi="Cambria Math" w:eastAsia="Cambria Math"/>
          <w:spacing w:val="45"/>
          <w:position w:val="9"/>
          <w:sz w:val="16"/>
        </w:rPr>
        <w:t> </w:t>
      </w:r>
      <w:r>
        <w:rPr>
          <w:rFonts w:ascii="Cambria Math" w:hAnsi="Cambria Math" w:eastAsia="Cambria Math"/>
          <w:sz w:val="22"/>
        </w:rPr>
        <w:t>∆𝑦</w:t>
      </w:r>
      <w:r>
        <w:rPr>
          <w:rFonts w:ascii="Cambria Math" w:hAnsi="Cambria Math" w:eastAsia="Cambria Math"/>
          <w:position w:val="-4"/>
          <w:sz w:val="16"/>
        </w:rPr>
        <w:t>𝑖,𝑡−𝑗</w:t>
      </w:r>
      <w:r>
        <w:rPr>
          <w:rFonts w:ascii="Cambria Math" w:hAnsi="Cambria Math" w:eastAsia="Cambria Math"/>
          <w:spacing w:val="36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8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∑</w:t>
      </w:r>
      <w:r>
        <w:rPr>
          <w:rFonts w:ascii="Cambria Math" w:hAnsi="Cambria Math" w:eastAsia="Cambria Math"/>
          <w:position w:val="11"/>
          <w:sz w:val="16"/>
        </w:rPr>
        <w:t>𝑞−1</w:t>
      </w:r>
      <w:r>
        <w:rPr>
          <w:rFonts w:ascii="Cambria Math" w:hAnsi="Cambria Math" w:eastAsia="Cambria Math"/>
          <w:spacing w:val="8"/>
          <w:position w:val="11"/>
          <w:sz w:val="16"/>
        </w:rPr>
        <w:t> </w:t>
      </w:r>
      <w:r>
        <w:rPr>
          <w:rFonts w:ascii="Cambria Math" w:hAnsi="Cambria Math" w:eastAsia="Cambria Math"/>
          <w:sz w:val="22"/>
        </w:rPr>
        <w:t>𝛿</w:t>
      </w:r>
      <w:r>
        <w:rPr>
          <w:rFonts w:ascii="Cambria Math" w:hAnsi="Cambria Math" w:eastAsia="Cambria Math"/>
          <w:position w:val="9"/>
          <w:sz w:val="16"/>
        </w:rPr>
        <w:t>∗′</w:t>
      </w:r>
      <w:r>
        <w:rPr>
          <w:rFonts w:ascii="Cambria Math" w:hAnsi="Cambria Math" w:eastAsia="Cambria Math"/>
          <w:sz w:val="22"/>
        </w:rPr>
        <w:t>∆𝑋</w:t>
      </w:r>
      <w:r>
        <w:rPr>
          <w:rFonts w:ascii="Cambria Math" w:hAnsi="Cambria Math" w:eastAsia="Cambria Math"/>
          <w:position w:val="-4"/>
          <w:sz w:val="16"/>
        </w:rPr>
        <w:t>𝑖,𝑡−𝑗</w:t>
      </w:r>
      <w:r>
        <w:rPr>
          <w:rFonts w:ascii="Cambria Math" w:hAnsi="Cambria Math" w:eastAsia="Cambria Math"/>
          <w:spacing w:val="39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8"/>
          <w:sz w:val="22"/>
        </w:rPr>
        <w:t> </w:t>
      </w:r>
      <w:r>
        <w:rPr>
          <w:rFonts w:ascii="Cambria Math" w:hAnsi="Cambria Math" w:eastAsia="Cambria Math"/>
          <w:sz w:val="22"/>
        </w:rPr>
        <w:t>𝜇</w:t>
      </w:r>
      <w:r>
        <w:rPr>
          <w:rFonts w:ascii="Cambria Math" w:hAnsi="Cambria Math" w:eastAsia="Cambria Math"/>
          <w:position w:val="-4"/>
          <w:sz w:val="16"/>
        </w:rPr>
        <w:t>𝑖</w:t>
      </w:r>
      <w:r>
        <w:rPr>
          <w:rFonts w:ascii="Cambria Math" w:hAnsi="Cambria Math" w:eastAsia="Cambria Math"/>
          <w:spacing w:val="39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5"/>
          <w:sz w:val="22"/>
        </w:rPr>
        <w:t> </w:t>
      </w:r>
      <w:r>
        <w:rPr>
          <w:rFonts w:ascii="Cambria Math" w:hAnsi="Cambria Math" w:eastAsia="Cambria Math"/>
          <w:sz w:val="22"/>
        </w:rPr>
        <w:t>𝜀</w:t>
      </w:r>
      <w:r>
        <w:rPr>
          <w:rFonts w:ascii="Cambria Math" w:hAnsi="Cambria Math" w:eastAsia="Cambria Math"/>
          <w:position w:val="-4"/>
          <w:sz w:val="16"/>
        </w:rPr>
        <w:t>𝑖𝑡</w:t>
        <w:tab/>
      </w:r>
      <w:r>
        <w:rPr>
          <w:w w:val="105"/>
          <w:sz w:val="22"/>
        </w:rPr>
        <w:t>(2a)</w:t>
      </w:r>
    </w:p>
    <w:p>
      <w:pPr>
        <w:spacing w:after="0" w:line="190" w:lineRule="exact"/>
        <w:jc w:val="left"/>
        <w:rPr>
          <w:sz w:val="22"/>
        </w:rPr>
        <w:sectPr>
          <w:type w:val="continuous"/>
          <w:pgSz w:w="11910" w:h="16840"/>
          <w:pgMar w:top="1380" w:bottom="280" w:left="1080" w:right="920"/>
        </w:sectPr>
      </w:pPr>
    </w:p>
    <w:p>
      <w:pPr>
        <w:tabs>
          <w:tab w:pos="835" w:val="left" w:leader="none"/>
        </w:tabs>
        <w:spacing w:line="177" w:lineRule="exact" w:before="0"/>
        <w:ind w:left="0" w:right="0" w:firstLine="0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position w:val="2"/>
          <w:sz w:val="16"/>
        </w:rPr>
        <w:t>𝑖</w:t>
        <w:tab/>
      </w:r>
      <w:r>
        <w:rPr>
          <w:rFonts w:ascii="Cambria Math" w:eastAsia="Cambria Math"/>
          <w:w w:val="110"/>
          <w:sz w:val="16"/>
        </w:rPr>
        <w:t>𝑗=1</w:t>
      </w:r>
    </w:p>
    <w:p>
      <w:pPr>
        <w:spacing w:line="161" w:lineRule="exact" w:before="0"/>
        <w:ind w:left="133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20"/>
          <w:sz w:val="16"/>
        </w:rPr>
        <w:t>𝑖𝑗</w:t>
      </w:r>
    </w:p>
    <w:p>
      <w:pPr>
        <w:spacing w:line="177" w:lineRule="exact" w:before="0"/>
        <w:ind w:left="0" w:right="0" w:firstLine="0"/>
        <w:jc w:val="righ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10"/>
          <w:sz w:val="16"/>
        </w:rPr>
        <w:t>𝑗=0</w:t>
      </w:r>
    </w:p>
    <w:p>
      <w:pPr>
        <w:spacing w:line="161" w:lineRule="exact" w:before="0"/>
        <w:ind w:left="126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20"/>
          <w:sz w:val="16"/>
        </w:rPr>
        <w:t>𝑖𝑗</w:t>
      </w:r>
    </w:p>
    <w:p>
      <w:pPr>
        <w:spacing w:after="0" w:line="161" w:lineRule="exact"/>
        <w:jc w:val="left"/>
        <w:rPr>
          <w:rFonts w:ascii="Cambria Math" w:eastAsia="Cambria Math"/>
          <w:sz w:val="16"/>
        </w:rPr>
        <w:sectPr>
          <w:type w:val="continuous"/>
          <w:pgSz w:w="11910" w:h="16840"/>
          <w:pgMar w:top="1380" w:bottom="280" w:left="1080" w:right="920"/>
          <w:cols w:num="4" w:equalWidth="0">
            <w:col w:w="3860" w:space="40"/>
            <w:col w:w="263" w:space="39"/>
            <w:col w:w="1307" w:space="40"/>
            <w:col w:w="4361"/>
          </w:cols>
        </w:sectPr>
      </w:pPr>
    </w:p>
    <w:p>
      <w:pPr>
        <w:pStyle w:val="BodyText"/>
        <w:spacing w:before="8"/>
        <w:rPr>
          <w:rFonts w:ascii="Cambria Math"/>
          <w:sz w:val="17"/>
        </w:rPr>
      </w:pPr>
    </w:p>
    <w:p>
      <w:pPr>
        <w:pStyle w:val="BodyText"/>
        <w:spacing w:before="56"/>
        <w:ind w:left="905"/>
      </w:pPr>
      <w:r>
        <w:rPr/>
        <w:t>where</w:t>
      </w:r>
      <w:r>
        <w:rPr>
          <w:spacing w:val="-1"/>
        </w:rPr>
        <w:t> </w:t>
      </w:r>
      <w:r>
        <w:rPr>
          <w:i/>
        </w:rPr>
        <w:t>y</w:t>
      </w:r>
      <w:r>
        <w:rPr>
          <w:i/>
          <w:spacing w:val="-3"/>
        </w:rPr>
        <w:t> </w:t>
      </w:r>
      <w:r>
        <w:rPr/>
        <w:t>is the</w:t>
      </w:r>
      <w:r>
        <w:rPr>
          <w:spacing w:val="1"/>
        </w:rPr>
        <w:t> </w:t>
      </w:r>
      <w:r>
        <w:rPr/>
        <w:t>total fertility</w:t>
      </w:r>
      <w:r>
        <w:rPr>
          <w:spacing w:val="-2"/>
        </w:rPr>
        <w:t> </w:t>
      </w:r>
      <w:r>
        <w:rPr/>
        <w:t>rate,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i/>
        </w:rPr>
        <w:t>X</w:t>
      </w:r>
      <w:r>
        <w:rPr>
          <w:i/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a set</w:t>
      </w:r>
      <w:r>
        <w:rPr>
          <w:spacing w:val="-2"/>
        </w:rPr>
        <w:t> </w:t>
      </w:r>
      <w:r>
        <w:rPr/>
        <w:t>of independent variables.</w:t>
      </w:r>
    </w:p>
    <w:p>
      <w:pPr>
        <w:pStyle w:val="BodyText"/>
      </w:pPr>
    </w:p>
    <w:p>
      <w:pPr>
        <w:pStyle w:val="BodyText"/>
        <w:spacing w:before="1"/>
        <w:ind w:left="905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𝑖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1,2,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𝑁</w:t>
      </w:r>
      <w:r>
        <w:rPr>
          <w:rFonts w:ascii="Cambria Math" w:hAnsi="Cambria Math" w:eastAsia="Cambria Math"/>
          <w:spacing w:val="6"/>
        </w:rPr>
        <w:t> </w:t>
      </w:r>
      <w:r>
        <w:rPr/>
        <w:t>and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𝑡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1,2,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𝑇</w:t>
      </w:r>
    </w:p>
    <w:p>
      <w:pPr>
        <w:pStyle w:val="BodyText"/>
        <w:spacing w:before="2"/>
        <w:rPr>
          <w:rFonts w:ascii="Cambria Math"/>
          <w:sz w:val="13"/>
        </w:rPr>
      </w:pPr>
    </w:p>
    <w:p>
      <w:pPr>
        <w:spacing w:after="0"/>
        <w:rPr>
          <w:rFonts w:ascii="Cambria Math"/>
          <w:sz w:val="13"/>
        </w:rPr>
        <w:sectPr>
          <w:type w:val="continuous"/>
          <w:pgSz w:w="11910" w:h="16840"/>
          <w:pgMar w:top="1380" w:bottom="280" w:left="1080" w:right="920"/>
        </w:sectPr>
      </w:pPr>
    </w:p>
    <w:p>
      <w:pPr>
        <w:pStyle w:val="BodyText"/>
        <w:spacing w:line="147" w:lineRule="exact" w:before="119"/>
        <w:ind w:left="905"/>
        <w:rPr>
          <w:rFonts w:ascii="Cambria Math" w:hAnsi="Cambria Math" w:eastAsia="Cambria Math"/>
        </w:rPr>
      </w:pPr>
      <w:r>
        <w:rPr>
          <w:w w:val="105"/>
        </w:rPr>
        <w:t>where</w:t>
      </w:r>
      <w:r>
        <w:rPr>
          <w:spacing w:val="-5"/>
          <w:w w:val="105"/>
        </w:rPr>
        <w:t> </w:t>
      </w:r>
      <w:r>
        <w:rPr>
          <w:rFonts w:ascii="Cambria Math" w:hAnsi="Cambria Math" w:eastAsia="Cambria Math"/>
          <w:w w:val="105"/>
        </w:rPr>
        <w:t>𝜙</w:t>
      </w:r>
      <w:r>
        <w:rPr>
          <w:rFonts w:ascii="Cambria Math" w:hAnsi="Cambria Math" w:eastAsia="Cambria Math"/>
          <w:w w:val="105"/>
          <w:position w:val="-4"/>
          <w:sz w:val="16"/>
        </w:rPr>
        <w:t>𝑖</w:t>
      </w:r>
      <w:r>
        <w:rPr>
          <w:rFonts w:ascii="Cambria Math" w:hAnsi="Cambria Math" w:eastAsia="Cambria Math"/>
          <w:spacing w:val="36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10"/>
          <w:w w:val="105"/>
        </w:rPr>
        <w:t> </w:t>
      </w:r>
      <w:r>
        <w:rPr>
          <w:rFonts w:ascii="Cambria Math" w:hAnsi="Cambria Math" w:eastAsia="Cambria Math"/>
          <w:w w:val="105"/>
        </w:rPr>
        <w:t>−(1</w:t>
      </w:r>
      <w:r>
        <w:rPr>
          <w:rFonts w:ascii="Cambria Math" w:hAnsi="Cambria Math" w:eastAsia="Cambria Math"/>
          <w:spacing w:val="-3"/>
          <w:w w:val="105"/>
        </w:rPr>
        <w:t> </w:t>
      </w: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-2"/>
          <w:w w:val="105"/>
        </w:rPr>
        <w:t> </w:t>
      </w:r>
      <w:r>
        <w:rPr>
          <w:rFonts w:ascii="Cambria Math" w:hAnsi="Cambria Math" w:eastAsia="Cambria Math"/>
          <w:spacing w:val="-87"/>
          <w:w w:val="105"/>
          <w:position w:val="1"/>
        </w:rPr>
        <w:t>∑</w:t>
      </w:r>
      <w:r>
        <w:rPr>
          <w:rFonts w:ascii="Cambria Math" w:hAnsi="Cambria Math" w:eastAsia="Cambria Math"/>
          <w:spacing w:val="-87"/>
          <w:w w:val="105"/>
          <w:position w:val="1"/>
          <w:vertAlign w:val="superscript"/>
        </w:rPr>
        <w:t>𝑝</w:t>
      </w:r>
    </w:p>
    <w:p>
      <w:pPr>
        <w:spacing w:line="147" w:lineRule="exact" w:before="119"/>
        <w:ind w:left="182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10"/>
          <w:sz w:val="22"/>
        </w:rPr>
        <w:t>λ</w:t>
      </w:r>
      <w:r>
        <w:rPr>
          <w:rFonts w:ascii="Cambria Math" w:hAnsi="Cambria Math" w:eastAsia="Cambria Math"/>
          <w:w w:val="110"/>
          <w:position w:val="-4"/>
          <w:sz w:val="16"/>
        </w:rPr>
        <w:t>𝑖𝑗</w:t>
      </w:r>
      <w:r>
        <w:rPr>
          <w:rFonts w:ascii="Cambria Math" w:hAnsi="Cambria Math" w:eastAsia="Cambria Math"/>
          <w:w w:val="110"/>
          <w:sz w:val="22"/>
        </w:rPr>
        <w:t>)</w:t>
      </w:r>
      <w:r>
        <w:rPr>
          <w:w w:val="110"/>
          <w:sz w:val="22"/>
        </w:rPr>
        <w:t>,</w:t>
      </w:r>
      <w:r>
        <w:rPr>
          <w:spacing w:val="-11"/>
          <w:w w:val="110"/>
          <w:sz w:val="22"/>
        </w:rPr>
        <w:t> </w:t>
      </w:r>
      <w:r>
        <w:rPr>
          <w:rFonts w:ascii="Cambria Math" w:hAnsi="Cambria Math" w:eastAsia="Cambria Math"/>
          <w:w w:val="110"/>
          <w:sz w:val="22"/>
        </w:rPr>
        <w:t>𝛽</w:t>
      </w:r>
      <w:r>
        <w:rPr>
          <w:rFonts w:ascii="Cambria Math" w:hAnsi="Cambria Math" w:eastAsia="Cambria Math"/>
          <w:w w:val="110"/>
          <w:position w:val="-4"/>
          <w:sz w:val="16"/>
        </w:rPr>
        <w:t>𝑖</w:t>
      </w:r>
      <w:r>
        <w:rPr>
          <w:rFonts w:ascii="Cambria Math" w:hAnsi="Cambria Math" w:eastAsia="Cambria Math"/>
          <w:spacing w:val="37"/>
          <w:w w:val="110"/>
          <w:position w:val="-4"/>
          <w:sz w:val="16"/>
        </w:rPr>
        <w:t> </w:t>
      </w:r>
      <w:r>
        <w:rPr>
          <w:rFonts w:ascii="Cambria Math" w:hAnsi="Cambria Math" w:eastAsia="Cambria Math"/>
          <w:w w:val="110"/>
          <w:sz w:val="22"/>
        </w:rPr>
        <w:t>=</w:t>
      </w:r>
      <w:r>
        <w:rPr>
          <w:rFonts w:ascii="Cambria Math" w:hAnsi="Cambria Math" w:eastAsia="Cambria Math"/>
          <w:spacing w:val="7"/>
          <w:w w:val="110"/>
          <w:sz w:val="22"/>
        </w:rPr>
        <w:t> </w:t>
      </w:r>
      <w:r>
        <w:rPr>
          <w:rFonts w:ascii="Cambria Math" w:hAnsi="Cambria Math" w:eastAsia="Cambria Math"/>
          <w:spacing w:val="-88"/>
          <w:w w:val="110"/>
          <w:position w:val="1"/>
          <w:sz w:val="22"/>
        </w:rPr>
        <w:t>∑</w:t>
      </w:r>
      <w:r>
        <w:rPr>
          <w:rFonts w:ascii="Cambria Math" w:hAnsi="Cambria Math" w:eastAsia="Cambria Math"/>
          <w:spacing w:val="-88"/>
          <w:w w:val="110"/>
          <w:position w:val="1"/>
          <w:sz w:val="22"/>
          <w:vertAlign w:val="superscript"/>
        </w:rPr>
        <w:t>𝑞</w:t>
      </w:r>
    </w:p>
    <w:p>
      <w:pPr>
        <w:spacing w:line="147" w:lineRule="exact" w:before="119"/>
        <w:ind w:left="187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pacing w:val="-2"/>
          <w:w w:val="110"/>
          <w:sz w:val="22"/>
        </w:rPr>
        <w:t>𝛿</w:t>
      </w:r>
      <w:r>
        <w:rPr>
          <w:rFonts w:ascii="Cambria Math" w:hAnsi="Cambria Math" w:eastAsia="Cambria Math"/>
          <w:spacing w:val="-2"/>
          <w:w w:val="110"/>
          <w:position w:val="-4"/>
          <w:sz w:val="16"/>
        </w:rPr>
        <w:t>𝑖𝑗</w:t>
      </w:r>
      <w:r>
        <w:rPr>
          <w:rFonts w:ascii="Cambria Math" w:hAnsi="Cambria Math" w:eastAsia="Cambria Math"/>
          <w:spacing w:val="29"/>
          <w:w w:val="110"/>
          <w:position w:val="-4"/>
          <w:sz w:val="16"/>
        </w:rPr>
        <w:t> </w:t>
      </w:r>
      <w:r>
        <w:rPr>
          <w:spacing w:val="-1"/>
          <w:w w:val="110"/>
          <w:sz w:val="22"/>
        </w:rPr>
        <w:t>,</w:t>
      </w:r>
      <w:r>
        <w:rPr>
          <w:spacing w:val="-3"/>
          <w:w w:val="110"/>
          <w:sz w:val="22"/>
        </w:rPr>
        <w:t> </w:t>
      </w:r>
      <w:r>
        <w:rPr>
          <w:rFonts w:ascii="Cambria Math" w:hAnsi="Cambria Math" w:eastAsia="Cambria Math"/>
          <w:spacing w:val="-1"/>
          <w:w w:val="110"/>
          <w:sz w:val="22"/>
        </w:rPr>
        <w:t>𝜆</w:t>
      </w:r>
      <w:r>
        <w:rPr>
          <w:rFonts w:ascii="Cambria Math" w:hAnsi="Cambria Math" w:eastAsia="Cambria Math"/>
          <w:spacing w:val="-1"/>
          <w:w w:val="110"/>
          <w:sz w:val="22"/>
          <w:vertAlign w:val="superscript"/>
        </w:rPr>
        <w:t>∗</w:t>
      </w:r>
      <w:r>
        <w:rPr>
          <w:rFonts w:ascii="Cambria Math" w:hAnsi="Cambria Math" w:eastAsia="Cambria Math"/>
          <w:spacing w:val="77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spacing w:val="-1"/>
          <w:w w:val="110"/>
          <w:sz w:val="22"/>
          <w:vertAlign w:val="baseline"/>
        </w:rPr>
        <w:t>=</w:t>
      </w:r>
      <w:r>
        <w:rPr>
          <w:rFonts w:ascii="Cambria Math" w:hAnsi="Cambria Math" w:eastAsia="Cambria Math"/>
          <w:spacing w:val="8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spacing w:val="-1"/>
          <w:w w:val="110"/>
          <w:sz w:val="22"/>
          <w:vertAlign w:val="baseline"/>
        </w:rPr>
        <w:t>−</w:t>
      </w:r>
      <w:r>
        <w:rPr>
          <w:rFonts w:ascii="Cambria Math" w:hAnsi="Cambria Math" w:eastAsia="Cambria Math"/>
          <w:spacing w:val="-20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spacing w:val="-88"/>
          <w:w w:val="110"/>
          <w:position w:val="1"/>
          <w:sz w:val="22"/>
          <w:vertAlign w:val="baseline"/>
        </w:rPr>
        <w:t>∑</w:t>
      </w:r>
      <w:r>
        <w:rPr>
          <w:rFonts w:ascii="Cambria Math" w:hAnsi="Cambria Math" w:eastAsia="Cambria Math"/>
          <w:spacing w:val="-88"/>
          <w:w w:val="110"/>
          <w:position w:val="1"/>
          <w:sz w:val="22"/>
          <w:vertAlign w:val="superscript"/>
        </w:rPr>
        <w:t>𝑝</w:t>
      </w:r>
    </w:p>
    <w:p>
      <w:pPr>
        <w:spacing w:line="137" w:lineRule="exact" w:before="129"/>
        <w:ind w:left="453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λ</w:t>
      </w:r>
      <w:r>
        <w:rPr>
          <w:rFonts w:ascii="Cambria Math" w:hAnsi="Cambria Math" w:eastAsia="Cambria Math"/>
          <w:position w:val="-4"/>
          <w:sz w:val="16"/>
        </w:rPr>
        <w:t>𝑖𝑚</w:t>
      </w:r>
      <w:r>
        <w:rPr>
          <w:rFonts w:ascii="Cambria Math" w:hAnsi="Cambria Math" w:eastAsia="Cambria Math"/>
          <w:spacing w:val="31"/>
          <w:position w:val="-4"/>
          <w:sz w:val="16"/>
        </w:rPr>
        <w:t> 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𝑗</w:t>
      </w:r>
      <w:r>
        <w:rPr>
          <w:rFonts w:ascii="Cambria Math" w:hAnsi="Cambria Math" w:eastAsia="Cambria Math"/>
          <w:spacing w:val="20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6"/>
          <w:sz w:val="22"/>
        </w:rPr>
        <w:t> </w:t>
      </w:r>
      <w:r>
        <w:rPr>
          <w:rFonts w:ascii="Cambria Math" w:hAnsi="Cambria Math" w:eastAsia="Cambria Math"/>
          <w:sz w:val="22"/>
        </w:rPr>
        <w:t>1,2,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…</w:t>
      </w:r>
      <w:r>
        <w:rPr>
          <w:rFonts w:ascii="Cambria Math" w:hAnsi="Cambria Math" w:eastAsia="Cambria Math"/>
          <w:spacing w:val="-11"/>
          <w:sz w:val="22"/>
        </w:rPr>
        <w:t> </w:t>
      </w:r>
      <w:r>
        <w:rPr>
          <w:rFonts w:ascii="Cambria Math" w:hAnsi="Cambria Math" w:eastAsia="Cambria Math"/>
          <w:sz w:val="22"/>
        </w:rPr>
        <w:t>,</w:t>
      </w:r>
      <w:r>
        <w:rPr>
          <w:rFonts w:ascii="Cambria Math" w:hAnsi="Cambria Math" w:eastAsia="Cambria Math"/>
          <w:spacing w:val="-8"/>
          <w:sz w:val="22"/>
        </w:rPr>
        <w:t> </w:t>
      </w:r>
      <w:r>
        <w:rPr>
          <w:rFonts w:ascii="Cambria Math" w:hAnsi="Cambria Math" w:eastAsia="Cambria Math"/>
          <w:sz w:val="22"/>
        </w:rPr>
        <w:t>𝑝</w:t>
      </w:r>
      <w:r>
        <w:rPr>
          <w:rFonts w:ascii="Cambria Math" w:hAnsi="Cambria Math" w:eastAsia="Cambria Math"/>
          <w:spacing w:val="4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3"/>
          <w:sz w:val="22"/>
        </w:rPr>
        <w:t> </w:t>
      </w:r>
      <w:r>
        <w:rPr>
          <w:rFonts w:ascii="Cambria Math" w:hAnsi="Cambria Math" w:eastAsia="Cambria Math"/>
          <w:sz w:val="22"/>
        </w:rPr>
        <w:t>1</w:t>
      </w:r>
    </w:p>
    <w:p>
      <w:pPr>
        <w:spacing w:after="0" w:line="137" w:lineRule="exact"/>
        <w:jc w:val="left"/>
        <w:rPr>
          <w:rFonts w:ascii="Cambria Math" w:hAnsi="Cambria Math" w:eastAsia="Cambria Math"/>
          <w:sz w:val="22"/>
        </w:rPr>
        <w:sectPr>
          <w:type w:val="continuous"/>
          <w:pgSz w:w="11910" w:h="16840"/>
          <w:pgMar w:top="1380" w:bottom="280" w:left="1080" w:right="920"/>
          <w:cols w:num="4" w:equalWidth="0">
            <w:col w:w="2930" w:space="40"/>
            <w:col w:w="1360" w:space="39"/>
            <w:col w:w="1607" w:space="39"/>
            <w:col w:w="3895"/>
          </w:cols>
        </w:sectPr>
      </w:pPr>
    </w:p>
    <w:p>
      <w:pPr>
        <w:spacing w:line="158" w:lineRule="exact" w:before="0"/>
        <w:ind w:left="0" w:right="0" w:firstLine="0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sz w:val="16"/>
        </w:rPr>
        <w:t>𝑗=1</w:t>
      </w:r>
    </w:p>
    <w:p>
      <w:pPr>
        <w:spacing w:line="158" w:lineRule="exact" w:before="0"/>
        <w:ind w:left="0" w:right="0" w:firstLine="0"/>
        <w:jc w:val="righ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10"/>
          <w:sz w:val="16"/>
        </w:rPr>
        <w:t>𝑗=0</w:t>
      </w:r>
    </w:p>
    <w:p>
      <w:pPr>
        <w:spacing w:line="158" w:lineRule="exact" w:before="0"/>
        <w:ind w:left="0" w:right="0" w:firstLine="0"/>
        <w:jc w:val="righ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20"/>
          <w:sz w:val="16"/>
        </w:rPr>
        <w:t>𝑖𝑗</w:t>
      </w:r>
    </w:p>
    <w:p>
      <w:pPr>
        <w:spacing w:line="158" w:lineRule="exact" w:before="0"/>
        <w:ind w:left="617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10"/>
          <w:sz w:val="16"/>
        </w:rPr>
        <w:t>𝑚=𝑗+1</w:t>
      </w:r>
    </w:p>
    <w:p>
      <w:pPr>
        <w:spacing w:after="0" w:line="158" w:lineRule="exact"/>
        <w:jc w:val="left"/>
        <w:rPr>
          <w:rFonts w:ascii="Cambria Math" w:eastAsia="Cambria Math"/>
          <w:sz w:val="16"/>
        </w:rPr>
        <w:sectPr>
          <w:type w:val="continuous"/>
          <w:pgSz w:w="11910" w:h="16840"/>
          <w:pgMar w:top="1380" w:bottom="280" w:left="1080" w:right="920"/>
          <w:cols w:num="4" w:equalWidth="0">
            <w:col w:w="3119" w:space="40"/>
            <w:col w:w="1364" w:space="39"/>
            <w:col w:w="655" w:space="40"/>
            <w:col w:w="4653"/>
          </w:cols>
        </w:sectPr>
      </w:pPr>
    </w:p>
    <w:p>
      <w:pPr>
        <w:pStyle w:val="BodyText"/>
        <w:spacing w:line="147" w:lineRule="exact" w:before="19"/>
        <w:ind w:left="905"/>
        <w:rPr>
          <w:rFonts w:ascii="Cambria Math" w:hAnsi="Cambria Math" w:eastAsia="Cambria Math"/>
        </w:rPr>
      </w:pP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rFonts w:ascii="Cambria Math" w:hAnsi="Cambria Math" w:eastAsia="Cambria Math"/>
          <w:w w:val="105"/>
        </w:rPr>
        <w:t>𝛿</w:t>
      </w:r>
      <w:r>
        <w:rPr>
          <w:rFonts w:ascii="Cambria Math" w:hAnsi="Cambria Math" w:eastAsia="Cambria Math"/>
          <w:w w:val="105"/>
          <w:vertAlign w:val="superscript"/>
        </w:rPr>
        <w:t>∗</w:t>
      </w:r>
      <w:r>
        <w:rPr>
          <w:rFonts w:ascii="Cambria Math" w:hAnsi="Cambria Math" w:eastAsia="Cambria Math"/>
          <w:w w:val="105"/>
          <w:vertAlign w:val="baseline"/>
        </w:rPr>
        <w:t> </w:t>
      </w:r>
      <w:r>
        <w:rPr>
          <w:rFonts w:ascii="Cambria Math" w:hAnsi="Cambria Math" w:eastAsia="Cambria Math"/>
          <w:spacing w:val="2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2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12"/>
          <w:w w:val="105"/>
          <w:vertAlign w:val="baseline"/>
        </w:rPr>
        <w:t> </w:t>
      </w:r>
      <w:r>
        <w:rPr>
          <w:rFonts w:ascii="Cambria Math" w:hAnsi="Cambria Math" w:eastAsia="Cambria Math"/>
          <w:spacing w:val="-88"/>
          <w:w w:val="105"/>
          <w:position w:val="1"/>
          <w:vertAlign w:val="baseline"/>
        </w:rPr>
        <w:t>∑</w:t>
      </w:r>
      <w:r>
        <w:rPr>
          <w:rFonts w:ascii="Cambria Math" w:hAnsi="Cambria Math" w:eastAsia="Cambria Math"/>
          <w:spacing w:val="-88"/>
          <w:w w:val="105"/>
          <w:position w:val="1"/>
          <w:vertAlign w:val="superscript"/>
        </w:rPr>
        <w:t>𝑞</w:t>
      </w:r>
    </w:p>
    <w:p>
      <w:pPr>
        <w:pStyle w:val="BodyText"/>
        <w:spacing w:line="137" w:lineRule="exact" w:before="28"/>
        <w:ind w:left="459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𝛿</w:t>
      </w:r>
      <w:r>
        <w:rPr>
          <w:rFonts w:ascii="Cambria Math" w:hAnsi="Cambria Math" w:eastAsia="Cambria Math"/>
          <w:position w:val="-4"/>
          <w:sz w:val="16"/>
        </w:rPr>
        <w:t>𝑖𝑚</w:t>
      </w:r>
      <w:r>
        <w:rPr>
          <w:rFonts w:ascii="Cambria Math" w:hAnsi="Cambria Math" w:eastAsia="Cambria Math"/>
          <w:spacing w:val="32"/>
          <w:position w:val="-4"/>
          <w:sz w:val="16"/>
        </w:rPr>
        <w:t> </w:t>
      </w:r>
      <w:r>
        <w:rPr/>
        <w:t>, </w:t>
      </w:r>
      <w:r>
        <w:rPr>
          <w:rFonts w:ascii="Cambria Math" w:hAnsi="Cambria Math" w:eastAsia="Cambria Math"/>
        </w:rPr>
        <w:t>𝑗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1,2,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𝑞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1</w:t>
      </w:r>
    </w:p>
    <w:p>
      <w:pPr>
        <w:spacing w:after="0" w:line="137" w:lineRule="exact"/>
        <w:rPr>
          <w:rFonts w:ascii="Cambria Math" w:hAnsi="Cambria Math" w:eastAsia="Cambria Math"/>
        </w:rPr>
        <w:sectPr>
          <w:type w:val="continuous"/>
          <w:pgSz w:w="11910" w:h="16840"/>
          <w:pgMar w:top="1380" w:bottom="280" w:left="1080" w:right="920"/>
          <w:cols w:num="2" w:equalWidth="0">
            <w:col w:w="2288" w:space="40"/>
            <w:col w:w="7582"/>
          </w:cols>
        </w:sectPr>
      </w:pPr>
    </w:p>
    <w:p>
      <w:pPr>
        <w:tabs>
          <w:tab w:pos="2191" w:val="left" w:leader="none"/>
        </w:tabs>
        <w:spacing w:line="178" w:lineRule="exact" w:before="0"/>
        <w:ind w:left="1402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115"/>
          <w:position w:val="2"/>
          <w:sz w:val="16"/>
        </w:rPr>
        <w:t>𝑖𝑗</w:t>
        <w:tab/>
      </w:r>
      <w:r>
        <w:rPr>
          <w:rFonts w:ascii="Cambria Math" w:eastAsia="Cambria Math"/>
          <w:w w:val="115"/>
          <w:sz w:val="16"/>
        </w:rPr>
        <w:t>𝑚=𝑗+1</w:t>
      </w:r>
    </w:p>
    <w:p>
      <w:pPr>
        <w:pStyle w:val="BodyText"/>
        <w:spacing w:before="8"/>
        <w:rPr>
          <w:rFonts w:ascii="Cambria Math"/>
          <w:sz w:val="17"/>
        </w:rPr>
      </w:pPr>
    </w:p>
    <w:p>
      <w:pPr>
        <w:spacing w:after="0"/>
        <w:rPr>
          <w:rFonts w:ascii="Cambria Math"/>
          <w:sz w:val="17"/>
        </w:rPr>
        <w:sectPr>
          <w:type w:val="continuous"/>
          <w:pgSz w:w="11910" w:h="16840"/>
          <w:pgMar w:top="1380" w:bottom="280" w:left="1080" w:right="920"/>
        </w:sectPr>
      </w:pPr>
    </w:p>
    <w:p>
      <w:pPr>
        <w:pStyle w:val="BodyText"/>
        <w:spacing w:before="57"/>
        <w:ind w:left="905"/>
      </w:pPr>
      <w:r>
        <w:rPr/>
        <w:t>If there</w:t>
      </w:r>
      <w:r>
        <w:rPr>
          <w:spacing w:val="-2"/>
        </w:rPr>
        <w:t> </w:t>
      </w:r>
      <w:r>
        <w:rPr/>
        <w:t>are t</w:t>
      </w:r>
      <w:r>
        <w:rPr>
          <w:spacing w:val="-2"/>
        </w:rPr>
        <w:t> </w:t>
      </w:r>
      <w:r>
        <w:rPr/>
        <w:t>observations</w:t>
      </w:r>
      <w:r>
        <w:rPr>
          <w:spacing w:val="-3"/>
        </w:rPr>
        <w:t> </w:t>
      </w:r>
      <w:r>
        <w:rPr/>
        <w:t>for each group,</w:t>
      </w:r>
      <w:r>
        <w:rPr>
          <w:spacing w:val="-2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(3.2) 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written</w:t>
      </w:r>
      <w:r>
        <w:rPr>
          <w:spacing w:val="-2"/>
        </w:rPr>
        <w:t> </w:t>
      </w:r>
      <w:r>
        <w:rPr/>
        <w:t>as:</w:t>
      </w:r>
    </w:p>
    <w:p>
      <w:pPr>
        <w:pStyle w:val="BodyText"/>
        <w:spacing w:before="8"/>
        <w:rPr>
          <w:sz w:val="20"/>
        </w:rPr>
      </w:pPr>
    </w:p>
    <w:p>
      <w:pPr>
        <w:spacing w:line="190" w:lineRule="exact" w:before="0"/>
        <w:ind w:left="905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w w:val="105"/>
          <w:sz w:val="22"/>
        </w:rPr>
        <w:t>∆𝑦</w:t>
      </w:r>
      <w:r>
        <w:rPr>
          <w:rFonts w:ascii="Cambria Math" w:hAnsi="Cambria Math" w:eastAsia="Cambria Math"/>
          <w:w w:val="105"/>
          <w:position w:val="-4"/>
          <w:sz w:val="16"/>
        </w:rPr>
        <w:t>𝑖</w:t>
      </w:r>
      <w:r>
        <w:rPr>
          <w:rFonts w:ascii="Cambria Math" w:hAnsi="Cambria Math" w:eastAsia="Cambria Math"/>
          <w:spacing w:val="29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=</w:t>
      </w:r>
      <w:r>
        <w:rPr>
          <w:rFonts w:ascii="Cambria Math" w:hAnsi="Cambria Math" w:eastAsia="Cambria Math"/>
          <w:spacing w:val="2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𝜙</w:t>
      </w:r>
      <w:r>
        <w:rPr>
          <w:rFonts w:ascii="Cambria Math" w:hAnsi="Cambria Math" w:eastAsia="Cambria Math"/>
          <w:w w:val="105"/>
          <w:position w:val="-4"/>
          <w:sz w:val="16"/>
        </w:rPr>
        <w:t>𝑖</w:t>
      </w:r>
      <w:r>
        <w:rPr>
          <w:rFonts w:ascii="Cambria Math" w:hAnsi="Cambria Math" w:eastAsia="Cambria Math"/>
          <w:w w:val="105"/>
          <w:sz w:val="22"/>
        </w:rPr>
        <w:t>𝑦</w:t>
      </w:r>
      <w:r>
        <w:rPr>
          <w:rFonts w:ascii="Cambria Math" w:hAnsi="Cambria Math" w:eastAsia="Cambria Math"/>
          <w:w w:val="105"/>
          <w:position w:val="-4"/>
          <w:sz w:val="16"/>
        </w:rPr>
        <w:t>𝑖,−1</w:t>
      </w:r>
      <w:r>
        <w:rPr>
          <w:rFonts w:ascii="Cambria Math" w:hAnsi="Cambria Math" w:eastAsia="Cambria Math"/>
          <w:spacing w:val="12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8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𝑋</w:t>
      </w:r>
      <w:r>
        <w:rPr>
          <w:rFonts w:ascii="Cambria Math" w:hAnsi="Cambria Math" w:eastAsia="Cambria Math"/>
          <w:w w:val="105"/>
          <w:position w:val="-4"/>
          <w:sz w:val="16"/>
        </w:rPr>
        <w:t>𝑖</w:t>
      </w:r>
      <w:r>
        <w:rPr>
          <w:rFonts w:ascii="Cambria Math" w:hAnsi="Cambria Math" w:eastAsia="Cambria Math"/>
          <w:w w:val="105"/>
          <w:sz w:val="22"/>
        </w:rPr>
        <w:t>𝛽</w:t>
      </w:r>
      <w:r>
        <w:rPr>
          <w:rFonts w:ascii="Cambria Math" w:hAnsi="Cambria Math" w:eastAsia="Cambria Math"/>
          <w:w w:val="105"/>
          <w:position w:val="-4"/>
          <w:sz w:val="16"/>
        </w:rPr>
        <w:t>𝑖</w:t>
      </w:r>
      <w:r>
        <w:rPr>
          <w:rFonts w:ascii="Cambria Math" w:hAnsi="Cambria Math" w:eastAsia="Cambria Math"/>
          <w:spacing w:val="16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9"/>
          <w:w w:val="105"/>
          <w:sz w:val="22"/>
        </w:rPr>
        <w:t> </w:t>
      </w:r>
      <w:r>
        <w:rPr>
          <w:rFonts w:ascii="Cambria Math" w:hAnsi="Cambria Math" w:eastAsia="Cambria Math"/>
          <w:w w:val="105"/>
          <w:position w:val="1"/>
          <w:sz w:val="22"/>
        </w:rPr>
        <w:t>∑</w:t>
      </w:r>
      <w:r>
        <w:rPr>
          <w:rFonts w:ascii="Cambria Math" w:hAnsi="Cambria Math" w:eastAsia="Cambria Math"/>
          <w:w w:val="105"/>
          <w:position w:val="11"/>
          <w:sz w:val="16"/>
        </w:rPr>
        <w:t>𝑝−1</w:t>
      </w:r>
      <w:r>
        <w:rPr>
          <w:rFonts w:ascii="Cambria Math" w:hAnsi="Cambria Math" w:eastAsia="Cambria Math"/>
          <w:spacing w:val="-7"/>
          <w:w w:val="105"/>
          <w:position w:val="11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𝜆</w:t>
      </w:r>
      <w:r>
        <w:rPr>
          <w:rFonts w:ascii="Cambria Math" w:hAnsi="Cambria Math" w:eastAsia="Cambria Math"/>
          <w:w w:val="105"/>
          <w:position w:val="9"/>
          <w:sz w:val="16"/>
        </w:rPr>
        <w:t>∗</w:t>
      </w:r>
      <w:r>
        <w:rPr>
          <w:rFonts w:ascii="Cambria Math" w:hAnsi="Cambria Math" w:eastAsia="Cambria Math"/>
          <w:spacing w:val="23"/>
          <w:w w:val="105"/>
          <w:position w:val="9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∆𝑦</w:t>
      </w:r>
      <w:r>
        <w:rPr>
          <w:rFonts w:ascii="Cambria Math" w:hAnsi="Cambria Math" w:eastAsia="Cambria Math"/>
          <w:w w:val="105"/>
          <w:position w:val="-4"/>
          <w:sz w:val="16"/>
        </w:rPr>
        <w:t>𝑖,−𝑗</w:t>
      </w:r>
      <w:r>
        <w:rPr>
          <w:rFonts w:ascii="Cambria Math" w:hAnsi="Cambria Math" w:eastAsia="Cambria Math"/>
          <w:spacing w:val="16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8"/>
          <w:w w:val="105"/>
          <w:sz w:val="22"/>
        </w:rPr>
        <w:t> </w:t>
      </w:r>
      <w:r>
        <w:rPr>
          <w:rFonts w:ascii="Cambria Math" w:hAnsi="Cambria Math" w:eastAsia="Cambria Math"/>
          <w:w w:val="105"/>
          <w:position w:val="1"/>
          <w:sz w:val="22"/>
        </w:rPr>
        <w:t>∑</w:t>
      </w:r>
      <w:r>
        <w:rPr>
          <w:rFonts w:ascii="Cambria Math" w:hAnsi="Cambria Math" w:eastAsia="Cambria Math"/>
          <w:w w:val="105"/>
          <w:position w:val="11"/>
          <w:sz w:val="16"/>
        </w:rPr>
        <w:t>𝑞−1</w:t>
      </w:r>
      <w:r>
        <w:rPr>
          <w:rFonts w:ascii="Cambria Math" w:hAnsi="Cambria Math" w:eastAsia="Cambria Math"/>
          <w:spacing w:val="-8"/>
          <w:w w:val="105"/>
          <w:position w:val="11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∆𝑋</w:t>
      </w:r>
      <w:r>
        <w:rPr>
          <w:rFonts w:ascii="Cambria Math" w:hAnsi="Cambria Math" w:eastAsia="Cambria Math"/>
          <w:w w:val="105"/>
          <w:position w:val="-4"/>
          <w:sz w:val="16"/>
        </w:rPr>
        <w:t>𝑖,−𝑗</w:t>
      </w:r>
      <w:r>
        <w:rPr>
          <w:rFonts w:ascii="Cambria Math" w:hAnsi="Cambria Math" w:eastAsia="Cambria Math"/>
          <w:w w:val="105"/>
          <w:sz w:val="22"/>
        </w:rPr>
        <w:t>𝛿</w:t>
      </w:r>
      <w:r>
        <w:rPr>
          <w:rFonts w:ascii="Cambria Math" w:hAnsi="Cambria Math" w:eastAsia="Cambria Math"/>
          <w:w w:val="105"/>
          <w:position w:val="9"/>
          <w:sz w:val="16"/>
        </w:rPr>
        <w:t>∗</w:t>
      </w:r>
      <w:r>
        <w:rPr>
          <w:rFonts w:ascii="Cambria Math" w:hAnsi="Cambria Math" w:eastAsia="Cambria Math"/>
          <w:spacing w:val="12"/>
          <w:w w:val="105"/>
          <w:position w:val="9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11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𝜇</w:t>
      </w:r>
      <w:r>
        <w:rPr>
          <w:rFonts w:ascii="Cambria Math" w:hAnsi="Cambria Math" w:eastAsia="Cambria Math"/>
          <w:w w:val="105"/>
          <w:position w:val="-4"/>
          <w:sz w:val="16"/>
        </w:rPr>
        <w:t>𝑖</w:t>
      </w:r>
      <w:r>
        <w:rPr>
          <w:rFonts w:ascii="Cambria Math" w:hAnsi="Cambria Math" w:eastAsia="Cambria Math"/>
          <w:w w:val="105"/>
          <w:sz w:val="22"/>
        </w:rPr>
        <w:t>𝑙</w:t>
      </w:r>
      <w:r>
        <w:rPr>
          <w:rFonts w:ascii="Cambria Math" w:hAnsi="Cambria Math" w:eastAsia="Cambria Math"/>
          <w:spacing w:val="-3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8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𝜀</w:t>
      </w:r>
      <w:r>
        <w:rPr>
          <w:rFonts w:ascii="Cambria Math" w:hAnsi="Cambria Math" w:eastAsia="Cambria Math"/>
          <w:w w:val="105"/>
          <w:position w:val="-4"/>
          <w:sz w:val="16"/>
        </w:rPr>
        <w:t>𝑖</w:t>
      </w:r>
    </w:p>
    <w:p>
      <w:pPr>
        <w:pStyle w:val="BodyText"/>
        <w:rPr>
          <w:rFonts w:ascii="Cambria Math"/>
        </w:rPr>
      </w:pPr>
      <w:r>
        <w:rPr/>
        <w:br w:type="column"/>
      </w:r>
      <w:r>
        <w:rPr>
          <w:rFonts w:ascii="Cambria Math"/>
        </w:rPr>
      </w:r>
    </w:p>
    <w:p>
      <w:pPr>
        <w:pStyle w:val="BodyText"/>
        <w:spacing w:before="9"/>
        <w:rPr>
          <w:rFonts w:ascii="Cambria Math"/>
          <w:sz w:val="31"/>
        </w:rPr>
      </w:pPr>
    </w:p>
    <w:p>
      <w:pPr>
        <w:pStyle w:val="BodyText"/>
        <w:spacing w:line="137" w:lineRule="exact"/>
        <w:ind w:left="822" w:right="1041"/>
        <w:jc w:val="center"/>
      </w:pPr>
      <w:r>
        <w:rPr/>
        <w:t>(2b)</w:t>
      </w:r>
    </w:p>
    <w:p>
      <w:pPr>
        <w:spacing w:after="0" w:line="137" w:lineRule="exact"/>
        <w:jc w:val="center"/>
        <w:sectPr>
          <w:type w:val="continuous"/>
          <w:pgSz w:w="11910" w:h="16840"/>
          <w:pgMar w:top="1380" w:bottom="280" w:left="1080" w:right="920"/>
          <w:cols w:num="2" w:equalWidth="0">
            <w:col w:w="7605" w:space="40"/>
            <w:col w:w="2265"/>
          </w:cols>
        </w:sectPr>
      </w:pPr>
    </w:p>
    <w:p>
      <w:pPr>
        <w:spacing w:line="178" w:lineRule="exact" w:before="0"/>
        <w:ind w:left="0" w:right="0" w:firstLine="0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sz w:val="16"/>
        </w:rPr>
        <w:t>𝑗=1</w:t>
      </w:r>
    </w:p>
    <w:p>
      <w:pPr>
        <w:spacing w:line="161" w:lineRule="exact" w:before="0"/>
        <w:ind w:left="133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20"/>
          <w:sz w:val="16"/>
        </w:rPr>
        <w:t>𝑖𝑗</w:t>
      </w:r>
    </w:p>
    <w:p>
      <w:pPr>
        <w:spacing w:line="178" w:lineRule="exact" w:before="0"/>
        <w:ind w:left="0" w:right="0" w:firstLine="0"/>
        <w:jc w:val="righ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10"/>
          <w:sz w:val="16"/>
        </w:rPr>
        <w:t>𝑗=0</w:t>
      </w:r>
    </w:p>
    <w:p>
      <w:pPr>
        <w:spacing w:line="161" w:lineRule="exact" w:before="0"/>
        <w:ind w:left="690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20"/>
          <w:sz w:val="16"/>
        </w:rPr>
        <w:t>𝑖𝑗</w:t>
      </w:r>
    </w:p>
    <w:p>
      <w:pPr>
        <w:spacing w:after="0" w:line="161" w:lineRule="exact"/>
        <w:jc w:val="left"/>
        <w:rPr>
          <w:rFonts w:ascii="Cambria Math" w:eastAsia="Cambria Math"/>
          <w:sz w:val="16"/>
        </w:rPr>
        <w:sectPr>
          <w:type w:val="continuous"/>
          <w:pgSz w:w="11910" w:h="16840"/>
          <w:pgMar w:top="1380" w:bottom="280" w:left="1080" w:right="920"/>
          <w:cols w:num="4" w:equalWidth="0">
            <w:col w:w="3524" w:space="40"/>
            <w:col w:w="263" w:space="39"/>
            <w:col w:w="1232" w:space="40"/>
            <w:col w:w="4772"/>
          </w:cols>
        </w:sectPr>
      </w:pPr>
    </w:p>
    <w:p>
      <w:pPr>
        <w:pStyle w:val="BodyText"/>
        <w:spacing w:before="2"/>
        <w:rPr>
          <w:rFonts w:ascii="Cambria Math"/>
          <w:sz w:val="13"/>
        </w:rPr>
      </w:pPr>
    </w:p>
    <w:p>
      <w:pPr>
        <w:pStyle w:val="BodyText"/>
        <w:spacing w:line="223" w:lineRule="auto" w:before="81"/>
        <w:ind w:left="905" w:right="1058"/>
        <w:jc w:val="both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𝑖 = 1,2, … . , 𝑁 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-4"/>
          <w:sz w:val="16"/>
        </w:rPr>
        <w:t>𝑖</w:t>
      </w:r>
      <w:r>
        <w:rPr>
          <w:rFonts w:ascii="Cambria Math" w:hAnsi="Cambria Math" w:eastAsia="Cambria Math"/>
          <w:spacing w:val="1"/>
          <w:position w:val="-4"/>
          <w:sz w:val="16"/>
        </w:rPr>
        <w:t> </w:t>
      </w:r>
      <w:r>
        <w:rPr>
          <w:rFonts w:ascii="Cambria Math" w:hAnsi="Cambria Math" w:eastAsia="Cambria Math"/>
        </w:rPr>
        <w:t>= (𝑦</w:t>
      </w:r>
      <w:r>
        <w:rPr>
          <w:rFonts w:ascii="Cambria Math" w:hAnsi="Cambria Math" w:eastAsia="Cambria Math"/>
          <w:position w:val="-4"/>
          <w:sz w:val="16"/>
        </w:rPr>
        <w:t>𝑖1</w:t>
      </w:r>
      <w:r>
        <w:rPr>
          <w:rFonts w:ascii="Cambria Math" w:hAnsi="Cambria Math" w:eastAsia="Cambria Math"/>
        </w:rPr>
        <w:t>, … . . 𝑦</w:t>
      </w:r>
      <w:r>
        <w:rPr>
          <w:rFonts w:ascii="Cambria Math" w:hAnsi="Cambria Math" w:eastAsia="Cambria Math"/>
          <w:position w:val="-4"/>
          <w:sz w:val="16"/>
        </w:rPr>
        <w:t>𝑖𝑇)</w:t>
      </w:r>
      <w:r>
        <w:rPr>
          <w:rFonts w:ascii="Cambria Math" w:hAnsi="Cambria Math" w:eastAsia="Cambria Math"/>
          <w:position w:val="11"/>
          <w:sz w:val="16"/>
        </w:rPr>
        <w:t>′</w:t>
      </w:r>
      <w:r>
        <w:rPr>
          <w:rFonts w:ascii="Cambria Math" w:hAnsi="Cambria Math" w:eastAsia="Cambria Math"/>
          <w:spacing w:val="1"/>
          <w:position w:val="11"/>
          <w:sz w:val="16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𝑇𝑥1</w:t>
      </w:r>
      <w:r>
        <w:rPr>
          <w:rFonts w:ascii="Cambria Math" w:hAnsi="Cambria Math" w:eastAsia="Cambria Math"/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-9"/>
        </w:rPr>
        <w:t> </w:t>
      </w:r>
      <w:r>
        <w:rPr/>
        <w:t>variable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>
          <w:i/>
        </w:rPr>
        <w:t>i</w:t>
      </w:r>
      <w:r>
        <w:rPr>
          <w:i/>
          <w:vertAlign w:val="superscript"/>
        </w:rPr>
        <w:t>th</w:t>
      </w:r>
      <w:r>
        <w:rPr>
          <w:i/>
          <w:spacing w:val="-25"/>
          <w:vertAlign w:val="baseline"/>
        </w:rPr>
        <w:t> </w:t>
      </w:r>
      <w:r>
        <w:rPr>
          <w:vertAlign w:val="baseline"/>
        </w:rPr>
        <w:t>group,</w:t>
      </w:r>
      <w:r>
        <w:rPr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𝑋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</w:t>
      </w:r>
      <w:r>
        <w:rPr>
          <w:rFonts w:ascii="Cambria Math" w:hAnsi="Cambria Math" w:eastAsia="Cambria Math"/>
          <w:spacing w:val="10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𝑖1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𝑖𝑇)</w:t>
      </w:r>
      <w:r>
        <w:rPr>
          <w:rFonts w:ascii="Cambria Math" w:hAnsi="Cambria Math" w:eastAsia="Cambria Math"/>
          <w:position w:val="11"/>
          <w:sz w:val="16"/>
          <w:vertAlign w:val="baseline"/>
        </w:rPr>
        <w:t>′</w:t>
      </w:r>
      <w:r>
        <w:rPr>
          <w:rFonts w:ascii="Cambria Math" w:hAnsi="Cambria Math" w:eastAsia="Cambria Math"/>
          <w:spacing w:val="25"/>
          <w:position w:val="11"/>
          <w:sz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𝑇𝑥𝑘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vertAlign w:val="baseline"/>
        </w:rPr>
        <w:t>matrix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observations</w:t>
      </w:r>
      <w:r>
        <w:rPr>
          <w:spacing w:val="-10"/>
          <w:vertAlign w:val="baseline"/>
        </w:rPr>
        <w:t> </w:t>
      </w:r>
      <w:r>
        <w:rPr>
          <w:vertAlign w:val="baseline"/>
        </w:rPr>
        <w:t>on</w:t>
      </w:r>
      <w:r>
        <w:rPr>
          <w:spacing w:val="-48"/>
          <w:vertAlign w:val="baseline"/>
        </w:rPr>
        <w:t> </w:t>
      </w:r>
      <w:r>
        <w:rPr>
          <w:vertAlign w:val="baseline"/>
        </w:rPr>
        <w:t>the regressors that vary both cross groups and periods, </w:t>
      </w:r>
      <w:r>
        <w:rPr>
          <w:rFonts w:ascii="Cambria Math" w:hAnsi="Cambria Math" w:eastAsia="Cambria Math"/>
          <w:vertAlign w:val="baseline"/>
        </w:rPr>
        <w:t>𝑙 =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1, … .1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′</w:t>
      </w:r>
      <w:r>
        <w:rPr>
          <w:rFonts w:ascii="Cambria Math" w:hAnsi="Cambria Math" w:eastAsia="Cambria Math"/>
          <w:position w:val="1"/>
          <w:vertAlign w:val="baseline"/>
        </w:rPr>
        <w:t> </w:t>
      </w:r>
      <w:r>
        <w:rPr>
          <w:vertAlign w:val="baseline"/>
        </w:rPr>
        <w:t>is a </w:t>
      </w:r>
      <w:r>
        <w:rPr>
          <w:rFonts w:ascii="Cambria Math" w:hAnsi="Cambria Math" w:eastAsia="Cambria Math"/>
          <w:vertAlign w:val="baseline"/>
        </w:rPr>
        <w:t>𝑇𝑥1 </w:t>
      </w:r>
      <w:r>
        <w:rPr>
          <w:vertAlign w:val="baseline"/>
        </w:rPr>
        <w:t>vector of</w:t>
      </w:r>
      <w:r>
        <w:rPr>
          <w:spacing w:val="1"/>
          <w:vertAlign w:val="baseline"/>
        </w:rPr>
        <w:t> </w:t>
      </w:r>
      <w:r>
        <w:rPr>
          <w:vertAlign w:val="baseline"/>
        </w:rPr>
        <w:t>1s,</w:t>
      </w:r>
      <w:r>
        <w:rPr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𝑖,−𝑗</w:t>
      </w:r>
      <w:r>
        <w:rPr>
          <w:rFonts w:ascii="Cambria Math" w:hAnsi="Cambria Math" w:eastAsia="Cambria Math"/>
          <w:spacing w:val="29"/>
          <w:position w:val="-4"/>
          <w:sz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𝑋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𝑖,−𝑗</w:t>
      </w:r>
      <w:r>
        <w:rPr>
          <w:rFonts w:ascii="Cambria Math" w:hAnsi="Cambria Math" w:eastAsia="Cambria Math"/>
          <w:spacing w:val="27"/>
          <w:position w:val="-4"/>
          <w:sz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j</w:t>
      </w:r>
      <w:r>
        <w:rPr>
          <w:i/>
          <w:spacing w:val="5"/>
          <w:vertAlign w:val="baseline"/>
        </w:rPr>
        <w:t> </w:t>
      </w:r>
      <w:r>
        <w:rPr>
          <w:vertAlign w:val="baseline"/>
        </w:rPr>
        <w:t>period</w:t>
      </w:r>
      <w:r>
        <w:rPr>
          <w:spacing w:val="3"/>
          <w:vertAlign w:val="baseline"/>
        </w:rPr>
        <w:t> </w:t>
      </w:r>
      <w:r>
        <w:rPr>
          <w:vertAlign w:val="baseline"/>
        </w:rPr>
        <w:t>lagged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</w:t>
      </w:r>
      <w:r>
        <w:rPr>
          <w:rFonts w:ascii="Cambria Math" w:hAnsi="Cambria Math" w:eastAsia="Cambria Math"/>
          <w:spacing w:val="32"/>
          <w:position w:val="-4"/>
          <w:sz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𝑋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</w:t>
      </w:r>
      <w:r>
        <w:rPr>
          <w:rFonts w:ascii="Cambria Math" w:hAnsi="Cambria Math" w:eastAsia="Cambria Math"/>
          <w:spacing w:val="32"/>
          <w:position w:val="-4"/>
          <w:sz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∆𝑦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</w:t>
      </w:r>
      <w:r>
        <w:rPr>
          <w:rFonts w:ascii="Cambria Math" w:hAnsi="Cambria Math" w:eastAsia="Cambria Math"/>
          <w:spacing w:val="8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</w:t>
      </w:r>
      <w:r>
        <w:rPr>
          <w:rFonts w:ascii="Cambria Math" w:hAnsi="Cambria Math" w:eastAsia="Cambria Math"/>
          <w:spacing w:val="30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𝑖−1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∆𝑋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</w:t>
      </w:r>
      <w:r>
        <w:rPr>
          <w:rFonts w:ascii="Cambria Math" w:hAnsi="Cambria Math" w:eastAsia="Cambria Math"/>
          <w:spacing w:val="4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𝑋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𝑖</w:t>
      </w:r>
      <w:r>
        <w:rPr>
          <w:rFonts w:ascii="Cambria Math" w:hAnsi="Cambria Math" w:eastAsia="Cambria Math"/>
          <w:spacing w:val="30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</w:p>
    <w:p>
      <w:pPr>
        <w:spacing w:line="284" w:lineRule="exact" w:before="0"/>
        <w:ind w:left="905" w:right="0" w:firstLine="0"/>
        <w:jc w:val="both"/>
        <w:rPr>
          <w:sz w:val="22"/>
        </w:rPr>
      </w:pPr>
      <w:r>
        <w:rPr>
          <w:rFonts w:ascii="Cambria Math" w:hAnsi="Cambria Math" w:eastAsia="Cambria Math"/>
          <w:sz w:val="22"/>
        </w:rPr>
        <w:t>𝑋</w:t>
      </w:r>
      <w:r>
        <w:rPr>
          <w:rFonts w:ascii="Cambria Math" w:hAnsi="Cambria Math" w:eastAsia="Cambria Math"/>
          <w:position w:val="-4"/>
          <w:sz w:val="16"/>
        </w:rPr>
        <w:t>𝑖,−1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∆𝑦</w:t>
      </w:r>
      <w:r>
        <w:rPr>
          <w:rFonts w:ascii="Cambria Math" w:hAnsi="Cambria Math" w:eastAsia="Cambria Math"/>
          <w:position w:val="-4"/>
          <w:sz w:val="16"/>
        </w:rPr>
        <w:t>𝑖</w:t>
      </w:r>
      <w:r>
        <w:rPr>
          <w:rFonts w:ascii="Cambria Math" w:hAnsi="Cambria Math" w:eastAsia="Cambria Math"/>
          <w:spacing w:val="35"/>
          <w:position w:val="-4"/>
          <w:sz w:val="16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∆𝑋</w:t>
      </w:r>
      <w:r>
        <w:rPr>
          <w:rFonts w:ascii="Cambria Math" w:hAnsi="Cambria Math" w:eastAsia="Cambria Math"/>
          <w:position w:val="-4"/>
          <w:sz w:val="16"/>
        </w:rPr>
        <w:t>𝑖,−𝑗</w:t>
      </w:r>
      <w:r>
        <w:rPr>
          <w:rFonts w:ascii="Cambria Math" w:hAnsi="Cambria Math" w:eastAsia="Cambria Math"/>
          <w:spacing w:val="29"/>
          <w:position w:val="-4"/>
          <w:sz w:val="16"/>
        </w:rPr>
        <w:t> </w:t>
      </w:r>
      <w:r>
        <w:rPr>
          <w:sz w:val="22"/>
        </w:rPr>
        <w:t>are</w:t>
      </w:r>
      <w:r>
        <w:rPr>
          <w:spacing w:val="3"/>
          <w:sz w:val="22"/>
        </w:rPr>
        <w:t> </w:t>
      </w:r>
      <w:r>
        <w:rPr>
          <w:i/>
          <w:sz w:val="22"/>
        </w:rPr>
        <w:t>j</w:t>
      </w:r>
      <w:r>
        <w:rPr>
          <w:i/>
          <w:spacing w:val="3"/>
          <w:sz w:val="22"/>
        </w:rPr>
        <w:t> </w:t>
      </w:r>
      <w:r>
        <w:rPr>
          <w:sz w:val="22"/>
        </w:rPr>
        <w:t>period</w:t>
      </w:r>
      <w:r>
        <w:rPr>
          <w:spacing w:val="2"/>
          <w:sz w:val="22"/>
        </w:rPr>
        <w:t> </w:t>
      </w:r>
      <w:r>
        <w:rPr>
          <w:sz w:val="22"/>
        </w:rPr>
        <w:t>lagged</w:t>
      </w:r>
      <w:r>
        <w:rPr>
          <w:spacing w:val="1"/>
          <w:sz w:val="22"/>
        </w:rPr>
        <w:t> </w:t>
      </w:r>
      <w:r>
        <w:rPr>
          <w:sz w:val="22"/>
        </w:rPr>
        <w:t>values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rFonts w:ascii="Cambria Math" w:hAnsi="Cambria Math" w:eastAsia="Cambria Math"/>
          <w:sz w:val="22"/>
        </w:rPr>
        <w:t>∆𝑦</w:t>
      </w:r>
      <w:r>
        <w:rPr>
          <w:rFonts w:ascii="Cambria Math" w:hAnsi="Cambria Math" w:eastAsia="Cambria Math"/>
          <w:position w:val="-4"/>
          <w:sz w:val="16"/>
        </w:rPr>
        <w:t>𝑖</w:t>
      </w:r>
      <w:r>
        <w:rPr>
          <w:rFonts w:ascii="Cambria Math" w:hAnsi="Cambria Math" w:eastAsia="Cambria Math"/>
          <w:spacing w:val="34"/>
          <w:position w:val="-4"/>
          <w:sz w:val="16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∆𝑋</w:t>
      </w:r>
      <w:r>
        <w:rPr>
          <w:rFonts w:ascii="Cambria Math" w:hAnsi="Cambria Math" w:eastAsia="Cambria Math"/>
          <w:position w:val="-4"/>
          <w:sz w:val="16"/>
        </w:rPr>
        <w:t>𝑖</w:t>
      </w:r>
      <w:r>
        <w:rPr>
          <w:rFonts w:ascii="Cambria Math" w:hAnsi="Cambria Math" w:eastAsia="Cambria Math"/>
          <w:spacing w:val="32"/>
          <w:position w:val="-4"/>
          <w:sz w:val="16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𝜀</w:t>
      </w:r>
      <w:r>
        <w:rPr>
          <w:rFonts w:ascii="Cambria Math" w:hAnsi="Cambria Math" w:eastAsia="Cambria Math"/>
          <w:position w:val="-4"/>
          <w:sz w:val="16"/>
        </w:rPr>
        <w:t>𝑖</w:t>
      </w:r>
      <w:r>
        <w:rPr>
          <w:rFonts w:ascii="Cambria Math" w:hAnsi="Cambria Math" w:eastAsia="Cambria Math"/>
          <w:spacing w:val="10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6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𝜀</w:t>
      </w:r>
      <w:r>
        <w:rPr>
          <w:rFonts w:ascii="Cambria Math" w:hAnsi="Cambria Math" w:eastAsia="Cambria Math"/>
          <w:position w:val="-4"/>
          <w:sz w:val="16"/>
        </w:rPr>
        <w:t>𝑖1</w:t>
      </w:r>
      <w:r>
        <w:rPr>
          <w:rFonts w:ascii="Cambria Math" w:hAnsi="Cambria Math" w:eastAsia="Cambria Math"/>
          <w:sz w:val="22"/>
        </w:rPr>
        <w:t>,</w:t>
      </w:r>
      <w:r>
        <w:rPr>
          <w:rFonts w:ascii="Cambria Math" w:hAnsi="Cambria Math" w:eastAsia="Cambria Math"/>
          <w:spacing w:val="-11"/>
          <w:sz w:val="22"/>
        </w:rPr>
        <w:t> </w:t>
      </w:r>
      <w:r>
        <w:rPr>
          <w:rFonts w:ascii="Cambria Math" w:hAnsi="Cambria Math" w:eastAsia="Cambria Math"/>
          <w:sz w:val="22"/>
        </w:rPr>
        <w:t>…</w:t>
      </w:r>
      <w:r>
        <w:rPr>
          <w:rFonts w:ascii="Cambria Math" w:hAnsi="Cambria Math" w:eastAsia="Cambria Math"/>
          <w:spacing w:val="-11"/>
          <w:sz w:val="22"/>
        </w:rPr>
        <w:t> </w:t>
      </w:r>
      <w:r>
        <w:rPr>
          <w:rFonts w:ascii="Cambria Math" w:hAnsi="Cambria Math" w:eastAsia="Cambria Math"/>
          <w:sz w:val="22"/>
        </w:rPr>
        <w:t>.</w:t>
      </w:r>
      <w:r>
        <w:rPr>
          <w:rFonts w:ascii="Cambria Math" w:hAnsi="Cambria Math" w:eastAsia="Cambria Math"/>
          <w:spacing w:val="-11"/>
          <w:sz w:val="22"/>
        </w:rPr>
        <w:t> </w:t>
      </w:r>
      <w:r>
        <w:rPr>
          <w:rFonts w:ascii="Cambria Math" w:hAnsi="Cambria Math" w:eastAsia="Cambria Math"/>
          <w:sz w:val="22"/>
        </w:rPr>
        <w:t>𝜀</w:t>
      </w:r>
      <w:r>
        <w:rPr>
          <w:rFonts w:ascii="Cambria Math" w:hAnsi="Cambria Math" w:eastAsia="Cambria Math"/>
          <w:position w:val="-4"/>
          <w:sz w:val="16"/>
        </w:rPr>
        <w:t>𝑖𝑇</w:t>
      </w:r>
      <w:r>
        <w:rPr>
          <w:rFonts w:ascii="Cambria Math" w:hAnsi="Cambria Math" w:eastAsia="Cambria Math"/>
          <w:spacing w:val="-18"/>
          <w:position w:val="-4"/>
          <w:sz w:val="16"/>
        </w:rPr>
        <w:t> 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position w:val="1"/>
          <w:sz w:val="22"/>
          <w:vertAlign w:val="superscript"/>
        </w:rPr>
        <w:t>′</w:t>
      </w:r>
      <w:r>
        <w:rPr>
          <w:sz w:val="22"/>
          <w:vertAlign w:val="baseline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905" w:right="1057"/>
        <w:jc w:val="both"/>
      </w:pPr>
      <w:r>
        <w:rPr/>
        <w:t>Pesaran et al. (1999) asserted that panel ARDL could be used with variables with 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short-run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simultaneously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a data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with cross-section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time dimensions.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ARDL</w:t>
      </w:r>
      <w:r>
        <w:rPr>
          <w:spacing w:val="-2"/>
        </w:rPr>
        <w:t> </w:t>
      </w:r>
      <w:r>
        <w:rPr/>
        <w:t>model</w:t>
      </w:r>
    </w:p>
    <w:p>
      <w:pPr>
        <w:spacing w:after="0"/>
        <w:jc w:val="both"/>
        <w:sectPr>
          <w:type w:val="continuous"/>
          <w:pgSz w:w="11910" w:h="16840"/>
          <w:pgMar w:top="1380" w:bottom="280" w:left="10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1060"/>
        <w:jc w:val="both"/>
      </w:pPr>
      <w:r>
        <w:rPr/>
        <w:t>also produces consistent coefficients despite the possibility of endogeneity because it</w:t>
      </w:r>
      <w:r>
        <w:rPr>
          <w:spacing w:val="1"/>
        </w:rPr>
        <w:t> </w:t>
      </w:r>
      <w:r>
        <w:rPr/>
        <w:t>includes the lags of dependent and independent variables (Pesaran et al., 1999). The key</w:t>
      </w:r>
      <w:r>
        <w:rPr>
          <w:spacing w:val="-47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 different</w:t>
      </w:r>
      <w:r>
        <w:rPr>
          <w:spacing w:val="-1"/>
        </w:rPr>
        <w:t> </w:t>
      </w:r>
      <w:r>
        <w:rPr/>
        <w:t>panel ARDL</w:t>
      </w:r>
      <w:r>
        <w:rPr>
          <w:spacing w:val="-2"/>
        </w:rPr>
        <w:t> </w:t>
      </w:r>
      <w:r>
        <w:rPr/>
        <w:t>estimators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as</w:t>
      </w:r>
      <w:r>
        <w:rPr>
          <w:spacing w:val="-3"/>
        </w:rPr>
        <w:t> </w:t>
      </w:r>
      <w:r>
        <w:rPr/>
        <w:t>follows.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05"/>
        <w:jc w:val="both"/>
      </w:pPr>
      <w:r>
        <w:rPr/>
        <w:t>Pooled</w:t>
      </w:r>
      <w:r>
        <w:rPr>
          <w:spacing w:val="-3"/>
        </w:rPr>
        <w:t> </w:t>
      </w:r>
      <w:r>
        <w:rPr/>
        <w:t>Mead Group</w:t>
      </w:r>
      <w:r>
        <w:rPr>
          <w:spacing w:val="-3"/>
        </w:rPr>
        <w:t> </w:t>
      </w:r>
      <w:r>
        <w:rPr/>
        <w:t>(PMG)</w:t>
      </w:r>
    </w:p>
    <w:p>
      <w:pPr>
        <w:pStyle w:val="BodyText"/>
      </w:pPr>
    </w:p>
    <w:p>
      <w:pPr>
        <w:pStyle w:val="BodyText"/>
        <w:ind w:left="905" w:right="1068"/>
        <w:jc w:val="both"/>
      </w:pPr>
      <w:r>
        <w:rPr/>
        <w:t>The salient feature of PMG is that it allows the short-run coefficients, including the</w:t>
      </w:r>
      <w:r>
        <w:rPr>
          <w:spacing w:val="1"/>
        </w:rPr>
        <w:t> </w:t>
      </w:r>
      <w:r>
        <w:rPr/>
        <w:t>intercepts,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adjustment,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variances,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heterogeneous</w:t>
      </w:r>
      <w:r>
        <w:rPr>
          <w:spacing w:val="-47"/>
        </w:rPr>
        <w:t> </w:t>
      </w:r>
      <w:r>
        <w:rPr/>
        <w:t>between countries, while in the long-run coefficients, it is homogenous across countries.</w:t>
      </w:r>
      <w:r>
        <w:rPr>
          <w:spacing w:val="-47"/>
        </w:rPr>
        <w:t> </w:t>
      </w:r>
      <w:r>
        <w:rPr/>
        <w:t>However, there are several requirements for the validity, consistency, and efficiency of</w:t>
      </w:r>
      <w:r>
        <w:rPr>
          <w:spacing w:val="1"/>
        </w:rPr>
        <w:t> </w:t>
      </w:r>
      <w:r>
        <w:rPr/>
        <w:t>this methodology.</w:t>
      </w:r>
    </w:p>
    <w:p>
      <w:pPr>
        <w:pStyle w:val="ListParagraph"/>
        <w:numPr>
          <w:ilvl w:val="0"/>
          <w:numId w:val="1"/>
        </w:numPr>
        <w:tabs>
          <w:tab w:pos="1189" w:val="left" w:leader="none"/>
        </w:tabs>
        <w:spacing w:line="240" w:lineRule="auto" w:before="2" w:after="0"/>
        <w:ind w:left="1188" w:right="1068" w:hanging="284"/>
        <w:jc w:val="both"/>
        <w:rPr>
          <w:sz w:val="22"/>
        </w:rPr>
      </w:pPr>
      <w:r>
        <w:rPr>
          <w:sz w:val="22"/>
        </w:rPr>
        <w:t>First,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existence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long-run</w:t>
      </w:r>
      <w:r>
        <w:rPr>
          <w:spacing w:val="1"/>
          <w:sz w:val="22"/>
        </w:rPr>
        <w:t> </w:t>
      </w:r>
      <w:r>
        <w:rPr>
          <w:sz w:val="22"/>
        </w:rPr>
        <w:t>relationship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variables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interest</w:t>
      </w:r>
      <w:r>
        <w:rPr>
          <w:spacing w:val="1"/>
          <w:sz w:val="22"/>
        </w:rPr>
        <w:t> </w:t>
      </w:r>
      <w:r>
        <w:rPr>
          <w:sz w:val="22"/>
        </w:rPr>
        <w:t>requires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coefficient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 error-correction</w:t>
      </w:r>
      <w:r>
        <w:rPr>
          <w:spacing w:val="-4"/>
          <w:sz w:val="22"/>
        </w:rPr>
        <w:t> </w:t>
      </w:r>
      <w:r>
        <w:rPr>
          <w:sz w:val="22"/>
        </w:rPr>
        <w:t>term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 negative.</w:t>
      </w:r>
    </w:p>
    <w:p>
      <w:pPr>
        <w:pStyle w:val="ListParagraph"/>
        <w:numPr>
          <w:ilvl w:val="0"/>
          <w:numId w:val="1"/>
        </w:numPr>
        <w:tabs>
          <w:tab w:pos="1189" w:val="left" w:leader="none"/>
        </w:tabs>
        <w:spacing w:line="240" w:lineRule="auto" w:before="0" w:after="0"/>
        <w:ind w:left="1188" w:right="1071" w:hanging="284"/>
        <w:jc w:val="both"/>
        <w:rPr>
          <w:sz w:val="22"/>
        </w:rPr>
      </w:pPr>
      <w:r>
        <w:rPr>
          <w:sz w:val="22"/>
        </w:rPr>
        <w:t>An important assumption for the consistency of the ARDL model is that the residuals</w:t>
      </w:r>
      <w:r>
        <w:rPr>
          <w:spacing w:val="1"/>
          <w:sz w:val="22"/>
        </w:rPr>
        <w:t> </w:t>
      </w:r>
      <w:r>
        <w:rPr>
          <w:sz w:val="22"/>
        </w:rPr>
        <w:t>resulting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error-correction</w:t>
      </w:r>
      <w:r>
        <w:rPr>
          <w:spacing w:val="1"/>
          <w:sz w:val="22"/>
        </w:rPr>
        <w:t> </w:t>
      </w:r>
      <w:r>
        <w:rPr>
          <w:sz w:val="22"/>
        </w:rPr>
        <w:t>model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serially</w:t>
      </w:r>
      <w:r>
        <w:rPr>
          <w:spacing w:val="1"/>
          <w:sz w:val="22"/>
        </w:rPr>
        <w:t> </w:t>
      </w:r>
      <w:r>
        <w:rPr>
          <w:sz w:val="22"/>
        </w:rPr>
        <w:t>uncorrelated,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explanatory</w:t>
      </w:r>
      <w:r>
        <w:rPr>
          <w:spacing w:val="-3"/>
          <w:sz w:val="22"/>
        </w:rPr>
        <w:t> </w:t>
      </w:r>
      <w:r>
        <w:rPr>
          <w:sz w:val="22"/>
        </w:rPr>
        <w:t>variables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treated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exogenous.</w:t>
      </w:r>
    </w:p>
    <w:p>
      <w:pPr>
        <w:pStyle w:val="ListParagraph"/>
        <w:numPr>
          <w:ilvl w:val="0"/>
          <w:numId w:val="1"/>
        </w:numPr>
        <w:tabs>
          <w:tab w:pos="1189" w:val="left" w:leader="none"/>
        </w:tabs>
        <w:spacing w:line="240" w:lineRule="auto" w:before="0" w:after="0"/>
        <w:ind w:left="1188" w:right="1069" w:hanging="284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relative</w:t>
      </w:r>
      <w:r>
        <w:rPr>
          <w:spacing w:val="1"/>
          <w:sz w:val="22"/>
        </w:rPr>
        <w:t> </w:t>
      </w:r>
      <w:r>
        <w:rPr>
          <w:sz w:val="22"/>
        </w:rPr>
        <w:t>size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crucial</w:t>
      </w:r>
      <w:r>
        <w:rPr>
          <w:spacing w:val="1"/>
          <w:sz w:val="22"/>
        </w:rPr>
        <w:t> </w:t>
      </w:r>
      <w:r>
        <w:rPr>
          <w:sz w:val="22"/>
        </w:rPr>
        <w:t>since</w:t>
      </w:r>
      <w:r>
        <w:rPr>
          <w:spacing w:val="1"/>
          <w:sz w:val="22"/>
        </w:rPr>
        <w:t> </w:t>
      </w:r>
      <w:r>
        <w:rPr>
          <w:sz w:val="22"/>
        </w:rPr>
        <w:t>when</w:t>
      </w:r>
      <w:r>
        <w:rPr>
          <w:spacing w:val="1"/>
          <w:sz w:val="22"/>
        </w:rPr>
        <w:t> </w:t>
      </w:r>
      <w:r>
        <w:rPr>
          <w:sz w:val="22"/>
        </w:rPr>
        <w:t>both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large,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allows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researchers to use the dynamic panel technique, which helps avoid bias in the mean</w:t>
      </w:r>
      <w:r>
        <w:rPr>
          <w:spacing w:val="1"/>
          <w:sz w:val="22"/>
        </w:rPr>
        <w:t> </w:t>
      </w:r>
      <w:r>
        <w:rPr>
          <w:sz w:val="22"/>
        </w:rPr>
        <w:t>estimators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resolves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heterogeneity</w:t>
      </w:r>
      <w:r>
        <w:rPr>
          <w:spacing w:val="-1"/>
          <w:sz w:val="22"/>
        </w:rPr>
        <w:t> </w:t>
      </w:r>
      <w:r>
        <w:rPr>
          <w:sz w:val="22"/>
        </w:rPr>
        <w:t>issue.</w:t>
      </w:r>
    </w:p>
    <w:p>
      <w:pPr>
        <w:pStyle w:val="BodyText"/>
      </w:pPr>
    </w:p>
    <w:p>
      <w:pPr>
        <w:pStyle w:val="BodyText"/>
        <w:ind w:left="905"/>
        <w:jc w:val="both"/>
      </w:pPr>
      <w:r>
        <w:rPr/>
        <w:t>Mean Group</w:t>
      </w:r>
      <w:r>
        <w:rPr>
          <w:spacing w:val="-1"/>
        </w:rPr>
        <w:t> </w:t>
      </w:r>
      <w:r>
        <w:rPr/>
        <w:t>(MG)</w:t>
      </w:r>
    </w:p>
    <w:p>
      <w:pPr>
        <w:pStyle w:val="BodyText"/>
        <w:spacing w:before="1"/>
      </w:pPr>
    </w:p>
    <w:p>
      <w:pPr>
        <w:pStyle w:val="BodyText"/>
        <w:ind w:left="905" w:right="1069"/>
        <w:jc w:val="both"/>
      </w:pPr>
      <w:r>
        <w:rPr/>
        <w:t>The mean group estimates separate regression for each country, both for the long-run</w:t>
      </w:r>
      <w:r>
        <w:rPr>
          <w:spacing w:val="1"/>
        </w:rPr>
        <w:t> </w:t>
      </w:r>
      <w:r>
        <w:rPr/>
        <w:t>and short-run, and the coefficients are calculated as unweighted means of the estimated</w:t>
      </w:r>
      <w:r>
        <w:rPr>
          <w:spacing w:val="-48"/>
        </w:rPr>
        <w:t> </w:t>
      </w:r>
      <w:r>
        <w:rPr/>
        <w:t>coefficients for each country. Thus, it allows all coefficients to be heterogeneous in the</w:t>
      </w:r>
      <w:r>
        <w:rPr>
          <w:spacing w:val="1"/>
        </w:rPr>
        <w:t> </w:t>
      </w:r>
      <w:r>
        <w:rPr/>
        <w:t>long-run and short-run. However, this method needs to have a sufficiently large 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(T)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(N),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results'</w:t>
      </w:r>
      <w:r>
        <w:rPr>
          <w:spacing w:val="1"/>
        </w:rPr>
        <w:t> </w:t>
      </w:r>
      <w:r>
        <w:rPr/>
        <w:t>consistency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validity.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05"/>
        <w:jc w:val="both"/>
      </w:pPr>
      <w:r>
        <w:rPr/>
        <w:t>Dynamic</w:t>
      </w:r>
      <w:r>
        <w:rPr>
          <w:spacing w:val="-2"/>
        </w:rPr>
        <w:t> </w:t>
      </w:r>
      <w:r>
        <w:rPr/>
        <w:t>Fixed</w:t>
      </w:r>
      <w:r>
        <w:rPr>
          <w:spacing w:val="-2"/>
        </w:rPr>
        <w:t> </w:t>
      </w:r>
      <w:r>
        <w:rPr/>
        <w:t>Effect</w:t>
      </w:r>
      <w:r>
        <w:rPr>
          <w:spacing w:val="-3"/>
        </w:rPr>
        <w:t> </w:t>
      </w:r>
      <w:r>
        <w:rPr/>
        <w:t>(DFE)</w:t>
      </w:r>
    </w:p>
    <w:p>
      <w:pPr>
        <w:pStyle w:val="BodyText"/>
        <w:spacing w:before="1"/>
      </w:pPr>
    </w:p>
    <w:p>
      <w:pPr>
        <w:pStyle w:val="BodyText"/>
        <w:ind w:left="905" w:right="1065"/>
        <w:jc w:val="both"/>
      </w:pPr>
      <w:r>
        <w:rPr/>
        <w:t>The</w:t>
      </w:r>
      <w:r>
        <w:rPr>
          <w:spacing w:val="-6"/>
        </w:rPr>
        <w:t> </w:t>
      </w:r>
      <w:r>
        <w:rPr/>
        <w:t>dynamic</w:t>
      </w:r>
      <w:r>
        <w:rPr>
          <w:spacing w:val="-8"/>
        </w:rPr>
        <w:t> </w:t>
      </w:r>
      <w:r>
        <w:rPr/>
        <w:t>fixed</w:t>
      </w:r>
      <w:r>
        <w:rPr>
          <w:spacing w:val="-7"/>
        </w:rPr>
        <w:t> </w:t>
      </w:r>
      <w:r>
        <w:rPr/>
        <w:t>effect</w:t>
      </w:r>
      <w:r>
        <w:rPr>
          <w:spacing w:val="-7"/>
        </w:rPr>
        <w:t> </w:t>
      </w:r>
      <w:r>
        <w:rPr/>
        <w:t>estimator</w:t>
      </w:r>
      <w:r>
        <w:rPr>
          <w:spacing w:val="-8"/>
        </w:rPr>
        <w:t> </w:t>
      </w:r>
      <w:r>
        <w:rPr/>
        <w:t>restricts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coefficients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cointegrating</w:t>
      </w:r>
      <w:r>
        <w:rPr>
          <w:spacing w:val="-8"/>
        </w:rPr>
        <w:t> </w:t>
      </w:r>
      <w:r>
        <w:rPr/>
        <w:t>vector</w:t>
      </w:r>
      <w:r>
        <w:rPr>
          <w:spacing w:val="-6"/>
        </w:rPr>
        <w:t> </w:t>
      </w:r>
      <w:r>
        <w:rPr/>
        <w:t>to</w:t>
      </w:r>
      <w:r>
        <w:rPr>
          <w:spacing w:val="-47"/>
        </w:rPr>
        <w:t> </w:t>
      </w:r>
      <w:r>
        <w:rPr/>
        <w:t>be equal across all panels. It also limits the speed of the adjustment coefficients and the</w:t>
      </w:r>
      <w:r>
        <w:rPr>
          <w:spacing w:val="1"/>
        </w:rPr>
        <w:t> </w:t>
      </w:r>
      <w:r>
        <w:rPr/>
        <w:t>short-run coefficients to be identical for all countries. However, it allows for country-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intercepts.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05"/>
        <w:jc w:val="both"/>
      </w:pPr>
      <w:r>
        <w:rPr/>
        <w:t>Model</w:t>
      </w:r>
      <w:r>
        <w:rPr>
          <w:spacing w:val="-3"/>
        </w:rPr>
        <w:t> </w:t>
      </w:r>
      <w:r>
        <w:rPr/>
        <w:t>Selection</w:t>
      </w:r>
    </w:p>
    <w:p>
      <w:pPr>
        <w:pStyle w:val="BodyText"/>
        <w:spacing w:before="1"/>
      </w:pPr>
    </w:p>
    <w:p>
      <w:pPr>
        <w:pStyle w:val="BodyText"/>
        <w:ind w:left="905" w:right="1066"/>
        <w:jc w:val="both"/>
      </w:pPr>
      <w:r>
        <w:rPr/>
        <w:t>To select the best models among the PMG, MG, and DFE estimators, the Hausman test</w:t>
      </w:r>
      <w:r>
        <w:rPr>
          <w:spacing w:val="1"/>
        </w:rPr>
        <w:t> </w:t>
      </w:r>
      <w:r>
        <w:rPr/>
        <w:t>was</w:t>
      </w:r>
      <w:r>
        <w:rPr>
          <w:spacing w:val="-7"/>
        </w:rPr>
        <w:t> </w:t>
      </w:r>
      <w:r>
        <w:rPr/>
        <w:t>employed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test</w:t>
      </w:r>
      <w:r>
        <w:rPr>
          <w:spacing w:val="-7"/>
        </w:rPr>
        <w:t> </w:t>
      </w:r>
      <w:r>
        <w:rPr/>
        <w:t>whether</w:t>
      </w:r>
      <w:r>
        <w:rPr>
          <w:spacing w:val="-7"/>
        </w:rPr>
        <w:t> </w:t>
      </w:r>
      <w:r>
        <w:rPr/>
        <w:t>there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among</w:t>
      </w:r>
      <w:r>
        <w:rPr>
          <w:spacing w:val="-9"/>
        </w:rPr>
        <w:t> </w:t>
      </w:r>
      <w:r>
        <w:rPr/>
        <w:t>these</w:t>
      </w:r>
      <w:r>
        <w:rPr>
          <w:spacing w:val="-7"/>
        </w:rPr>
        <w:t> </w:t>
      </w:r>
      <w:r>
        <w:rPr/>
        <w:t>estimators.</w:t>
      </w:r>
      <w:r>
        <w:rPr>
          <w:spacing w:val="-47"/>
        </w:rPr>
        <w:t> </w:t>
      </w:r>
      <w:r>
        <w:rPr/>
        <w:t>The test's null hypothesis is no significant difference between PMG and MG or between</w:t>
      </w:r>
      <w:r>
        <w:rPr>
          <w:spacing w:val="1"/>
        </w:rPr>
        <w:t> </w:t>
      </w:r>
      <w:r>
        <w:rPr/>
        <w:t>PMG and DFE. If the probability value is less than 0.05, the decision is to reject the null</w:t>
      </w:r>
      <w:r>
        <w:rPr>
          <w:spacing w:val="1"/>
        </w:rPr>
        <w:t> </w:t>
      </w:r>
      <w:r>
        <w:rPr/>
        <w:t>hypothesis.</w:t>
      </w:r>
      <w:r>
        <w:rPr>
          <w:spacing w:val="-1"/>
        </w:rPr>
        <w:t> </w:t>
      </w:r>
      <w:r>
        <w:rPr/>
        <w:t>If the</w:t>
      </w:r>
      <w:r>
        <w:rPr>
          <w:spacing w:val="-4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is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rejected,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PMG estimator</w:t>
      </w:r>
      <w:r>
        <w:rPr>
          <w:spacing w:val="-1"/>
        </w:rPr>
        <w:t> </w:t>
      </w:r>
      <w:r>
        <w:rPr/>
        <w:t>is preferred.</w:t>
      </w:r>
    </w:p>
    <w:p>
      <w:pPr>
        <w:spacing w:after="0"/>
        <w:jc w:val="both"/>
        <w:sectPr>
          <w:pgSz w:w="11910" w:h="16840"/>
          <w:pgMar w:header="1461" w:footer="1022" w:top="1900" w:bottom="1220" w:left="10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/>
        <w:jc w:val="both"/>
      </w:pPr>
      <w:r>
        <w:rPr/>
        <w:t>Panel</w:t>
      </w:r>
      <w:r>
        <w:rPr>
          <w:spacing w:val="-3"/>
        </w:rPr>
        <w:t> </w:t>
      </w:r>
      <w:r>
        <w:rPr/>
        <w:t>Granger</w:t>
      </w:r>
      <w:r>
        <w:rPr>
          <w:spacing w:val="-3"/>
        </w:rPr>
        <w:t> </w:t>
      </w:r>
      <w:r>
        <w:rPr/>
        <w:t>Causality</w:t>
      </w:r>
      <w:r>
        <w:rPr>
          <w:spacing w:val="-3"/>
        </w:rPr>
        <w:t> </w:t>
      </w:r>
      <w:r>
        <w:rPr/>
        <w:t>Test</w:t>
      </w:r>
    </w:p>
    <w:p>
      <w:pPr>
        <w:pStyle w:val="BodyText"/>
      </w:pPr>
    </w:p>
    <w:p>
      <w:pPr>
        <w:pStyle w:val="BodyText"/>
        <w:ind w:left="905" w:right="1069"/>
        <w:jc w:val="both"/>
      </w:pP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Dumitrescu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Hurlin</w:t>
      </w:r>
      <w:r>
        <w:rPr>
          <w:spacing w:val="1"/>
        </w:rPr>
        <w:t> </w:t>
      </w:r>
      <w:r>
        <w:rPr/>
        <w:t>Granger's</w:t>
      </w:r>
      <w:r>
        <w:rPr>
          <w:spacing w:val="1"/>
        </w:rPr>
        <w:t> </w:t>
      </w:r>
      <w:r>
        <w:rPr/>
        <w:t>non-causality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written as follow: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1461" w:footer="1022" w:top="1900" w:bottom="1220" w:left="1080" w:right="920"/>
        </w:sectPr>
      </w:pPr>
    </w:p>
    <w:p>
      <w:pPr>
        <w:spacing w:before="119"/>
        <w:ind w:left="905" w:right="0" w:firstLine="0"/>
        <w:jc w:val="left"/>
        <w:rPr>
          <w:rFonts w:ascii="Cambria Math" w:hAnsi="Cambria Math" w:eastAsia="Cambria Math"/>
          <w:sz w:val="22"/>
        </w:rPr>
      </w:pPr>
      <w:r>
        <w:rPr/>
        <w:pict>
          <v:shape style="position:absolute;margin-left:180.020004pt;margin-top:14.120542pt;width:13.7pt;height:8.0500pt;mso-position-horizontal-relative:page;mso-position-vertical-relative:paragraph;z-index:-16430080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sz w:val="16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22"/>
        </w:rPr>
        <w:t>𝐹𝐿𝐹𝑃</w:t>
      </w:r>
      <w:r>
        <w:rPr>
          <w:rFonts w:ascii="Cambria Math" w:hAnsi="Cambria Math" w:eastAsia="Cambria Math"/>
          <w:w w:val="105"/>
          <w:position w:val="-4"/>
          <w:sz w:val="16"/>
        </w:rPr>
        <w:t>𝑡</w:t>
      </w:r>
      <w:r>
        <w:rPr>
          <w:rFonts w:ascii="Cambria Math" w:hAnsi="Cambria Math" w:eastAsia="Cambria Math"/>
          <w:spacing w:val="35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=</w:t>
      </w:r>
      <w:r>
        <w:rPr>
          <w:rFonts w:ascii="Cambria Math" w:hAnsi="Cambria Math" w:eastAsia="Cambria Math"/>
          <w:spacing w:val="10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𝛼</w:t>
      </w:r>
      <w:r>
        <w:rPr>
          <w:rFonts w:ascii="Cambria Math" w:hAnsi="Cambria Math" w:eastAsia="Cambria Math"/>
          <w:w w:val="105"/>
          <w:position w:val="-4"/>
          <w:sz w:val="16"/>
        </w:rPr>
        <w:t>𝑜1</w:t>
      </w:r>
      <w:r>
        <w:rPr>
          <w:rFonts w:ascii="Cambria Math" w:hAnsi="Cambria Math" w:eastAsia="Cambria Math"/>
          <w:spacing w:val="20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2"/>
          <w:w w:val="105"/>
          <w:sz w:val="22"/>
        </w:rPr>
        <w:t> </w:t>
      </w:r>
      <w:r>
        <w:rPr>
          <w:rFonts w:ascii="Cambria Math" w:hAnsi="Cambria Math" w:eastAsia="Cambria Math"/>
          <w:spacing w:val="-87"/>
          <w:w w:val="105"/>
          <w:position w:val="1"/>
          <w:sz w:val="22"/>
        </w:rPr>
        <w:t>∑</w:t>
      </w:r>
      <w:r>
        <w:rPr>
          <w:rFonts w:ascii="Cambria Math" w:hAnsi="Cambria Math" w:eastAsia="Cambria Math"/>
          <w:spacing w:val="-87"/>
          <w:w w:val="105"/>
          <w:position w:val="1"/>
          <w:sz w:val="22"/>
          <w:vertAlign w:val="superscript"/>
        </w:rPr>
        <w:t>𝑝</w:t>
      </w:r>
    </w:p>
    <w:p>
      <w:pPr>
        <w:spacing w:before="119"/>
        <w:ind w:left="166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2"/>
        </w:rPr>
        <w:t>𝛽</w:t>
      </w:r>
      <w:r>
        <w:rPr>
          <w:rFonts w:ascii="Cambria Math" w:hAnsi="Cambria Math" w:eastAsia="Cambria Math"/>
          <w:w w:val="105"/>
          <w:position w:val="-4"/>
          <w:sz w:val="16"/>
        </w:rPr>
        <w:t>1𝑖</w:t>
      </w:r>
      <w:r>
        <w:rPr>
          <w:rFonts w:ascii="Cambria Math" w:hAnsi="Cambria Math" w:eastAsia="Cambria Math"/>
          <w:spacing w:val="6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𝐹𝐿𝐹𝑃</w:t>
      </w:r>
      <w:r>
        <w:rPr>
          <w:rFonts w:ascii="Cambria Math" w:hAnsi="Cambria Math" w:eastAsia="Cambria Math"/>
          <w:w w:val="105"/>
          <w:position w:val="-4"/>
          <w:sz w:val="16"/>
        </w:rPr>
        <w:t>𝑡−𝑖</w:t>
      </w:r>
      <w:r>
        <w:rPr>
          <w:rFonts w:ascii="Cambria Math" w:hAnsi="Cambria Math" w:eastAsia="Cambria Math"/>
          <w:spacing w:val="17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7"/>
          <w:w w:val="105"/>
          <w:sz w:val="22"/>
        </w:rPr>
        <w:t> </w:t>
      </w:r>
      <w:r>
        <w:rPr>
          <w:rFonts w:ascii="Cambria Math" w:hAnsi="Cambria Math" w:eastAsia="Cambria Math"/>
          <w:spacing w:val="-87"/>
          <w:w w:val="105"/>
          <w:position w:val="1"/>
          <w:sz w:val="22"/>
        </w:rPr>
        <w:t>∑</w:t>
      </w:r>
      <w:r>
        <w:rPr>
          <w:rFonts w:ascii="Cambria Math" w:hAnsi="Cambria Math" w:eastAsia="Cambria Math"/>
          <w:spacing w:val="-87"/>
          <w:w w:val="105"/>
          <w:position w:val="1"/>
          <w:sz w:val="22"/>
          <w:vertAlign w:val="superscript"/>
        </w:rPr>
        <w:t>𝑞</w:t>
      </w:r>
    </w:p>
    <w:p>
      <w:pPr>
        <w:tabs>
          <w:tab w:pos="4182" w:val="left" w:leader="none"/>
        </w:tabs>
        <w:spacing w:before="129"/>
        <w:ind w:left="170" w:right="0" w:firstLine="0"/>
        <w:jc w:val="left"/>
        <w:rPr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2"/>
        </w:rPr>
        <w:t>𝛽</w:t>
      </w:r>
      <w:r>
        <w:rPr>
          <w:rFonts w:ascii="Cambria Math" w:hAnsi="Cambria Math" w:eastAsia="Cambria Math"/>
          <w:w w:val="105"/>
          <w:position w:val="-4"/>
          <w:sz w:val="16"/>
        </w:rPr>
        <w:t>2𝑖</w:t>
      </w:r>
      <w:r>
        <w:rPr>
          <w:rFonts w:ascii="Cambria Math" w:hAnsi="Cambria Math" w:eastAsia="Cambria Math"/>
          <w:spacing w:val="2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𝑇𝐹𝑅</w:t>
      </w:r>
      <w:r>
        <w:rPr>
          <w:rFonts w:ascii="Cambria Math" w:hAnsi="Cambria Math" w:eastAsia="Cambria Math"/>
          <w:w w:val="105"/>
          <w:position w:val="-4"/>
          <w:sz w:val="16"/>
        </w:rPr>
        <w:t>𝑡−𝑖</w:t>
      </w:r>
      <w:r>
        <w:rPr>
          <w:rFonts w:ascii="Cambria Math" w:hAnsi="Cambria Math" w:eastAsia="Cambria Math"/>
          <w:w w:val="105"/>
          <w:sz w:val="22"/>
        </w:rPr>
        <w:t>+𝑢</w:t>
      </w:r>
      <w:r>
        <w:rPr>
          <w:rFonts w:ascii="Cambria Math" w:hAnsi="Cambria Math" w:eastAsia="Cambria Math"/>
          <w:w w:val="105"/>
          <w:position w:val="-4"/>
          <w:sz w:val="16"/>
        </w:rPr>
        <w:t>1𝑡</w:t>
        <w:tab/>
      </w:r>
      <w:r>
        <w:rPr>
          <w:w w:val="105"/>
          <w:sz w:val="22"/>
        </w:rPr>
        <w:t>2c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80" w:bottom="280" w:left="1080" w:right="920"/>
          <w:cols w:num="3" w:equalWidth="0">
            <w:col w:w="2622" w:space="40"/>
            <w:col w:w="1756" w:space="39"/>
            <w:col w:w="5453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80" w:bottom="280" w:left="1080" w:right="920"/>
        </w:sectPr>
      </w:pPr>
    </w:p>
    <w:p>
      <w:pPr>
        <w:tabs>
          <w:tab w:pos="2732" w:val="left" w:leader="none"/>
        </w:tabs>
        <w:spacing w:before="120"/>
        <w:ind w:left="905" w:right="0" w:firstLine="0"/>
        <w:jc w:val="left"/>
        <w:rPr>
          <w:rFonts w:ascii="Cambria Math" w:hAnsi="Cambria Math" w:eastAsia="Cambria Math"/>
          <w:sz w:val="22"/>
        </w:rPr>
      </w:pPr>
      <w:r>
        <w:rPr/>
        <w:pict>
          <v:shape style="position:absolute;margin-left:270.049988pt;margin-top:-14.0595pt;width:13.55pt;height:8.0500pt;mso-position-horizontal-relative:page;mso-position-vertical-relative:paragraph;z-index:-16429568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sz w:val="16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20001pt;margin-top:14.170501pt;width:13.6pt;height:8.0500pt;mso-position-horizontal-relative:page;mso-position-vertical-relative:paragraph;z-index:-16429056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sz w:val="16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970001pt;margin-top:14.170501pt;width:13.7pt;height:8.0500pt;mso-position-horizontal-relative:page;mso-position-vertical-relative:paragraph;z-index:-16428544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sz w:val="16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22"/>
        </w:rPr>
        <w:t>𝑇𝐹𝑅</w:t>
      </w:r>
      <w:r>
        <w:rPr>
          <w:rFonts w:ascii="Cambria Math" w:hAnsi="Cambria Math" w:eastAsia="Cambria Math"/>
          <w:w w:val="105"/>
          <w:position w:val="-4"/>
          <w:sz w:val="16"/>
        </w:rPr>
        <w:t>𝑡</w:t>
      </w:r>
      <w:r>
        <w:rPr>
          <w:rFonts w:ascii="Cambria Math" w:hAnsi="Cambria Math" w:eastAsia="Cambria Math"/>
          <w:spacing w:val="30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=</w:t>
      </w:r>
      <w:r>
        <w:rPr>
          <w:rFonts w:ascii="Cambria Math" w:hAnsi="Cambria Math" w:eastAsia="Cambria Math"/>
          <w:spacing w:val="5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𝛼</w:t>
      </w:r>
      <w:r>
        <w:rPr>
          <w:rFonts w:ascii="Cambria Math" w:hAnsi="Cambria Math" w:eastAsia="Cambria Math"/>
          <w:w w:val="105"/>
          <w:position w:val="-4"/>
          <w:sz w:val="16"/>
        </w:rPr>
        <w:t>𝑜2</w:t>
      </w:r>
      <w:r>
        <w:rPr>
          <w:rFonts w:ascii="Cambria Math" w:hAnsi="Cambria Math" w:eastAsia="Cambria Math"/>
          <w:spacing w:val="16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6"/>
          <w:w w:val="105"/>
          <w:sz w:val="22"/>
        </w:rPr>
        <w:t> </w:t>
      </w:r>
      <w:r>
        <w:rPr>
          <w:rFonts w:ascii="Cambria Math" w:hAnsi="Cambria Math" w:eastAsia="Cambria Math"/>
          <w:w w:val="105"/>
          <w:position w:val="1"/>
          <w:sz w:val="22"/>
        </w:rPr>
        <w:t>∑</w:t>
      </w:r>
      <w:r>
        <w:rPr>
          <w:rFonts w:ascii="Cambria Math" w:hAnsi="Cambria Math" w:eastAsia="Cambria Math"/>
          <w:w w:val="105"/>
          <w:position w:val="1"/>
          <w:sz w:val="22"/>
          <w:vertAlign w:val="superscript"/>
        </w:rPr>
        <w:t>𝑝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ab/>
      </w:r>
      <w:r>
        <w:rPr>
          <w:rFonts w:ascii="Cambria Math" w:hAnsi="Cambria Math" w:eastAsia="Cambria Math"/>
          <w:w w:val="105"/>
          <w:sz w:val="22"/>
          <w:vertAlign w:val="baseline"/>
        </w:rPr>
        <w:t>𝛿</w:t>
      </w:r>
      <w:r>
        <w:rPr>
          <w:rFonts w:ascii="Cambria Math" w:hAnsi="Cambria Math" w:eastAsia="Cambria Math"/>
          <w:w w:val="105"/>
          <w:position w:val="-4"/>
          <w:sz w:val="16"/>
          <w:vertAlign w:val="baseline"/>
        </w:rPr>
        <w:t>1𝑖</w:t>
      </w:r>
      <w:r>
        <w:rPr>
          <w:rFonts w:ascii="Cambria Math" w:hAnsi="Cambria Math" w:eastAsia="Cambria Math"/>
          <w:spacing w:val="5"/>
          <w:w w:val="105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𝑇𝐹𝑅</w:t>
      </w:r>
      <w:r>
        <w:rPr>
          <w:rFonts w:ascii="Cambria Math" w:hAnsi="Cambria Math" w:eastAsia="Cambria Math"/>
          <w:w w:val="105"/>
          <w:position w:val="-4"/>
          <w:sz w:val="16"/>
          <w:vertAlign w:val="baseline"/>
        </w:rPr>
        <w:t>𝑡−𝑖</w:t>
      </w:r>
      <w:r>
        <w:rPr>
          <w:rFonts w:ascii="Cambria Math" w:hAnsi="Cambria Math" w:eastAsia="Cambria Math"/>
          <w:spacing w:val="13"/>
          <w:w w:val="105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+</w:t>
      </w:r>
      <w:r>
        <w:rPr>
          <w:rFonts w:ascii="Cambria Math" w:hAnsi="Cambria Math" w:eastAsia="Cambria Math"/>
          <w:spacing w:val="-10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∑</w:t>
      </w:r>
      <w:r>
        <w:rPr>
          <w:rFonts w:ascii="Cambria Math" w:hAnsi="Cambria Math" w:eastAsia="Cambria Math"/>
          <w:w w:val="105"/>
          <w:position w:val="1"/>
          <w:sz w:val="22"/>
          <w:vertAlign w:val="superscript"/>
        </w:rPr>
        <w:t>𝑞</w:t>
      </w:r>
    </w:p>
    <w:p>
      <w:pPr>
        <w:tabs>
          <w:tab w:pos="2828" w:val="left" w:leader="none"/>
        </w:tabs>
        <w:spacing w:line="163" w:lineRule="exact" w:before="257"/>
        <w:ind w:left="905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w w:val="105"/>
          <w:sz w:val="22"/>
        </w:rPr>
        <w:t>𝐹𝐿𝐹𝑃</w:t>
      </w:r>
      <w:r>
        <w:rPr>
          <w:rFonts w:ascii="Cambria Math" w:hAnsi="Cambria Math" w:eastAsia="Cambria Math"/>
          <w:w w:val="105"/>
          <w:position w:val="-4"/>
          <w:sz w:val="16"/>
        </w:rPr>
        <w:t>𝑡</w:t>
      </w:r>
      <w:r>
        <w:rPr>
          <w:rFonts w:ascii="Cambria Math" w:hAnsi="Cambria Math" w:eastAsia="Cambria Math"/>
          <w:spacing w:val="25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=</w:t>
      </w:r>
      <w:r>
        <w:rPr>
          <w:rFonts w:ascii="Cambria Math" w:hAnsi="Cambria Math" w:eastAsia="Cambria Math"/>
          <w:spacing w:val="1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𝛼</w:t>
      </w:r>
      <w:r>
        <w:rPr>
          <w:rFonts w:ascii="Cambria Math" w:hAnsi="Cambria Math" w:eastAsia="Cambria Math"/>
          <w:w w:val="105"/>
          <w:position w:val="-4"/>
          <w:sz w:val="16"/>
        </w:rPr>
        <w:t>𝑜3</w:t>
      </w:r>
      <w:r>
        <w:rPr>
          <w:rFonts w:ascii="Cambria Math" w:hAnsi="Cambria Math" w:eastAsia="Cambria Math"/>
          <w:spacing w:val="12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9"/>
          <w:w w:val="105"/>
          <w:sz w:val="22"/>
        </w:rPr>
        <w:t> </w:t>
      </w:r>
      <w:r>
        <w:rPr>
          <w:rFonts w:ascii="Cambria Math" w:hAnsi="Cambria Math" w:eastAsia="Cambria Math"/>
          <w:w w:val="105"/>
          <w:position w:val="1"/>
          <w:sz w:val="22"/>
        </w:rPr>
        <w:t>∑</w:t>
      </w:r>
      <w:r>
        <w:rPr>
          <w:rFonts w:ascii="Cambria Math" w:hAnsi="Cambria Math" w:eastAsia="Cambria Math"/>
          <w:w w:val="105"/>
          <w:position w:val="1"/>
          <w:sz w:val="22"/>
          <w:vertAlign w:val="superscript"/>
        </w:rPr>
        <w:t>𝑝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ab/>
      </w:r>
      <w:r>
        <w:rPr>
          <w:rFonts w:ascii="Cambria Math" w:hAnsi="Cambria Math" w:eastAsia="Cambria Math"/>
          <w:w w:val="105"/>
          <w:sz w:val="22"/>
          <w:vertAlign w:val="baseline"/>
        </w:rPr>
        <w:t>ɵ</w:t>
      </w:r>
      <w:r>
        <w:rPr>
          <w:rFonts w:ascii="Cambria Math" w:hAnsi="Cambria Math" w:eastAsia="Cambria Math"/>
          <w:w w:val="105"/>
          <w:position w:val="-4"/>
          <w:sz w:val="16"/>
          <w:vertAlign w:val="baseline"/>
        </w:rPr>
        <w:t>1𝑖</w:t>
      </w:r>
      <w:r>
        <w:rPr>
          <w:rFonts w:ascii="Cambria Math" w:hAnsi="Cambria Math" w:eastAsia="Cambria Math"/>
          <w:spacing w:val="9"/>
          <w:w w:val="105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𝐹𝐿𝐹𝑃</w:t>
      </w:r>
      <w:r>
        <w:rPr>
          <w:rFonts w:ascii="Cambria Math" w:hAnsi="Cambria Math" w:eastAsia="Cambria Math"/>
          <w:w w:val="105"/>
          <w:position w:val="-4"/>
          <w:sz w:val="16"/>
          <w:vertAlign w:val="baseline"/>
        </w:rPr>
        <w:t>𝑡−𝑖</w:t>
      </w:r>
      <w:r>
        <w:rPr>
          <w:rFonts w:ascii="Cambria Math" w:hAnsi="Cambria Math" w:eastAsia="Cambria Math"/>
          <w:spacing w:val="26"/>
          <w:w w:val="105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+</w:t>
      </w:r>
      <w:r>
        <w:rPr>
          <w:rFonts w:ascii="Cambria Math" w:hAnsi="Cambria Math" w:eastAsia="Cambria Math"/>
          <w:spacing w:val="-4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spacing w:val="-87"/>
          <w:w w:val="105"/>
          <w:position w:val="1"/>
          <w:sz w:val="22"/>
          <w:vertAlign w:val="baseline"/>
        </w:rPr>
        <w:t>∑</w:t>
      </w:r>
      <w:r>
        <w:rPr>
          <w:rFonts w:ascii="Cambria Math" w:hAnsi="Cambria Math" w:eastAsia="Cambria Math"/>
          <w:spacing w:val="-87"/>
          <w:w w:val="105"/>
          <w:position w:val="1"/>
          <w:sz w:val="22"/>
          <w:vertAlign w:val="superscript"/>
        </w:rPr>
        <w:t>𝑞</w:t>
      </w:r>
    </w:p>
    <w:p>
      <w:pPr>
        <w:tabs>
          <w:tab w:pos="4160" w:val="left" w:leader="none"/>
        </w:tabs>
        <w:spacing w:before="129"/>
        <w:ind w:left="-29" w:right="0" w:firstLine="0"/>
        <w:jc w:val="left"/>
        <w:rPr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2"/>
        </w:rPr>
        <w:t>𝛿</w:t>
      </w:r>
      <w:r>
        <w:rPr>
          <w:rFonts w:ascii="Cambria Math" w:hAnsi="Cambria Math" w:eastAsia="Cambria Math"/>
          <w:w w:val="105"/>
          <w:position w:val="-4"/>
          <w:sz w:val="16"/>
        </w:rPr>
        <w:t>2𝑖</w:t>
      </w:r>
      <w:r>
        <w:rPr>
          <w:rFonts w:ascii="Cambria Math" w:hAnsi="Cambria Math" w:eastAsia="Cambria Math"/>
          <w:spacing w:val="1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𝐹𝐿𝐹𝑃</w:t>
      </w:r>
      <w:r>
        <w:rPr>
          <w:rFonts w:ascii="Cambria Math" w:hAnsi="Cambria Math" w:eastAsia="Cambria Math"/>
          <w:w w:val="105"/>
          <w:position w:val="-4"/>
          <w:sz w:val="16"/>
        </w:rPr>
        <w:t>𝑡−𝑖</w:t>
      </w:r>
      <w:r>
        <w:rPr>
          <w:rFonts w:ascii="Cambria Math" w:hAnsi="Cambria Math" w:eastAsia="Cambria Math"/>
          <w:w w:val="105"/>
          <w:sz w:val="22"/>
        </w:rPr>
        <w:t>+𝑢</w:t>
      </w:r>
      <w:r>
        <w:rPr>
          <w:rFonts w:ascii="Cambria Math" w:hAnsi="Cambria Math" w:eastAsia="Cambria Math"/>
          <w:w w:val="105"/>
          <w:position w:val="-4"/>
          <w:sz w:val="16"/>
        </w:rPr>
        <w:t>2𝑡</w:t>
        <w:tab/>
      </w:r>
      <w:r>
        <w:rPr>
          <w:w w:val="105"/>
          <w:sz w:val="22"/>
        </w:rPr>
        <w:t>2d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4167" w:val="left" w:leader="none"/>
        </w:tabs>
        <w:spacing w:line="154" w:lineRule="exact" w:before="0"/>
        <w:ind w:left="168" w:right="0" w:firstLine="0"/>
        <w:jc w:val="left"/>
        <w:rPr>
          <w:sz w:val="22"/>
        </w:rPr>
      </w:pPr>
      <w:r>
        <w:rPr>
          <w:rFonts w:ascii="Cambria Math" w:hAnsi="Cambria Math" w:eastAsia="Cambria Math"/>
          <w:w w:val="105"/>
          <w:sz w:val="22"/>
        </w:rPr>
        <w:t>ɵ</w:t>
      </w:r>
      <w:r>
        <w:rPr>
          <w:rFonts w:ascii="Cambria Math" w:hAnsi="Cambria Math" w:eastAsia="Cambria Math"/>
          <w:w w:val="105"/>
          <w:position w:val="-4"/>
          <w:sz w:val="16"/>
        </w:rPr>
        <w:t>2𝑖</w:t>
      </w:r>
      <w:r>
        <w:rPr>
          <w:rFonts w:ascii="Cambria Math" w:hAnsi="Cambria Math" w:eastAsia="Cambria Math"/>
          <w:spacing w:val="3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𝐹𝐸𝐷𝑈</w:t>
      </w:r>
      <w:r>
        <w:rPr>
          <w:rFonts w:ascii="Cambria Math" w:hAnsi="Cambria Math" w:eastAsia="Cambria Math"/>
          <w:w w:val="105"/>
          <w:position w:val="-4"/>
          <w:sz w:val="16"/>
        </w:rPr>
        <w:t>𝑡−𝑖</w:t>
      </w:r>
      <w:r>
        <w:rPr>
          <w:rFonts w:ascii="Cambria Math" w:hAnsi="Cambria Math" w:eastAsia="Cambria Math"/>
          <w:w w:val="105"/>
          <w:sz w:val="22"/>
        </w:rPr>
        <w:t>+𝑢</w:t>
      </w:r>
      <w:r>
        <w:rPr>
          <w:rFonts w:ascii="Cambria Math" w:hAnsi="Cambria Math" w:eastAsia="Cambria Math"/>
          <w:w w:val="105"/>
          <w:position w:val="-4"/>
          <w:sz w:val="16"/>
        </w:rPr>
        <w:t>3𝑡</w:t>
        <w:tab/>
      </w:r>
      <w:r>
        <w:rPr>
          <w:w w:val="105"/>
          <w:sz w:val="22"/>
        </w:rPr>
        <w:t>2e</w:t>
      </w:r>
    </w:p>
    <w:p>
      <w:pPr>
        <w:spacing w:after="0" w:line="154" w:lineRule="exact"/>
        <w:jc w:val="left"/>
        <w:rPr>
          <w:sz w:val="22"/>
        </w:rPr>
        <w:sectPr>
          <w:type w:val="continuous"/>
          <w:pgSz w:w="11910" w:h="16840"/>
          <w:pgMar w:top="1380" w:bottom="280" w:left="1080" w:right="920"/>
          <w:cols w:num="2" w:equalWidth="0">
            <w:col w:w="4415" w:space="40"/>
            <w:col w:w="5455"/>
          </w:cols>
        </w:sectPr>
      </w:pPr>
    </w:p>
    <w:p>
      <w:pPr>
        <w:spacing w:line="161" w:lineRule="exact" w:before="0"/>
        <w:ind w:left="0" w:right="0" w:firstLine="0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16"/>
        </w:rPr>
        <w:t>𝑖=1</w:t>
      </w:r>
    </w:p>
    <w:p>
      <w:pPr>
        <w:pStyle w:val="BodyText"/>
        <w:spacing w:before="5"/>
        <w:rPr>
          <w:rFonts w:ascii="Cambria Math"/>
          <w:sz w:val="20"/>
        </w:rPr>
      </w:pPr>
    </w:p>
    <w:p>
      <w:pPr>
        <w:spacing w:before="0"/>
        <w:ind w:left="905" w:right="0" w:firstLine="0"/>
        <w:jc w:val="left"/>
        <w:rPr>
          <w:rFonts w:ascii="Cambria Math" w:hAnsi="Cambria Math" w:eastAsia="Cambria Math"/>
          <w:sz w:val="22"/>
        </w:rPr>
      </w:pPr>
      <w:r>
        <w:rPr/>
        <w:pict>
          <v:shape style="position:absolute;margin-left:183.169998pt;margin-top:8.170532pt;width:13.7pt;height:8.0500pt;mso-position-horizontal-relative:page;mso-position-vertical-relative:paragraph;z-index:-16428032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sz w:val="16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22"/>
        </w:rPr>
        <w:t>𝐹𝐸𝐷𝑈</w:t>
      </w:r>
      <w:r>
        <w:rPr>
          <w:rFonts w:ascii="Cambria Math" w:hAnsi="Cambria Math" w:eastAsia="Cambria Math"/>
          <w:w w:val="105"/>
          <w:position w:val="-4"/>
          <w:sz w:val="16"/>
        </w:rPr>
        <w:t>𝑡</w:t>
      </w:r>
      <w:r>
        <w:rPr>
          <w:rFonts w:ascii="Cambria Math" w:hAnsi="Cambria Math" w:eastAsia="Cambria Math"/>
          <w:spacing w:val="27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= 𝛼</w:t>
      </w:r>
      <w:r>
        <w:rPr>
          <w:rFonts w:ascii="Cambria Math" w:hAnsi="Cambria Math" w:eastAsia="Cambria Math"/>
          <w:w w:val="105"/>
          <w:position w:val="-4"/>
          <w:sz w:val="16"/>
        </w:rPr>
        <w:t>𝑜4</w:t>
      </w:r>
      <w:r>
        <w:rPr>
          <w:rFonts w:ascii="Cambria Math" w:hAnsi="Cambria Math" w:eastAsia="Cambria Math"/>
          <w:spacing w:val="12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12"/>
          <w:w w:val="105"/>
          <w:sz w:val="22"/>
        </w:rPr>
        <w:t> </w:t>
      </w:r>
      <w:r>
        <w:rPr>
          <w:rFonts w:ascii="Cambria Math" w:hAnsi="Cambria Math" w:eastAsia="Cambria Math"/>
          <w:w w:val="105"/>
          <w:position w:val="1"/>
          <w:sz w:val="22"/>
        </w:rPr>
        <w:t>∑</w:t>
      </w:r>
      <w:r>
        <w:rPr>
          <w:rFonts w:ascii="Cambria Math" w:hAnsi="Cambria Math" w:eastAsia="Cambria Math"/>
          <w:w w:val="105"/>
          <w:position w:val="1"/>
          <w:sz w:val="22"/>
          <w:vertAlign w:val="superscript"/>
        </w:rPr>
        <w:t>𝑝</w:t>
      </w:r>
    </w:p>
    <w:p>
      <w:pPr>
        <w:spacing w:line="161" w:lineRule="exact" w:before="0"/>
        <w:ind w:left="1484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05"/>
          <w:sz w:val="16"/>
        </w:rPr>
        <w:t>𝑖=1</w:t>
      </w:r>
    </w:p>
    <w:p>
      <w:pPr>
        <w:pStyle w:val="BodyText"/>
        <w:spacing w:before="5"/>
        <w:rPr>
          <w:rFonts w:ascii="Cambria Math"/>
          <w:sz w:val="20"/>
        </w:rPr>
      </w:pPr>
    </w:p>
    <w:p>
      <w:pPr>
        <w:tabs>
          <w:tab w:pos="1959" w:val="left" w:leader="none"/>
          <w:tab w:pos="5831" w:val="left" w:leader="none"/>
        </w:tabs>
        <w:spacing w:before="0"/>
        <w:ind w:left="56" w:right="0" w:firstLine="0"/>
        <w:jc w:val="left"/>
        <w:rPr>
          <w:sz w:val="22"/>
        </w:rPr>
      </w:pPr>
      <w:r>
        <w:rPr/>
        <w:pict>
          <v:shape style="position:absolute;margin-left:278.329987pt;margin-top:8.170532pt;width:13.7pt;height:8.0500pt;mso-position-horizontal-relative:page;mso-position-vertical-relative:paragraph;z-index:-16427520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sz w:val="16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22"/>
        </w:rPr>
        <w:t>ɸ</w:t>
      </w:r>
      <w:r>
        <w:rPr>
          <w:rFonts w:ascii="Cambria Math" w:hAnsi="Cambria Math" w:eastAsia="Cambria Math"/>
          <w:w w:val="105"/>
          <w:position w:val="-4"/>
          <w:sz w:val="16"/>
        </w:rPr>
        <w:t>1𝑖</w:t>
      </w:r>
      <w:r>
        <w:rPr>
          <w:rFonts w:ascii="Cambria Math" w:hAnsi="Cambria Math" w:eastAsia="Cambria Math"/>
          <w:spacing w:val="6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𝐹𝐸𝐷𝑈</w:t>
      </w:r>
      <w:r>
        <w:rPr>
          <w:rFonts w:ascii="Cambria Math" w:hAnsi="Cambria Math" w:eastAsia="Cambria Math"/>
          <w:w w:val="105"/>
          <w:position w:val="-4"/>
          <w:sz w:val="16"/>
        </w:rPr>
        <w:t>𝑡−𝑖</w:t>
      </w:r>
      <w:r>
        <w:rPr>
          <w:rFonts w:ascii="Cambria Math" w:hAnsi="Cambria Math" w:eastAsia="Cambria Math"/>
          <w:spacing w:val="16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12"/>
          <w:w w:val="105"/>
          <w:sz w:val="22"/>
        </w:rPr>
        <w:t> </w:t>
      </w:r>
      <w:r>
        <w:rPr>
          <w:rFonts w:ascii="Cambria Math" w:hAnsi="Cambria Math" w:eastAsia="Cambria Math"/>
          <w:w w:val="105"/>
          <w:position w:val="1"/>
          <w:sz w:val="22"/>
        </w:rPr>
        <w:t>∑</w:t>
      </w:r>
      <w:r>
        <w:rPr>
          <w:rFonts w:ascii="Cambria Math" w:hAnsi="Cambria Math" w:eastAsia="Cambria Math"/>
          <w:w w:val="105"/>
          <w:position w:val="1"/>
          <w:sz w:val="22"/>
          <w:vertAlign w:val="superscript"/>
        </w:rPr>
        <w:t>𝑞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ab/>
      </w:r>
      <w:r>
        <w:rPr>
          <w:rFonts w:ascii="Cambria Math" w:hAnsi="Cambria Math" w:eastAsia="Cambria Math"/>
          <w:w w:val="105"/>
          <w:sz w:val="22"/>
          <w:vertAlign w:val="baseline"/>
        </w:rPr>
        <w:t>ɸ</w:t>
      </w:r>
      <w:r>
        <w:rPr>
          <w:rFonts w:ascii="Cambria Math" w:hAnsi="Cambria Math" w:eastAsia="Cambria Math"/>
          <w:w w:val="105"/>
          <w:position w:val="-4"/>
          <w:sz w:val="16"/>
          <w:vertAlign w:val="baseline"/>
        </w:rPr>
        <w:t>2𝑖</w:t>
      </w:r>
      <w:r>
        <w:rPr>
          <w:rFonts w:ascii="Cambria Math" w:hAnsi="Cambria Math" w:eastAsia="Cambria Math"/>
          <w:spacing w:val="2"/>
          <w:w w:val="105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𝐹𝐿𝐹𝑃</w:t>
      </w:r>
      <w:r>
        <w:rPr>
          <w:rFonts w:ascii="Cambria Math" w:hAnsi="Cambria Math" w:eastAsia="Cambria Math"/>
          <w:w w:val="105"/>
          <w:position w:val="-4"/>
          <w:sz w:val="16"/>
          <w:vertAlign w:val="baseline"/>
        </w:rPr>
        <w:t>𝑡−𝑖</w:t>
      </w:r>
      <w:r>
        <w:rPr>
          <w:rFonts w:ascii="Cambria Math" w:hAnsi="Cambria Math" w:eastAsia="Cambria Math"/>
          <w:w w:val="105"/>
          <w:sz w:val="22"/>
          <w:vertAlign w:val="baseline"/>
        </w:rPr>
        <w:t>+𝑢</w:t>
      </w:r>
      <w:r>
        <w:rPr>
          <w:rFonts w:ascii="Cambria Math" w:hAnsi="Cambria Math" w:eastAsia="Cambria Math"/>
          <w:w w:val="105"/>
          <w:position w:val="-4"/>
          <w:sz w:val="16"/>
          <w:vertAlign w:val="baseline"/>
        </w:rPr>
        <w:t>4𝑡</w:t>
        <w:tab/>
      </w:r>
      <w:r>
        <w:rPr>
          <w:w w:val="105"/>
          <w:sz w:val="22"/>
          <w:vertAlign w:val="baseline"/>
        </w:rPr>
        <w:t>2f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80" w:bottom="280" w:left="1080" w:right="920"/>
          <w:cols w:num="2" w:equalWidth="0">
            <w:col w:w="2795" w:space="40"/>
            <w:col w:w="7075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80" w:bottom="280" w:left="1080" w:right="920"/>
        </w:sectPr>
      </w:pPr>
    </w:p>
    <w:p>
      <w:pPr>
        <w:spacing w:before="119"/>
        <w:ind w:left="905" w:right="0" w:firstLine="0"/>
        <w:jc w:val="left"/>
        <w:rPr>
          <w:rFonts w:ascii="Cambria Math" w:hAnsi="Cambria Math" w:eastAsia="Cambria Math"/>
          <w:sz w:val="22"/>
        </w:rPr>
      </w:pPr>
      <w:r>
        <w:rPr/>
        <w:pict>
          <v:shape style="position:absolute;margin-left:183.169998pt;margin-top:14.12052pt;width:13.7pt;height:8.0500pt;mso-position-horizontal-relative:page;mso-position-vertical-relative:paragraph;z-index:-16427008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sz w:val="16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22"/>
        </w:rPr>
        <w:t>𝐹𝐸𝐷𝑈</w:t>
      </w:r>
      <w:r>
        <w:rPr>
          <w:rFonts w:ascii="Cambria Math" w:hAnsi="Cambria Math" w:eastAsia="Cambria Math"/>
          <w:w w:val="105"/>
          <w:position w:val="-4"/>
          <w:sz w:val="16"/>
        </w:rPr>
        <w:t>𝑡 </w:t>
      </w:r>
      <w:r>
        <w:rPr>
          <w:rFonts w:ascii="Cambria Math" w:hAnsi="Cambria Math" w:eastAsia="Cambria Math"/>
          <w:spacing w:val="3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=</w:t>
      </w:r>
      <w:r>
        <w:rPr>
          <w:rFonts w:ascii="Cambria Math" w:hAnsi="Cambria Math" w:eastAsia="Cambria Math"/>
          <w:spacing w:val="12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𝛼</w:t>
      </w:r>
      <w:r>
        <w:rPr>
          <w:rFonts w:ascii="Cambria Math" w:hAnsi="Cambria Math" w:eastAsia="Cambria Math"/>
          <w:w w:val="105"/>
          <w:position w:val="-4"/>
          <w:sz w:val="16"/>
        </w:rPr>
        <w:t>𝑜5</w:t>
      </w:r>
      <w:r>
        <w:rPr>
          <w:rFonts w:ascii="Cambria Math" w:hAnsi="Cambria Math" w:eastAsia="Cambria Math"/>
          <w:spacing w:val="22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4"/>
          <w:w w:val="105"/>
          <w:sz w:val="22"/>
        </w:rPr>
        <w:t> </w:t>
      </w:r>
      <w:r>
        <w:rPr>
          <w:rFonts w:ascii="Cambria Math" w:hAnsi="Cambria Math" w:eastAsia="Cambria Math"/>
          <w:spacing w:val="-87"/>
          <w:w w:val="105"/>
          <w:position w:val="1"/>
          <w:sz w:val="22"/>
        </w:rPr>
        <w:t>∑</w:t>
      </w:r>
      <w:r>
        <w:rPr>
          <w:rFonts w:ascii="Cambria Math" w:hAnsi="Cambria Math" w:eastAsia="Cambria Math"/>
          <w:spacing w:val="-87"/>
          <w:w w:val="105"/>
          <w:position w:val="1"/>
          <w:sz w:val="22"/>
          <w:vertAlign w:val="superscript"/>
        </w:rPr>
        <w:t>𝑝</w:t>
      </w:r>
    </w:p>
    <w:p>
      <w:pPr>
        <w:spacing w:before="119"/>
        <w:ind w:left="165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2"/>
        </w:rPr>
        <w:t>ɤ</w:t>
      </w:r>
      <w:r>
        <w:rPr>
          <w:rFonts w:ascii="Cambria Math" w:hAnsi="Cambria Math" w:eastAsia="Cambria Math"/>
          <w:w w:val="105"/>
          <w:position w:val="-4"/>
          <w:sz w:val="16"/>
        </w:rPr>
        <w:t>1𝑖</w:t>
      </w:r>
      <w:r>
        <w:rPr>
          <w:rFonts w:ascii="Cambria Math" w:hAnsi="Cambria Math" w:eastAsia="Cambria Math"/>
          <w:spacing w:val="14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𝐹𝐸𝐷𝑈</w:t>
      </w:r>
      <w:r>
        <w:rPr>
          <w:rFonts w:ascii="Cambria Math" w:hAnsi="Cambria Math" w:eastAsia="Cambria Math"/>
          <w:w w:val="105"/>
          <w:position w:val="-4"/>
          <w:sz w:val="16"/>
        </w:rPr>
        <w:t>𝑡−𝑖</w:t>
      </w:r>
      <w:r>
        <w:rPr>
          <w:rFonts w:ascii="Cambria Math" w:hAnsi="Cambria Math" w:eastAsia="Cambria Math"/>
          <w:spacing w:val="24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2"/>
          <w:w w:val="105"/>
          <w:sz w:val="22"/>
        </w:rPr>
        <w:t> </w:t>
      </w:r>
      <w:r>
        <w:rPr>
          <w:rFonts w:ascii="Cambria Math" w:hAnsi="Cambria Math" w:eastAsia="Cambria Math"/>
          <w:spacing w:val="-86"/>
          <w:w w:val="105"/>
          <w:position w:val="1"/>
          <w:sz w:val="22"/>
        </w:rPr>
        <w:t>∑</w:t>
      </w:r>
      <w:r>
        <w:rPr>
          <w:rFonts w:ascii="Cambria Math" w:hAnsi="Cambria Math" w:eastAsia="Cambria Math"/>
          <w:spacing w:val="-86"/>
          <w:w w:val="105"/>
          <w:position w:val="1"/>
          <w:sz w:val="22"/>
          <w:vertAlign w:val="superscript"/>
        </w:rPr>
        <w:t>𝑞</w:t>
      </w:r>
    </w:p>
    <w:p>
      <w:pPr>
        <w:tabs>
          <w:tab w:pos="4040" w:val="left" w:leader="none"/>
        </w:tabs>
        <w:spacing w:before="129"/>
        <w:ind w:left="170" w:right="0" w:firstLine="0"/>
        <w:jc w:val="left"/>
        <w:rPr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2"/>
        </w:rPr>
        <w:t>ɤ</w:t>
      </w:r>
      <w:r>
        <w:rPr>
          <w:rFonts w:ascii="Cambria Math" w:hAnsi="Cambria Math" w:eastAsia="Cambria Math"/>
          <w:w w:val="105"/>
          <w:position w:val="-4"/>
          <w:sz w:val="16"/>
        </w:rPr>
        <w:t>2𝑖</w:t>
      </w:r>
      <w:r>
        <w:rPr>
          <w:rFonts w:ascii="Cambria Math" w:hAnsi="Cambria Math" w:eastAsia="Cambria Math"/>
          <w:spacing w:val="6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𝑇𝐹𝑅</w:t>
      </w:r>
      <w:r>
        <w:rPr>
          <w:rFonts w:ascii="Cambria Math" w:hAnsi="Cambria Math" w:eastAsia="Cambria Math"/>
          <w:w w:val="105"/>
          <w:position w:val="-4"/>
          <w:sz w:val="16"/>
        </w:rPr>
        <w:t>𝑡−𝑖</w:t>
      </w:r>
      <w:r>
        <w:rPr>
          <w:rFonts w:ascii="Cambria Math" w:hAnsi="Cambria Math" w:eastAsia="Cambria Math"/>
          <w:w w:val="105"/>
          <w:sz w:val="22"/>
        </w:rPr>
        <w:t>+𝑢</w:t>
      </w:r>
      <w:r>
        <w:rPr>
          <w:rFonts w:ascii="Cambria Math" w:hAnsi="Cambria Math" w:eastAsia="Cambria Math"/>
          <w:w w:val="105"/>
          <w:position w:val="-4"/>
          <w:sz w:val="16"/>
        </w:rPr>
        <w:t>5𝑡</w:t>
        <w:tab/>
      </w:r>
      <w:r>
        <w:rPr>
          <w:w w:val="105"/>
          <w:sz w:val="22"/>
        </w:rPr>
        <w:t>2g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80" w:bottom="280" w:left="1080" w:right="920"/>
          <w:cols w:num="3" w:equalWidth="0">
            <w:col w:w="2685" w:space="40"/>
            <w:col w:w="1823" w:space="39"/>
            <w:col w:w="5323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80" w:bottom="280" w:left="1080" w:right="920"/>
        </w:sectPr>
      </w:pPr>
    </w:p>
    <w:p>
      <w:pPr>
        <w:spacing w:before="119"/>
        <w:ind w:left="905" w:right="0" w:firstLine="0"/>
        <w:jc w:val="left"/>
        <w:rPr>
          <w:rFonts w:ascii="Cambria Math" w:hAnsi="Cambria Math" w:eastAsia="Cambria Math"/>
          <w:sz w:val="22"/>
        </w:rPr>
      </w:pPr>
      <w:r>
        <w:rPr/>
        <w:pict>
          <v:shape style="position:absolute;margin-left:276.529999pt;margin-top:-13.959467pt;width:13.7pt;height:8.0500pt;mso-position-horizontal-relative:page;mso-position-vertical-relative:paragraph;z-index:-16426496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sz w:val="16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20001pt;margin-top:14.120533pt;width:13.6pt;height:8.0500pt;mso-position-horizontal-relative:page;mso-position-vertical-relative:paragraph;z-index:-16425984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sz w:val="16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22"/>
        </w:rPr>
        <w:t>𝑇𝐹𝑅</w:t>
      </w:r>
      <w:r>
        <w:rPr>
          <w:rFonts w:ascii="Cambria Math" w:hAnsi="Cambria Math" w:eastAsia="Cambria Math"/>
          <w:w w:val="105"/>
          <w:position w:val="-4"/>
          <w:sz w:val="16"/>
        </w:rPr>
        <w:t>𝑡 </w:t>
      </w:r>
      <w:r>
        <w:rPr>
          <w:rFonts w:ascii="Cambria Math" w:hAnsi="Cambria Math" w:eastAsia="Cambria Math"/>
          <w:spacing w:val="6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=</w:t>
      </w:r>
      <w:r>
        <w:rPr>
          <w:rFonts w:ascii="Cambria Math" w:hAnsi="Cambria Math" w:eastAsia="Cambria Math"/>
          <w:spacing w:val="17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𝛼</w:t>
      </w:r>
      <w:r>
        <w:rPr>
          <w:rFonts w:ascii="Cambria Math" w:hAnsi="Cambria Math" w:eastAsia="Cambria Math"/>
          <w:w w:val="105"/>
          <w:position w:val="-4"/>
          <w:sz w:val="16"/>
        </w:rPr>
        <w:t>𝑜6</w:t>
      </w:r>
      <w:r>
        <w:rPr>
          <w:rFonts w:ascii="Cambria Math" w:hAnsi="Cambria Math" w:eastAsia="Cambria Math"/>
          <w:spacing w:val="26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3"/>
          <w:w w:val="105"/>
          <w:sz w:val="22"/>
        </w:rPr>
        <w:t> </w:t>
      </w:r>
      <w:r>
        <w:rPr>
          <w:rFonts w:ascii="Cambria Math" w:hAnsi="Cambria Math" w:eastAsia="Cambria Math"/>
          <w:spacing w:val="-87"/>
          <w:w w:val="105"/>
          <w:position w:val="1"/>
          <w:sz w:val="22"/>
        </w:rPr>
        <w:t>∑</w:t>
      </w:r>
      <w:r>
        <w:rPr>
          <w:rFonts w:ascii="Cambria Math" w:hAnsi="Cambria Math" w:eastAsia="Cambria Math"/>
          <w:spacing w:val="-87"/>
          <w:w w:val="105"/>
          <w:position w:val="1"/>
          <w:sz w:val="22"/>
          <w:vertAlign w:val="superscript"/>
        </w:rPr>
        <w:t>𝑝</w:t>
      </w:r>
    </w:p>
    <w:p>
      <w:pPr>
        <w:spacing w:before="76"/>
        <w:ind w:left="166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2"/>
        </w:rPr>
        <w:t>µ</w:t>
      </w:r>
      <w:r>
        <w:rPr>
          <w:rFonts w:ascii="Cambria Math" w:hAnsi="Cambria Math" w:eastAsia="Cambria Math"/>
          <w:w w:val="105"/>
          <w:position w:val="-4"/>
          <w:sz w:val="16"/>
        </w:rPr>
        <w:t>1𝑖</w:t>
      </w:r>
      <w:r>
        <w:rPr>
          <w:rFonts w:ascii="Cambria Math" w:hAnsi="Cambria Math" w:eastAsia="Cambria Math"/>
          <w:spacing w:val="4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𝑇𝐹𝑅</w:t>
      </w:r>
      <w:r>
        <w:rPr>
          <w:rFonts w:ascii="Cambria Math" w:hAnsi="Cambria Math" w:eastAsia="Cambria Math"/>
          <w:w w:val="105"/>
          <w:position w:val="-4"/>
          <w:sz w:val="16"/>
        </w:rPr>
        <w:t>𝑡−𝑖</w:t>
      </w:r>
      <w:r>
        <w:rPr>
          <w:rFonts w:ascii="Cambria Math" w:hAnsi="Cambria Math" w:eastAsia="Cambria Math"/>
          <w:spacing w:val="15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10"/>
          <w:w w:val="105"/>
          <w:sz w:val="22"/>
        </w:rPr>
        <w:t> </w:t>
      </w:r>
      <w:r>
        <w:rPr>
          <w:rFonts w:ascii="Cambria Math" w:hAnsi="Cambria Math" w:eastAsia="Cambria Math"/>
          <w:spacing w:val="-86"/>
          <w:w w:val="105"/>
          <w:position w:val="1"/>
          <w:sz w:val="22"/>
        </w:rPr>
        <w:t>∑</w:t>
      </w:r>
      <w:r>
        <w:rPr>
          <w:rFonts w:ascii="Cambria Math" w:hAnsi="Cambria Math" w:eastAsia="Cambria Math"/>
          <w:spacing w:val="-86"/>
          <w:w w:val="105"/>
          <w:position w:val="11"/>
          <w:sz w:val="16"/>
        </w:rPr>
        <w:t>𝑞</w:t>
      </w:r>
    </w:p>
    <w:p>
      <w:pPr>
        <w:tabs>
          <w:tab w:pos="4352" w:val="left" w:leader="none"/>
        </w:tabs>
        <w:spacing w:before="129"/>
        <w:ind w:left="170" w:right="0" w:firstLine="0"/>
        <w:jc w:val="left"/>
        <w:rPr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2"/>
        </w:rPr>
        <w:t>µ</w:t>
      </w:r>
      <w:r>
        <w:rPr>
          <w:rFonts w:ascii="Cambria Math" w:hAnsi="Cambria Math" w:eastAsia="Cambria Math"/>
          <w:w w:val="105"/>
          <w:position w:val="-4"/>
          <w:sz w:val="16"/>
        </w:rPr>
        <w:t>2𝑖</w:t>
      </w:r>
      <w:r>
        <w:rPr>
          <w:rFonts w:ascii="Cambria Math" w:hAnsi="Cambria Math" w:eastAsia="Cambria Math"/>
          <w:spacing w:val="3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𝐹𝐸𝐷𝑈</w:t>
      </w:r>
      <w:r>
        <w:rPr>
          <w:rFonts w:ascii="Cambria Math" w:hAnsi="Cambria Math" w:eastAsia="Cambria Math"/>
          <w:w w:val="105"/>
          <w:position w:val="-4"/>
          <w:sz w:val="16"/>
        </w:rPr>
        <w:t>𝑡−𝑖</w:t>
      </w:r>
      <w:r>
        <w:rPr>
          <w:rFonts w:ascii="Cambria Math" w:hAnsi="Cambria Math" w:eastAsia="Cambria Math"/>
          <w:w w:val="105"/>
          <w:sz w:val="22"/>
        </w:rPr>
        <w:t>+𝑢</w:t>
      </w:r>
      <w:r>
        <w:rPr>
          <w:rFonts w:ascii="Cambria Math" w:hAnsi="Cambria Math" w:eastAsia="Cambria Math"/>
          <w:w w:val="105"/>
          <w:position w:val="-4"/>
          <w:sz w:val="16"/>
        </w:rPr>
        <w:t>6𝑡</w:t>
        <w:tab/>
      </w:r>
      <w:r>
        <w:rPr>
          <w:w w:val="105"/>
          <w:sz w:val="22"/>
        </w:rPr>
        <w:t>2h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80" w:bottom="280" w:left="1080" w:right="920"/>
          <w:cols w:num="3" w:equalWidth="0">
            <w:col w:w="2526" w:space="40"/>
            <w:col w:w="1658" w:space="39"/>
            <w:col w:w="564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23" w:lineRule="auto" w:before="76"/>
        <w:ind w:left="905" w:right="1058"/>
        <w:jc w:val="both"/>
      </w:pPr>
      <w:r>
        <w:rPr/>
        <w:pict>
          <v:shape style="position:absolute;margin-left:260.329987pt;margin-top:-16.508526pt;width:13.7pt;height:8.0500pt;mso-position-horizontal-relative:page;mso-position-vertical-relative:paragraph;z-index:-16425472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sz w:val="16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/>
        <w:t>If the coefficient of the lagged fertility (TFR) in (2c)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position w:val="-4"/>
          <w:sz w:val="16"/>
          <w:vertAlign w:val="baseline"/>
        </w:rPr>
        <w:t>𝑖 </w:t>
      </w:r>
      <w:r>
        <w:rPr>
          <w:vertAlign w:val="baseline"/>
        </w:rPr>
        <w:t>is significantly different from zero,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the set of estimated coefficients of lagged female labor (FLFP) in (2d) </w:t>
      </w:r>
      <w:r>
        <w:rPr>
          <w:rFonts w:ascii="Cambria Math" w:eastAsia="Cambria Math"/>
          <w:vertAlign w:val="baseline"/>
        </w:rPr>
        <w:t>𝛿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position w:val="-4"/>
          <w:sz w:val="16"/>
          <w:vertAlign w:val="baseline"/>
        </w:rPr>
        <w:t>𝑖</w:t>
      </w:r>
      <w:r>
        <w:rPr>
          <w:rFonts w:ascii="Cambria Math" w:eastAsia="Cambria Math"/>
          <w:spacing w:val="1"/>
          <w:position w:val="-4"/>
          <w:sz w:val="16"/>
          <w:vertAlign w:val="baseline"/>
        </w:rPr>
        <w:t> </w:t>
      </w:r>
      <w:r>
        <w:rPr>
          <w:vertAlign w:val="baseline"/>
        </w:rPr>
        <w:t>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different from zero, it means there is uni-directional causality from fertility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 female labor and vice versa. If both coefficient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position w:val="-4"/>
          <w:sz w:val="16"/>
          <w:vertAlign w:val="baseline"/>
        </w:rPr>
        <w:t>2𝑖 </w:t>
      </w:r>
      <w:r>
        <w:rPr>
          <w:vertAlign w:val="baseline"/>
        </w:rPr>
        <w:t>and </w:t>
      </w:r>
      <w:r>
        <w:rPr>
          <w:rFonts w:ascii="Cambria Math" w:eastAsia="Cambria Math"/>
          <w:vertAlign w:val="baseline"/>
        </w:rPr>
        <w:t>𝛿</w:t>
      </w:r>
      <w:r>
        <w:rPr>
          <w:rFonts w:ascii="Cambria Math" w:eastAsia="Cambria Math"/>
          <w:position w:val="-4"/>
          <w:sz w:val="16"/>
          <w:vertAlign w:val="baseline"/>
        </w:rPr>
        <w:t>2𝑖 </w:t>
      </w:r>
      <w:r>
        <w:rPr>
          <w:vertAlign w:val="baseline"/>
        </w:rPr>
        <w:t>are significantly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zero;</w:t>
      </w:r>
      <w:r>
        <w:rPr>
          <w:spacing w:val="14"/>
          <w:vertAlign w:val="baseline"/>
        </w:rPr>
        <w:t> </w:t>
      </w:r>
      <w:r>
        <w:rPr>
          <w:vertAlign w:val="baseline"/>
        </w:rPr>
        <w:t>thus,</w:t>
      </w:r>
      <w:r>
        <w:rPr>
          <w:spacing w:val="17"/>
          <w:vertAlign w:val="baseline"/>
        </w:rPr>
        <w:t> </w:t>
      </w:r>
      <w:r>
        <w:rPr>
          <w:vertAlign w:val="baseline"/>
        </w:rPr>
        <w:t>FLFP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TFR</w:t>
      </w:r>
      <w:r>
        <w:rPr>
          <w:spacing w:val="17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4"/>
          <w:vertAlign w:val="baseline"/>
        </w:rPr>
        <w:t> </w:t>
      </w:r>
      <w:r>
        <w:rPr>
          <w:vertAlign w:val="baseline"/>
        </w:rPr>
        <w:t>bi-direction</w:t>
      </w:r>
      <w:r>
        <w:rPr>
          <w:spacing w:val="12"/>
          <w:vertAlign w:val="baseline"/>
        </w:rPr>
        <w:t> </w:t>
      </w:r>
      <w:r>
        <w:rPr>
          <w:vertAlign w:val="baseline"/>
        </w:rPr>
        <w:t>causality.</w:t>
      </w:r>
      <w:r>
        <w:rPr>
          <w:spacing w:val="16"/>
          <w:vertAlign w:val="baseline"/>
        </w:rPr>
        <w:t> </w:t>
      </w:r>
      <w:r>
        <w:rPr>
          <w:vertAlign w:val="baseline"/>
        </w:rPr>
        <w:t>If</w:t>
      </w:r>
      <w:r>
        <w:rPr>
          <w:spacing w:val="13"/>
          <w:vertAlign w:val="baseline"/>
        </w:rPr>
        <w:t> </w:t>
      </w:r>
      <w:r>
        <w:rPr>
          <w:vertAlign w:val="baseline"/>
        </w:rPr>
        <w:t>both</w:t>
      </w:r>
      <w:r>
        <w:rPr>
          <w:spacing w:val="14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-2"/>
          <w:vertAlign w:val="baseline"/>
        </w:rPr>
        <w:t>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position w:val="-4"/>
          <w:sz w:val="16"/>
          <w:vertAlign w:val="baseline"/>
        </w:rPr>
        <w:t>𝑖</w:t>
      </w:r>
      <w:r>
        <w:rPr>
          <w:rFonts w:ascii="Cambria Math" w:eastAsia="Cambria Math"/>
          <w:spacing w:val="28"/>
          <w:position w:val="-4"/>
          <w:sz w:val="16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218" w:lineRule="auto"/>
        <w:ind w:left="905" w:right="1061"/>
        <w:jc w:val="both"/>
      </w:pPr>
      <w:r>
        <w:rPr>
          <w:rFonts w:ascii="Cambria Math" w:eastAsia="Cambria Math"/>
        </w:rPr>
        <w:t>𝛿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position w:val="-4"/>
          <w:sz w:val="16"/>
          <w:vertAlign w:val="baseline"/>
        </w:rPr>
        <w:t>𝑖</w:t>
      </w:r>
      <w:r>
        <w:rPr>
          <w:rFonts w:ascii="Cambria Math" w:eastAsia="Cambria Math"/>
          <w:spacing w:val="27"/>
          <w:position w:val="-4"/>
          <w:sz w:val="16"/>
          <w:vertAlign w:val="baseline"/>
        </w:rPr>
        <w:t> </w:t>
      </w:r>
      <w:r>
        <w:rPr>
          <w:vertAlign w:val="baseline"/>
        </w:rPr>
        <w:t>are</w:t>
      </w:r>
      <w:r>
        <w:rPr>
          <w:spacing w:val="-8"/>
          <w:vertAlign w:val="baseline"/>
        </w:rPr>
        <w:t> </w:t>
      </w:r>
      <w:r>
        <w:rPr>
          <w:vertAlign w:val="baseline"/>
        </w:rPr>
        <w:t>not</w:t>
      </w:r>
      <w:r>
        <w:rPr>
          <w:spacing w:val="-7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7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6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zero;</w:t>
      </w:r>
      <w:r>
        <w:rPr>
          <w:spacing w:val="-7"/>
          <w:vertAlign w:val="baseline"/>
        </w:rPr>
        <w:t> </w:t>
      </w:r>
      <w:r>
        <w:rPr>
          <w:vertAlign w:val="baseline"/>
        </w:rPr>
        <w:t>thus,</w:t>
      </w:r>
      <w:r>
        <w:rPr>
          <w:spacing w:val="-10"/>
          <w:vertAlign w:val="baseline"/>
        </w:rPr>
        <w:t> </w:t>
      </w:r>
      <w:r>
        <w:rPr>
          <w:vertAlign w:val="baseline"/>
        </w:rPr>
        <w:t>FLFP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TFR</w:t>
      </w:r>
      <w:r>
        <w:rPr>
          <w:spacing w:val="-8"/>
          <w:vertAlign w:val="baseline"/>
        </w:rPr>
        <w:t> </w:t>
      </w:r>
      <w:r>
        <w:rPr>
          <w:vertAlign w:val="baseline"/>
        </w:rPr>
        <w:t>are</w:t>
      </w:r>
      <w:r>
        <w:rPr>
          <w:spacing w:val="-9"/>
          <w:vertAlign w:val="baseline"/>
        </w:rPr>
        <w:t> </w:t>
      </w:r>
      <w:r>
        <w:rPr>
          <w:vertAlign w:val="baseline"/>
        </w:rPr>
        <w:t>independent.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47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equations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(2e)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(2f)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4"/>
          <w:vertAlign w:val="baseline"/>
        </w:rPr>
        <w:t> </w:t>
      </w:r>
      <w:r>
        <w:rPr>
          <w:vertAlign w:val="baseline"/>
        </w:rPr>
        <w:t>labor-female</w:t>
      </w:r>
      <w:r>
        <w:rPr>
          <w:spacing w:val="14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905"/>
        <w:jc w:val="both"/>
      </w:pPr>
      <w:r>
        <w:rPr/>
        <w:t>equations</w:t>
      </w:r>
      <w:r>
        <w:rPr>
          <w:spacing w:val="-3"/>
        </w:rPr>
        <w:t> </w:t>
      </w:r>
      <w:r>
        <w:rPr/>
        <w:t>(2g) and</w:t>
      </w:r>
      <w:r>
        <w:rPr>
          <w:spacing w:val="-3"/>
        </w:rPr>
        <w:t> </w:t>
      </w:r>
      <w:r>
        <w:rPr/>
        <w:t>(2h)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for female</w:t>
      </w:r>
      <w:r>
        <w:rPr>
          <w:spacing w:val="-3"/>
        </w:rPr>
        <w:t> </w:t>
      </w:r>
      <w:r>
        <w:rPr/>
        <w:t>education-fertility.</w:t>
      </w: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ind w:right="3698"/>
      </w:pPr>
      <w:r>
        <w:rPr/>
        <w:t>Result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Discussion</w:t>
      </w:r>
    </w:p>
    <w:p>
      <w:pPr>
        <w:pStyle w:val="BodyText"/>
        <w:spacing w:before="282"/>
        <w:ind w:left="905" w:right="1061"/>
        <w:jc w:val="both"/>
      </w:pPr>
      <w:r>
        <w:rPr/>
        <w:t>The effect of fertility on female labor force participation was evaluated in this section</w:t>
      </w:r>
      <w:r>
        <w:rPr>
          <w:spacing w:val="1"/>
        </w:rPr>
        <w:t> </w:t>
      </w:r>
      <w:r>
        <w:rPr/>
        <w:t>using panel ARDL methods. Besides, female education was included as the explanatory</w:t>
      </w:r>
      <w:r>
        <w:rPr>
          <w:spacing w:val="1"/>
        </w:rPr>
        <w:t> </w:t>
      </w:r>
      <w:r>
        <w:rPr/>
        <w:t>variable. The descriptive statistic and correlation coefficients for the estimated variables</w:t>
      </w:r>
      <w:r>
        <w:rPr>
          <w:spacing w:val="1"/>
        </w:rPr>
        <w:t> </w:t>
      </w:r>
      <w:r>
        <w:rPr/>
        <w:t>are in Table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2"/>
      </w:pPr>
    </w:p>
    <w:p>
      <w:pPr>
        <w:pStyle w:val="BodyText"/>
        <w:ind w:left="905"/>
        <w:jc w:val="both"/>
      </w:pPr>
      <w:r>
        <w:rPr/>
        <w:t>Descriptive</w:t>
      </w:r>
      <w:r>
        <w:rPr>
          <w:spacing w:val="-5"/>
        </w:rPr>
        <w:t> </w:t>
      </w:r>
      <w:r>
        <w:rPr/>
        <w:t>Statistics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05"/>
        <w:jc w:val="both"/>
      </w:pPr>
      <w:r>
        <w:rPr/>
        <w:t>Female</w:t>
      </w:r>
      <w:r>
        <w:rPr>
          <w:spacing w:val="-6"/>
        </w:rPr>
        <w:t> </w:t>
      </w:r>
      <w:r>
        <w:rPr/>
        <w:t>labor</w:t>
      </w:r>
      <w:r>
        <w:rPr>
          <w:spacing w:val="-2"/>
        </w:rPr>
        <w:t> </w:t>
      </w:r>
      <w:r>
        <w:rPr/>
        <w:t>participation</w:t>
      </w:r>
      <w:r>
        <w:rPr>
          <w:spacing w:val="-6"/>
        </w:rPr>
        <w:t> </w:t>
      </w:r>
      <w:r>
        <w:rPr/>
        <w:t>ranged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lowest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almost</w:t>
      </w:r>
      <w:r>
        <w:rPr>
          <w:spacing w:val="-5"/>
        </w:rPr>
        <w:t> </w:t>
      </w:r>
      <w:r>
        <w:rPr/>
        <w:t>6</w:t>
      </w:r>
      <w:r>
        <w:rPr>
          <w:spacing w:val="-2"/>
        </w:rPr>
        <w:t> </w:t>
      </w:r>
      <w:r>
        <w:rPr/>
        <w:t>%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Yemen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2018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82</w:t>
      </w:r>
    </w:p>
    <w:p>
      <w:pPr>
        <w:pStyle w:val="BodyText"/>
        <w:spacing w:before="1"/>
        <w:ind w:left="905" w:right="1060"/>
        <w:jc w:val="both"/>
      </w:pPr>
      <w:r>
        <w:rPr/>
        <w:t>% for Nepal in 2018. The TFR was 0.86 for the lowest in Macau in 2003, and the highest</w:t>
      </w:r>
      <w:r>
        <w:rPr>
          <w:spacing w:val="1"/>
        </w:rPr>
        <w:t> </w:t>
      </w:r>
      <w:r>
        <w:rPr/>
        <w:t>was in Yemen at 8.6 children per woman in 1990. For female education, the number</w:t>
      </w:r>
      <w:r>
        <w:rPr>
          <w:spacing w:val="1"/>
        </w:rPr>
        <w:t> </w:t>
      </w:r>
      <w:r>
        <w:rPr/>
        <w:t>started at 0.1 years in Yemen in 1990, and the highest was 13.6 years in South Korea in</w:t>
      </w:r>
      <w:r>
        <w:rPr>
          <w:spacing w:val="1"/>
        </w:rPr>
        <w:t> </w:t>
      </w:r>
      <w:r>
        <w:rPr/>
        <w:t>2018.</w:t>
      </w:r>
    </w:p>
    <w:p>
      <w:pPr>
        <w:spacing w:after="0"/>
        <w:jc w:val="both"/>
        <w:sectPr>
          <w:type w:val="continuous"/>
          <w:pgSz w:w="11910" w:h="16840"/>
          <w:pgMar w:top="1380" w:bottom="280" w:left="10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56"/>
        <w:ind w:left="905" w:right="0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3"/>
          <w:sz w:val="22"/>
        </w:rPr>
        <w:t> </w:t>
      </w:r>
      <w:r>
        <w:rPr>
          <w:sz w:val="22"/>
        </w:rPr>
        <w:t>Descriptive</w:t>
      </w:r>
      <w:r>
        <w:rPr>
          <w:spacing w:val="-1"/>
          <w:sz w:val="22"/>
        </w:rPr>
        <w:t> </w:t>
      </w:r>
      <w:r>
        <w:rPr>
          <w:sz w:val="22"/>
        </w:rPr>
        <w:t>Statistics</w:t>
      </w: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1190"/>
        <w:gridCol w:w="1420"/>
        <w:gridCol w:w="1422"/>
        <w:gridCol w:w="1184"/>
        <w:gridCol w:w="1282"/>
      </w:tblGrid>
      <w:tr>
        <w:trPr>
          <w:trHeight w:val="244" w:hRule="atLeast"/>
        </w:trPr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3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Variable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361" w:right="3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Obs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332" w:right="2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Mean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288" w:right="33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Std.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Dev.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337" w:right="3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Min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4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Max</w:t>
            </w:r>
          </w:p>
        </w:tc>
      </w:tr>
      <w:tr>
        <w:trPr>
          <w:trHeight w:val="244" w:hRule="atLeast"/>
        </w:trPr>
        <w:tc>
          <w:tcPr>
            <w:tcW w:w="1430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FLFPR</w:t>
            </w: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"/>
              <w:ind w:left="361" w:right="332"/>
              <w:jc w:val="center"/>
              <w:rPr>
                <w:sz w:val="20"/>
              </w:rPr>
            </w:pPr>
            <w:r>
              <w:rPr>
                <w:sz w:val="20"/>
              </w:rPr>
              <w:t>1.131</w:t>
            </w:r>
          </w:p>
        </w:tc>
        <w:tc>
          <w:tcPr>
            <w:tcW w:w="1420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"/>
              <w:ind w:left="332" w:right="286"/>
              <w:jc w:val="center"/>
              <w:rPr>
                <w:sz w:val="20"/>
              </w:rPr>
            </w:pPr>
            <w:r>
              <w:rPr>
                <w:sz w:val="20"/>
              </w:rPr>
              <w:t>45.61963</w:t>
            </w:r>
          </w:p>
        </w:tc>
        <w:tc>
          <w:tcPr>
            <w:tcW w:w="1422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"/>
              <w:ind w:left="289" w:right="331"/>
              <w:jc w:val="center"/>
              <w:rPr>
                <w:sz w:val="20"/>
              </w:rPr>
            </w:pPr>
            <w:r>
              <w:rPr>
                <w:sz w:val="20"/>
              </w:rPr>
              <w:t>18.81566</w:t>
            </w:r>
          </w:p>
        </w:tc>
        <w:tc>
          <w:tcPr>
            <w:tcW w:w="1184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"/>
              <w:ind w:left="337" w:right="351"/>
              <w:jc w:val="center"/>
              <w:rPr>
                <w:sz w:val="20"/>
              </w:rPr>
            </w:pPr>
            <w:r>
              <w:rPr>
                <w:sz w:val="20"/>
              </w:rPr>
              <w:t>5.983</w:t>
            </w:r>
          </w:p>
        </w:tc>
        <w:tc>
          <w:tcPr>
            <w:tcW w:w="1282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"/>
              <w:ind w:left="375"/>
              <w:rPr>
                <w:sz w:val="20"/>
              </w:rPr>
            </w:pPr>
            <w:r>
              <w:rPr>
                <w:sz w:val="20"/>
              </w:rPr>
              <w:t>81.841</w:t>
            </w:r>
          </w:p>
        </w:tc>
      </w:tr>
      <w:tr>
        <w:trPr>
          <w:trHeight w:val="242" w:hRule="atLeast"/>
        </w:trPr>
        <w:tc>
          <w:tcPr>
            <w:tcW w:w="1430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TFR</w:t>
            </w:r>
          </w:p>
        </w:tc>
        <w:tc>
          <w:tcPr>
            <w:tcW w:w="1190" w:type="dxa"/>
          </w:tcPr>
          <w:p>
            <w:pPr>
              <w:pStyle w:val="TableParagraph"/>
              <w:spacing w:line="222" w:lineRule="exact"/>
              <w:ind w:left="361" w:right="332"/>
              <w:jc w:val="center"/>
              <w:rPr>
                <w:sz w:val="20"/>
              </w:rPr>
            </w:pPr>
            <w:r>
              <w:rPr>
                <w:sz w:val="20"/>
              </w:rPr>
              <w:t>1.131</w:t>
            </w:r>
          </w:p>
        </w:tc>
        <w:tc>
          <w:tcPr>
            <w:tcW w:w="1420" w:type="dxa"/>
          </w:tcPr>
          <w:p>
            <w:pPr>
              <w:pStyle w:val="TableParagraph"/>
              <w:spacing w:line="222" w:lineRule="exact"/>
              <w:ind w:left="332" w:right="286"/>
              <w:jc w:val="center"/>
              <w:rPr>
                <w:sz w:val="20"/>
              </w:rPr>
            </w:pPr>
            <w:r>
              <w:rPr>
                <w:sz w:val="20"/>
              </w:rPr>
              <w:t>2.840403</w:t>
            </w:r>
          </w:p>
        </w:tc>
        <w:tc>
          <w:tcPr>
            <w:tcW w:w="1422" w:type="dxa"/>
          </w:tcPr>
          <w:p>
            <w:pPr>
              <w:pStyle w:val="TableParagraph"/>
              <w:spacing w:line="222" w:lineRule="exact"/>
              <w:ind w:left="289" w:right="331"/>
              <w:jc w:val="center"/>
              <w:rPr>
                <w:sz w:val="20"/>
              </w:rPr>
            </w:pPr>
            <w:r>
              <w:rPr>
                <w:sz w:val="20"/>
              </w:rPr>
              <w:t>1.357057</w:t>
            </w:r>
          </w:p>
        </w:tc>
        <w:tc>
          <w:tcPr>
            <w:tcW w:w="1184" w:type="dxa"/>
          </w:tcPr>
          <w:p>
            <w:pPr>
              <w:pStyle w:val="TableParagraph"/>
              <w:spacing w:line="222" w:lineRule="exact"/>
              <w:ind w:left="337" w:right="351"/>
              <w:jc w:val="center"/>
              <w:rPr>
                <w:sz w:val="20"/>
              </w:rPr>
            </w:pPr>
            <w:r>
              <w:rPr>
                <w:sz w:val="20"/>
              </w:rPr>
              <w:t>0.86</w:t>
            </w:r>
          </w:p>
        </w:tc>
        <w:tc>
          <w:tcPr>
            <w:tcW w:w="1282" w:type="dxa"/>
          </w:tcPr>
          <w:p>
            <w:pPr>
              <w:pStyle w:val="TableParagraph"/>
              <w:spacing w:line="222" w:lineRule="exact"/>
              <w:ind w:left="425"/>
              <w:rPr>
                <w:sz w:val="20"/>
              </w:rPr>
            </w:pPr>
            <w:r>
              <w:rPr>
                <w:sz w:val="20"/>
              </w:rPr>
              <w:t>8.606</w:t>
            </w:r>
          </w:p>
        </w:tc>
      </w:tr>
      <w:tr>
        <w:trPr>
          <w:trHeight w:val="244" w:hRule="atLeast"/>
        </w:trPr>
        <w:tc>
          <w:tcPr>
            <w:tcW w:w="1430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F_EDU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"/>
              <w:ind w:left="361" w:right="332"/>
              <w:jc w:val="center"/>
              <w:rPr>
                <w:sz w:val="20"/>
              </w:rPr>
            </w:pPr>
            <w:r>
              <w:rPr>
                <w:sz w:val="20"/>
              </w:rPr>
              <w:t>1.131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"/>
              <w:ind w:left="332" w:right="286"/>
              <w:jc w:val="center"/>
              <w:rPr>
                <w:sz w:val="20"/>
              </w:rPr>
            </w:pPr>
            <w:r>
              <w:rPr>
                <w:sz w:val="20"/>
              </w:rPr>
              <w:t>6.641326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"/>
              <w:ind w:left="289" w:right="331"/>
              <w:jc w:val="center"/>
              <w:rPr>
                <w:sz w:val="20"/>
              </w:rPr>
            </w:pPr>
            <w:r>
              <w:rPr>
                <w:sz w:val="20"/>
              </w:rPr>
              <w:t>3.197232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"/>
              <w:ind w:left="336" w:right="351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"/>
              <w:ind w:left="476"/>
              <w:rPr>
                <w:sz w:val="20"/>
              </w:rPr>
            </w:pPr>
            <w:r>
              <w:rPr>
                <w:sz w:val="20"/>
              </w:rPr>
              <w:t>13.6</w:t>
            </w: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spacing w:before="0"/>
        <w:ind w:left="905" w:right="0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2"/>
          <w:sz w:val="22"/>
        </w:rPr>
        <w:t> </w:t>
      </w:r>
      <w:r>
        <w:rPr>
          <w:sz w:val="22"/>
        </w:rPr>
        <w:t>Correlation</w:t>
      </w:r>
      <w:r>
        <w:rPr>
          <w:spacing w:val="-2"/>
          <w:sz w:val="22"/>
        </w:rPr>
        <w:t> </w:t>
      </w:r>
      <w:r>
        <w:rPr>
          <w:sz w:val="22"/>
        </w:rPr>
        <w:t>Coefficients</w:t>
      </w: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2327"/>
        <w:gridCol w:w="2010"/>
        <w:gridCol w:w="1956"/>
      </w:tblGrid>
      <w:tr>
        <w:trPr>
          <w:trHeight w:val="244" w:hRule="atLeast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1006" w:right="6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FLFPR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663" w:right="68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TFR</w:t>
            </w:r>
          </w:p>
        </w:tc>
        <w:tc>
          <w:tcPr>
            <w:tcW w:w="19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690" w:right="71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F-EDU</w:t>
            </w:r>
          </w:p>
        </w:tc>
      </w:tr>
      <w:tr>
        <w:trPr>
          <w:trHeight w:val="245" w:hRule="atLeast"/>
        </w:trPr>
        <w:tc>
          <w:tcPr>
            <w:tcW w:w="1635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4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FLFPR</w:t>
            </w:r>
          </w:p>
        </w:tc>
        <w:tc>
          <w:tcPr>
            <w:tcW w:w="2327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4" w:lineRule="exact" w:before="1"/>
              <w:ind w:left="3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635" w:type="dxa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TFR</w:t>
            </w:r>
          </w:p>
        </w:tc>
        <w:tc>
          <w:tcPr>
            <w:tcW w:w="2327" w:type="dxa"/>
          </w:tcPr>
          <w:p>
            <w:pPr>
              <w:pStyle w:val="TableParagraph"/>
              <w:spacing w:line="223" w:lineRule="exact" w:before="1"/>
              <w:ind w:left="1006" w:right="662"/>
              <w:jc w:val="center"/>
              <w:rPr>
                <w:sz w:val="20"/>
              </w:rPr>
            </w:pPr>
            <w:r>
              <w:rPr>
                <w:sz w:val="20"/>
              </w:rPr>
              <w:t>-0.3626</w:t>
            </w:r>
          </w:p>
        </w:tc>
        <w:tc>
          <w:tcPr>
            <w:tcW w:w="2010" w:type="dxa"/>
          </w:tcPr>
          <w:p>
            <w:pPr>
              <w:pStyle w:val="TableParagraph"/>
              <w:spacing w:line="223" w:lineRule="exact" w:before="1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635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F-EDU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2" w:lineRule="exact"/>
              <w:ind w:left="1006" w:right="662"/>
              <w:jc w:val="center"/>
              <w:rPr>
                <w:sz w:val="20"/>
              </w:rPr>
            </w:pPr>
            <w:r>
              <w:rPr>
                <w:sz w:val="20"/>
              </w:rPr>
              <w:t>0.1214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2" w:lineRule="exact"/>
              <w:ind w:left="663" w:right="688"/>
              <w:jc w:val="center"/>
              <w:rPr>
                <w:sz w:val="20"/>
              </w:rPr>
            </w:pPr>
            <w:r>
              <w:rPr>
                <w:sz w:val="20"/>
              </w:rPr>
              <w:t>-0.5894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2" w:lineRule="exact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BodyText"/>
        <w:ind w:left="905" w:right="1060"/>
        <w:jc w:val="both"/>
      </w:pPr>
      <w:r>
        <w:rPr/>
        <w:t>Table 2 shows the correlation between variables, and it can be seen that fertility and</w:t>
      </w:r>
      <w:r>
        <w:rPr>
          <w:spacing w:val="1"/>
        </w:rPr>
        <w:t> </w:t>
      </w:r>
      <w:r>
        <w:rPr/>
        <w:t>female labor force participation had a negative correlation, likewise for fertility and</w:t>
      </w:r>
      <w:r>
        <w:rPr>
          <w:spacing w:val="1"/>
        </w:rPr>
        <w:t> </w:t>
      </w:r>
      <w:r>
        <w:rPr>
          <w:spacing w:val="-1"/>
        </w:rPr>
        <w:t>female</w:t>
      </w:r>
      <w:r>
        <w:rPr>
          <w:spacing w:val="-11"/>
        </w:rPr>
        <w:t> </w:t>
      </w:r>
      <w:r>
        <w:rPr>
          <w:spacing w:val="-1"/>
        </w:rPr>
        <w:t>education.</w:t>
      </w:r>
      <w:r>
        <w:rPr>
          <w:spacing w:val="-12"/>
        </w:rPr>
        <w:t> </w:t>
      </w:r>
      <w:r>
        <w:rPr/>
        <w:t>Meanwhile,</w:t>
      </w:r>
      <w:r>
        <w:rPr>
          <w:spacing w:val="-11"/>
        </w:rPr>
        <w:t> </w:t>
      </w:r>
      <w:r>
        <w:rPr/>
        <w:t>there</w:t>
      </w:r>
      <w:r>
        <w:rPr>
          <w:spacing w:val="-13"/>
        </w:rPr>
        <w:t> </w:t>
      </w:r>
      <w:r>
        <w:rPr/>
        <w:t>was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positive</w:t>
      </w:r>
      <w:r>
        <w:rPr>
          <w:spacing w:val="-10"/>
        </w:rPr>
        <w:t> </w:t>
      </w:r>
      <w:r>
        <w:rPr/>
        <w:t>correlation</w:t>
      </w:r>
      <w:r>
        <w:rPr>
          <w:spacing w:val="-13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female</w:t>
      </w:r>
      <w:r>
        <w:rPr>
          <w:spacing w:val="-13"/>
        </w:rPr>
        <w:t> </w:t>
      </w:r>
      <w:r>
        <w:rPr/>
        <w:t>education</w:t>
      </w:r>
      <w:r>
        <w:rPr>
          <w:spacing w:val="-48"/>
        </w:rPr>
        <w:t> </w:t>
      </w:r>
      <w:r>
        <w:rPr/>
        <w:t>and</w:t>
      </w:r>
      <w:r>
        <w:rPr>
          <w:spacing w:val="-2"/>
        </w:rPr>
        <w:t> </w:t>
      </w:r>
      <w:r>
        <w:rPr/>
        <w:t>female</w:t>
      </w:r>
      <w:r>
        <w:rPr>
          <w:spacing w:val="1"/>
        </w:rPr>
        <w:t> </w:t>
      </w:r>
      <w:r>
        <w:rPr/>
        <w:t>labor participation.</w:t>
      </w:r>
    </w:p>
    <w:p>
      <w:pPr>
        <w:pStyle w:val="BodyText"/>
        <w:spacing w:before="2"/>
      </w:pPr>
    </w:p>
    <w:p>
      <w:pPr>
        <w:pStyle w:val="BodyText"/>
        <w:ind w:left="905"/>
        <w:jc w:val="both"/>
      </w:pPr>
      <w:r>
        <w:rPr/>
        <w:t>Panel</w:t>
      </w:r>
      <w:r>
        <w:rPr>
          <w:spacing w:val="-1"/>
        </w:rPr>
        <w:t> </w:t>
      </w:r>
      <w:r>
        <w:rPr/>
        <w:t>Unit</w:t>
      </w:r>
      <w:r>
        <w:rPr>
          <w:spacing w:val="-2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05" w:right="1062"/>
        <w:jc w:val="both"/>
      </w:pPr>
      <w:r>
        <w:rPr/>
        <w:t>Table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displays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</w:t>
      </w:r>
      <w:r>
        <w:rPr>
          <w:spacing w:val="-4"/>
        </w:rPr>
        <w:t> </w:t>
      </w:r>
      <w:r>
        <w:rPr/>
        <w:t>root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variables</w:t>
      </w:r>
      <w:r>
        <w:rPr>
          <w:spacing w:val="-3"/>
        </w:rPr>
        <w:t> </w:t>
      </w:r>
      <w:r>
        <w:rPr/>
        <w:t>involved.</w:t>
      </w:r>
      <w:r>
        <w:rPr>
          <w:spacing w:val="-2"/>
        </w:rPr>
        <w:t> </w:t>
      </w:r>
      <w:r>
        <w:rPr/>
        <w:t>Fertility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stationary,</w:t>
      </w:r>
      <w:r>
        <w:rPr>
          <w:spacing w:val="-3"/>
        </w:rPr>
        <w:t> </w:t>
      </w:r>
      <w:r>
        <w:rPr/>
        <w:t>while</w:t>
      </w:r>
      <w:r>
        <w:rPr>
          <w:spacing w:val="-48"/>
        </w:rPr>
        <w:t> </w:t>
      </w:r>
      <w:r>
        <w:rPr/>
        <w:t>female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stationary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first.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stationary test was held to ensure that there was no second-order integration. Due to</w:t>
      </w:r>
      <w:r>
        <w:rPr>
          <w:spacing w:val="1"/>
        </w:rPr>
        <w:t> </w:t>
      </w:r>
      <w:r>
        <w:rPr/>
        <w:t>mixed levels of integration between the series, the study thus proceeded to apply the</w:t>
      </w:r>
      <w:r>
        <w:rPr>
          <w:spacing w:val="1"/>
        </w:rPr>
        <w:t> </w:t>
      </w:r>
      <w:r>
        <w:rPr/>
        <w:t>panel</w:t>
      </w:r>
      <w:r>
        <w:rPr>
          <w:spacing w:val="-1"/>
        </w:rPr>
        <w:t> </w:t>
      </w:r>
      <w:r>
        <w:rPr/>
        <w:t>ARDL approach rather than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traditional static</w:t>
      </w:r>
      <w:r>
        <w:rPr>
          <w:spacing w:val="-2"/>
        </w:rPr>
        <w:t> </w:t>
      </w:r>
      <w:r>
        <w:rPr/>
        <w:t>panel</w:t>
      </w:r>
      <w:r>
        <w:rPr>
          <w:spacing w:val="-1"/>
        </w:rPr>
        <w:t> </w:t>
      </w:r>
      <w:r>
        <w:rPr/>
        <w:t>model.</w:t>
      </w:r>
    </w:p>
    <w:p>
      <w:pPr>
        <w:pStyle w:val="BodyText"/>
        <w:spacing w:before="2"/>
      </w:pPr>
    </w:p>
    <w:p>
      <w:pPr>
        <w:spacing w:before="0"/>
        <w:ind w:left="905" w:right="0" w:firstLine="0"/>
        <w:jc w:val="both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-2"/>
          <w:sz w:val="22"/>
        </w:rPr>
        <w:t> </w:t>
      </w:r>
      <w:r>
        <w:rPr>
          <w:sz w:val="22"/>
        </w:rPr>
        <w:t>Unit Root</w:t>
      </w:r>
      <w:r>
        <w:rPr>
          <w:spacing w:val="-3"/>
          <w:sz w:val="22"/>
        </w:rPr>
        <w:t> </w:t>
      </w:r>
      <w:r>
        <w:rPr>
          <w:sz w:val="22"/>
        </w:rPr>
        <w:t>Test</w:t>
      </w:r>
    </w:p>
    <w:tbl>
      <w:tblPr>
        <w:tblW w:w="0" w:type="auto"/>
        <w:jc w:val="left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548"/>
        <w:gridCol w:w="1775"/>
        <w:gridCol w:w="1658"/>
        <w:gridCol w:w="1658"/>
      </w:tblGrid>
      <w:tr>
        <w:trPr>
          <w:trHeight w:val="244" w:hRule="atLeast"/>
        </w:trPr>
        <w:tc>
          <w:tcPr>
            <w:tcW w:w="1282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Variable</w:t>
            </w:r>
          </w:p>
        </w:tc>
        <w:tc>
          <w:tcPr>
            <w:tcW w:w="1548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1551" w:right="141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Level</w:t>
            </w:r>
          </w:p>
        </w:tc>
        <w:tc>
          <w:tcPr>
            <w:tcW w:w="1658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282" w:type="dxa"/>
            <w:tcBorders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1"/>
              <w:ind w:left="357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LLC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1"/>
              <w:ind w:left="238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lm,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PS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1"/>
              <w:ind w:left="119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ADF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3" w:lineRule="exact" w:before="11"/>
              <w:ind w:left="11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PP</w:t>
            </w:r>
          </w:p>
        </w:tc>
      </w:tr>
      <w:tr>
        <w:trPr>
          <w:trHeight w:val="487" w:hRule="atLeast"/>
        </w:trPr>
        <w:tc>
          <w:tcPr>
            <w:tcW w:w="12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TFR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  <w:tc>
          <w:tcPr>
            <w:tcW w:w="1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 w:before="1"/>
              <w:ind w:left="360" w:right="230"/>
              <w:jc w:val="center"/>
              <w:rPr>
                <w:sz w:val="20"/>
              </w:rPr>
            </w:pPr>
            <w:r>
              <w:rPr>
                <w:sz w:val="20"/>
              </w:rPr>
              <w:t>-16.396***</w:t>
            </w:r>
          </w:p>
          <w:p>
            <w:pPr>
              <w:pStyle w:val="TableParagraph"/>
              <w:spacing w:line="222" w:lineRule="exact"/>
              <w:ind w:left="357" w:right="230"/>
              <w:jc w:val="center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1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 w:before="1"/>
              <w:ind w:left="238" w:right="110"/>
              <w:jc w:val="center"/>
              <w:rPr>
                <w:sz w:val="20"/>
              </w:rPr>
            </w:pPr>
            <w:r>
              <w:rPr>
                <w:sz w:val="20"/>
              </w:rPr>
              <w:t>-12.879***</w:t>
            </w:r>
          </w:p>
          <w:p>
            <w:pPr>
              <w:pStyle w:val="TableParagraph"/>
              <w:spacing w:line="222" w:lineRule="exact"/>
              <w:ind w:left="238" w:right="113"/>
              <w:jc w:val="center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 w:before="1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388.592***</w:t>
            </w:r>
          </w:p>
          <w:p>
            <w:pPr>
              <w:pStyle w:val="TableParagraph"/>
              <w:spacing w:line="222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 w:before="1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398.534***</w:t>
            </w:r>
          </w:p>
          <w:p>
            <w:pPr>
              <w:pStyle w:val="TableParagraph"/>
              <w:spacing w:line="222" w:lineRule="exact"/>
              <w:ind w:left="116" w:right="114"/>
              <w:jc w:val="center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>
        <w:trPr>
          <w:trHeight w:val="489" w:hRule="atLeast"/>
        </w:trPr>
        <w:tc>
          <w:tcPr>
            <w:tcW w:w="1282" w:type="dxa"/>
            <w:shd w:val="clear" w:color="auto" w:fill="ECECEC"/>
          </w:tcPr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FLPR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  <w:tc>
          <w:tcPr>
            <w:tcW w:w="1548" w:type="dxa"/>
            <w:shd w:val="clear" w:color="auto" w:fill="ECECEC"/>
          </w:tcPr>
          <w:p>
            <w:pPr>
              <w:pStyle w:val="TableParagraph"/>
              <w:spacing w:line="240" w:lineRule="atLeast"/>
              <w:ind w:left="499" w:hanging="118"/>
              <w:rPr>
                <w:sz w:val="20"/>
              </w:rPr>
            </w:pPr>
            <w:r>
              <w:rPr>
                <w:w w:val="95"/>
                <w:sz w:val="20"/>
              </w:rPr>
              <w:t>-3.0748***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(0.0011)</w:t>
            </w:r>
          </w:p>
        </w:tc>
        <w:tc>
          <w:tcPr>
            <w:tcW w:w="1775" w:type="dxa"/>
            <w:shd w:val="clear" w:color="auto" w:fill="ECECEC"/>
          </w:tcPr>
          <w:p>
            <w:pPr>
              <w:pStyle w:val="TableParagraph"/>
              <w:spacing w:before="1"/>
              <w:ind w:left="238" w:right="115"/>
              <w:jc w:val="center"/>
              <w:rPr>
                <w:sz w:val="20"/>
              </w:rPr>
            </w:pPr>
            <w:r>
              <w:rPr>
                <w:sz w:val="20"/>
              </w:rPr>
              <w:t>0.64297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(0.7399)</w:t>
            </w:r>
          </w:p>
        </w:tc>
        <w:tc>
          <w:tcPr>
            <w:tcW w:w="1658" w:type="dxa"/>
            <w:shd w:val="clear" w:color="auto" w:fill="ECECEC"/>
          </w:tcPr>
          <w:p>
            <w:pPr>
              <w:pStyle w:val="TableParagraph"/>
              <w:spacing w:before="1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92.7915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(0.1211)</w:t>
            </w:r>
          </w:p>
        </w:tc>
        <w:tc>
          <w:tcPr>
            <w:tcW w:w="1658" w:type="dxa"/>
            <w:shd w:val="clear" w:color="auto" w:fill="ECECEC"/>
          </w:tcPr>
          <w:p>
            <w:pPr>
              <w:pStyle w:val="TableParagraph"/>
              <w:spacing w:before="1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90.2375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(0.1622)</w:t>
            </w:r>
          </w:p>
        </w:tc>
      </w:tr>
      <w:tr>
        <w:trPr>
          <w:trHeight w:val="487" w:hRule="atLeast"/>
        </w:trPr>
        <w:tc>
          <w:tcPr>
            <w:tcW w:w="1282" w:type="dxa"/>
          </w:tcPr>
          <w:p>
            <w:pPr>
              <w:pStyle w:val="TableParagraph"/>
              <w:spacing w:line="243" w:lineRule="exact"/>
              <w:ind w:left="119"/>
              <w:rPr>
                <w:sz w:val="20"/>
              </w:rPr>
            </w:pPr>
            <w:r>
              <w:rPr>
                <w:sz w:val="20"/>
              </w:rPr>
              <w:t>FLPR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diff</w:t>
            </w:r>
          </w:p>
        </w:tc>
        <w:tc>
          <w:tcPr>
            <w:tcW w:w="1548" w:type="dxa"/>
          </w:tcPr>
          <w:p>
            <w:pPr>
              <w:pStyle w:val="TableParagraph"/>
              <w:spacing w:line="243" w:lineRule="exact"/>
              <w:ind w:left="360" w:right="230"/>
              <w:jc w:val="center"/>
              <w:rPr>
                <w:sz w:val="20"/>
              </w:rPr>
            </w:pPr>
            <w:r>
              <w:rPr>
                <w:sz w:val="20"/>
              </w:rPr>
              <w:t>-8.2161***</w:t>
            </w:r>
          </w:p>
          <w:p>
            <w:pPr>
              <w:pStyle w:val="TableParagraph"/>
              <w:spacing w:line="223" w:lineRule="exact" w:before="1"/>
              <w:ind w:left="357" w:right="230"/>
              <w:jc w:val="center"/>
              <w:rPr>
                <w:sz w:val="20"/>
              </w:rPr>
            </w:pPr>
            <w:r>
              <w:rPr>
                <w:sz w:val="20"/>
              </w:rPr>
              <w:t>(0.0000)</w:t>
            </w:r>
          </w:p>
        </w:tc>
        <w:tc>
          <w:tcPr>
            <w:tcW w:w="1775" w:type="dxa"/>
          </w:tcPr>
          <w:p>
            <w:pPr>
              <w:pStyle w:val="TableParagraph"/>
              <w:spacing w:line="243" w:lineRule="exact"/>
              <w:ind w:left="238" w:right="110"/>
              <w:jc w:val="center"/>
              <w:rPr>
                <w:sz w:val="20"/>
              </w:rPr>
            </w:pPr>
            <w:r>
              <w:rPr>
                <w:sz w:val="20"/>
              </w:rPr>
              <w:t>-12.020***</w:t>
            </w:r>
          </w:p>
          <w:p>
            <w:pPr>
              <w:pStyle w:val="TableParagraph"/>
              <w:spacing w:line="223" w:lineRule="exact" w:before="1"/>
              <w:ind w:left="238" w:right="112"/>
              <w:jc w:val="center"/>
              <w:rPr>
                <w:sz w:val="20"/>
              </w:rPr>
            </w:pPr>
            <w:r>
              <w:rPr>
                <w:sz w:val="20"/>
              </w:rPr>
              <w:t>(0.0000)</w:t>
            </w:r>
          </w:p>
        </w:tc>
        <w:tc>
          <w:tcPr>
            <w:tcW w:w="1658" w:type="dxa"/>
          </w:tcPr>
          <w:p>
            <w:pPr>
              <w:pStyle w:val="TableParagraph"/>
              <w:spacing w:line="243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327.055***</w:t>
            </w:r>
          </w:p>
          <w:p>
            <w:pPr>
              <w:pStyle w:val="TableParagraph"/>
              <w:spacing w:line="223" w:lineRule="exact" w:before="1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(0.0000)</w:t>
            </w:r>
          </w:p>
        </w:tc>
        <w:tc>
          <w:tcPr>
            <w:tcW w:w="1658" w:type="dxa"/>
          </w:tcPr>
          <w:p>
            <w:pPr>
              <w:pStyle w:val="TableParagraph"/>
              <w:spacing w:line="243" w:lineRule="exact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361.541***</w:t>
            </w:r>
          </w:p>
          <w:p>
            <w:pPr>
              <w:pStyle w:val="TableParagraph"/>
              <w:spacing w:line="223" w:lineRule="exact" w:before="1"/>
              <w:ind w:left="117" w:right="114"/>
              <w:jc w:val="center"/>
              <w:rPr>
                <w:sz w:val="20"/>
              </w:rPr>
            </w:pPr>
            <w:r>
              <w:rPr>
                <w:sz w:val="20"/>
              </w:rPr>
              <w:t>(0.0000)</w:t>
            </w:r>
          </w:p>
        </w:tc>
      </w:tr>
      <w:tr>
        <w:trPr>
          <w:trHeight w:val="489" w:hRule="atLeast"/>
        </w:trPr>
        <w:tc>
          <w:tcPr>
            <w:tcW w:w="1282" w:type="dxa"/>
            <w:shd w:val="clear" w:color="auto" w:fill="ECECEC"/>
          </w:tcPr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F-EDU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  <w:tc>
          <w:tcPr>
            <w:tcW w:w="1548" w:type="dxa"/>
            <w:shd w:val="clear" w:color="auto" w:fill="ECECEC"/>
          </w:tcPr>
          <w:p>
            <w:pPr>
              <w:pStyle w:val="TableParagraph"/>
              <w:spacing w:line="240" w:lineRule="atLeast"/>
              <w:ind w:left="499" w:hanging="118"/>
              <w:rPr>
                <w:sz w:val="20"/>
              </w:rPr>
            </w:pPr>
            <w:r>
              <w:rPr>
                <w:w w:val="95"/>
                <w:sz w:val="20"/>
              </w:rPr>
              <w:t>-3.3188***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(0.0005)</w:t>
            </w:r>
          </w:p>
        </w:tc>
        <w:tc>
          <w:tcPr>
            <w:tcW w:w="1775" w:type="dxa"/>
            <w:shd w:val="clear" w:color="auto" w:fill="ECECEC"/>
          </w:tcPr>
          <w:p>
            <w:pPr>
              <w:pStyle w:val="TableParagraph"/>
              <w:spacing w:before="1"/>
              <w:ind w:left="238" w:right="115"/>
              <w:jc w:val="center"/>
              <w:rPr>
                <w:sz w:val="20"/>
              </w:rPr>
            </w:pPr>
            <w:r>
              <w:rPr>
                <w:sz w:val="20"/>
              </w:rPr>
              <w:t>3.24314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(0.9994)</w:t>
            </w:r>
          </w:p>
        </w:tc>
        <w:tc>
          <w:tcPr>
            <w:tcW w:w="1658" w:type="dxa"/>
            <w:shd w:val="clear" w:color="auto" w:fill="ECECEC"/>
          </w:tcPr>
          <w:p>
            <w:pPr>
              <w:pStyle w:val="TableParagraph"/>
              <w:spacing w:before="1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62.3638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(0.9019)</w:t>
            </w:r>
          </w:p>
        </w:tc>
        <w:tc>
          <w:tcPr>
            <w:tcW w:w="1658" w:type="dxa"/>
            <w:shd w:val="clear" w:color="auto" w:fill="ECECEC"/>
          </w:tcPr>
          <w:p>
            <w:pPr>
              <w:pStyle w:val="TableParagraph"/>
              <w:spacing w:before="1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83.4584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(0.3155)</w:t>
            </w:r>
          </w:p>
        </w:tc>
      </w:tr>
      <w:tr>
        <w:trPr>
          <w:trHeight w:val="486" w:hRule="atLeast"/>
        </w:trPr>
        <w:tc>
          <w:tcPr>
            <w:tcW w:w="12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19"/>
              <w:rPr>
                <w:sz w:val="20"/>
              </w:rPr>
            </w:pPr>
            <w:r>
              <w:rPr>
                <w:sz w:val="20"/>
              </w:rPr>
              <w:t>F-EDU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</w:p>
          <w:p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diff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360" w:right="230"/>
              <w:jc w:val="center"/>
              <w:rPr>
                <w:sz w:val="20"/>
              </w:rPr>
            </w:pPr>
            <w:r>
              <w:rPr>
                <w:sz w:val="20"/>
              </w:rPr>
              <w:t>-6.9218***</w:t>
            </w:r>
          </w:p>
          <w:p>
            <w:pPr>
              <w:pStyle w:val="TableParagraph"/>
              <w:spacing w:line="223" w:lineRule="exact"/>
              <w:ind w:left="357" w:right="230"/>
              <w:jc w:val="center"/>
              <w:rPr>
                <w:sz w:val="20"/>
              </w:rPr>
            </w:pPr>
            <w:r>
              <w:rPr>
                <w:sz w:val="20"/>
              </w:rPr>
              <w:t>(0.0000)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38" w:right="110"/>
              <w:jc w:val="center"/>
              <w:rPr>
                <w:sz w:val="20"/>
              </w:rPr>
            </w:pPr>
            <w:r>
              <w:rPr>
                <w:sz w:val="20"/>
              </w:rPr>
              <w:t>-4.2056***</w:t>
            </w:r>
          </w:p>
          <w:p>
            <w:pPr>
              <w:pStyle w:val="TableParagraph"/>
              <w:spacing w:line="223" w:lineRule="exact"/>
              <w:ind w:left="238" w:right="112"/>
              <w:jc w:val="center"/>
              <w:rPr>
                <w:sz w:val="20"/>
              </w:rPr>
            </w:pPr>
            <w:r>
              <w:rPr>
                <w:sz w:val="20"/>
              </w:rPr>
              <w:t>(0.0000)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199.381***</w:t>
            </w:r>
          </w:p>
          <w:p>
            <w:pPr>
              <w:pStyle w:val="TableParagraph"/>
              <w:spacing w:line="223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(0.0000)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407.995***</w:t>
            </w:r>
          </w:p>
          <w:p>
            <w:pPr>
              <w:pStyle w:val="TableParagraph"/>
              <w:spacing w:line="223" w:lineRule="exact"/>
              <w:ind w:left="117" w:right="114"/>
              <w:jc w:val="center"/>
              <w:rPr>
                <w:sz w:val="20"/>
              </w:rPr>
            </w:pPr>
            <w:r>
              <w:rPr>
                <w:sz w:val="20"/>
              </w:rPr>
              <w:t>(0.0000)</w:t>
            </w:r>
          </w:p>
        </w:tc>
      </w:tr>
    </w:tbl>
    <w:p>
      <w:pPr>
        <w:spacing w:before="1"/>
        <w:ind w:left="905" w:right="1065" w:firstLine="0"/>
        <w:jc w:val="both"/>
        <w:rPr>
          <w:sz w:val="20"/>
        </w:rPr>
      </w:pPr>
      <w:r>
        <w:rPr>
          <w:sz w:val="20"/>
        </w:rPr>
        <w:t>Source:</w:t>
      </w:r>
      <w:r>
        <w:rPr>
          <w:spacing w:val="-9"/>
          <w:sz w:val="20"/>
        </w:rPr>
        <w:t> </w:t>
      </w:r>
      <w:r>
        <w:rPr>
          <w:sz w:val="20"/>
        </w:rPr>
        <w:t>Author’s</w:t>
      </w:r>
      <w:r>
        <w:rPr>
          <w:spacing w:val="-6"/>
          <w:sz w:val="20"/>
        </w:rPr>
        <w:t> </w:t>
      </w:r>
      <w:r>
        <w:rPr>
          <w:sz w:val="20"/>
        </w:rPr>
        <w:t>calculations</w:t>
      </w:r>
      <w:r>
        <w:rPr>
          <w:spacing w:val="-10"/>
          <w:sz w:val="20"/>
        </w:rPr>
        <w:t> </w:t>
      </w:r>
      <w:r>
        <w:rPr>
          <w:sz w:val="20"/>
        </w:rPr>
        <w:t>using</w:t>
      </w:r>
      <w:r>
        <w:rPr>
          <w:spacing w:val="-8"/>
          <w:sz w:val="20"/>
        </w:rPr>
        <w:t> </w:t>
      </w:r>
      <w:r>
        <w:rPr>
          <w:sz w:val="20"/>
        </w:rPr>
        <w:t>EViews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STATA.</w:t>
      </w:r>
      <w:r>
        <w:rPr>
          <w:spacing w:val="-9"/>
          <w:sz w:val="20"/>
        </w:rPr>
        <w:t> </w:t>
      </w:r>
      <w:r>
        <w:rPr>
          <w:sz w:val="20"/>
        </w:rPr>
        <w:t>Numbers</w:t>
      </w:r>
      <w:r>
        <w:rPr>
          <w:spacing w:val="-7"/>
          <w:sz w:val="20"/>
        </w:rPr>
        <w:t> </w:t>
      </w:r>
      <w:r>
        <w:rPr>
          <w:sz w:val="20"/>
        </w:rPr>
        <w:t>between</w:t>
      </w:r>
      <w:r>
        <w:rPr>
          <w:spacing w:val="-8"/>
          <w:sz w:val="20"/>
        </w:rPr>
        <w:t> </w:t>
      </w:r>
      <w:r>
        <w:rPr>
          <w:sz w:val="20"/>
        </w:rPr>
        <w:t>parentheses</w:t>
      </w:r>
      <w:r>
        <w:rPr>
          <w:spacing w:val="-7"/>
          <w:sz w:val="20"/>
        </w:rPr>
        <w:t> </w:t>
      </w:r>
      <w:r>
        <w:rPr>
          <w:sz w:val="20"/>
        </w:rPr>
        <w:t>refer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3"/>
          <w:sz w:val="20"/>
        </w:rPr>
        <w:t> </w:t>
      </w:r>
      <w:r>
        <w:rPr>
          <w:sz w:val="20"/>
        </w:rPr>
        <w:t>probability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test</w:t>
      </w:r>
      <w:r>
        <w:rPr>
          <w:spacing w:val="-8"/>
          <w:sz w:val="20"/>
        </w:rPr>
        <w:t> </w:t>
      </w:r>
      <w:r>
        <w:rPr>
          <w:sz w:val="20"/>
        </w:rPr>
        <w:t>statistics.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null</w:t>
      </w:r>
      <w:r>
        <w:rPr>
          <w:spacing w:val="-8"/>
          <w:sz w:val="20"/>
        </w:rPr>
        <w:t> </w:t>
      </w:r>
      <w:r>
        <w:rPr>
          <w:sz w:val="20"/>
        </w:rPr>
        <w:t>hypothesis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these</w:t>
      </w:r>
      <w:r>
        <w:rPr>
          <w:spacing w:val="-7"/>
          <w:sz w:val="20"/>
        </w:rPr>
        <w:t> </w:t>
      </w:r>
      <w:r>
        <w:rPr>
          <w:sz w:val="20"/>
        </w:rPr>
        <w:t>tests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panel</w:t>
      </w:r>
      <w:r>
        <w:rPr>
          <w:spacing w:val="-8"/>
          <w:sz w:val="20"/>
        </w:rPr>
        <w:t> </w:t>
      </w:r>
      <w:r>
        <w:rPr>
          <w:sz w:val="20"/>
        </w:rPr>
        <w:t>series</w:t>
      </w:r>
      <w:r>
        <w:rPr>
          <w:spacing w:val="-7"/>
          <w:sz w:val="20"/>
        </w:rPr>
        <w:t> </w:t>
      </w:r>
      <w:r>
        <w:rPr>
          <w:sz w:val="20"/>
        </w:rPr>
        <w:t>has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unit</w:t>
      </w:r>
      <w:r>
        <w:rPr>
          <w:spacing w:val="-43"/>
          <w:sz w:val="20"/>
        </w:rPr>
        <w:t> </w:t>
      </w:r>
      <w:r>
        <w:rPr>
          <w:sz w:val="20"/>
        </w:rPr>
        <w:t>root.</w:t>
      </w:r>
      <w:r>
        <w:rPr>
          <w:spacing w:val="-1"/>
          <w:sz w:val="20"/>
        </w:rPr>
        <w:t> </w:t>
      </w:r>
      <w:r>
        <w:rPr>
          <w:sz w:val="20"/>
        </w:rPr>
        <w:t>Notes:</w:t>
      </w:r>
      <w:r>
        <w:rPr>
          <w:spacing w:val="-1"/>
          <w:sz w:val="20"/>
        </w:rPr>
        <w:t> </w:t>
      </w:r>
      <w:r>
        <w:rPr>
          <w:sz w:val="20"/>
        </w:rPr>
        <w:t>*, **,</w:t>
      </w:r>
      <w:r>
        <w:rPr>
          <w:spacing w:val="-1"/>
          <w:sz w:val="20"/>
        </w:rPr>
        <w:t> </w:t>
      </w:r>
      <w:r>
        <w:rPr>
          <w:sz w:val="20"/>
        </w:rPr>
        <w:t>and ***</w:t>
      </w:r>
      <w:r>
        <w:rPr>
          <w:spacing w:val="-1"/>
          <w:sz w:val="20"/>
        </w:rPr>
        <w:t> </w:t>
      </w:r>
      <w:r>
        <w:rPr>
          <w:sz w:val="20"/>
        </w:rPr>
        <w:t>indicate</w:t>
      </w:r>
      <w:r>
        <w:rPr>
          <w:spacing w:val="-1"/>
          <w:sz w:val="20"/>
        </w:rPr>
        <w:t> </w:t>
      </w:r>
      <w:r>
        <w:rPr>
          <w:sz w:val="20"/>
        </w:rPr>
        <w:t>significance</w:t>
      </w:r>
      <w:r>
        <w:rPr>
          <w:spacing w:val="-2"/>
          <w:sz w:val="20"/>
        </w:rPr>
        <w:t> </w:t>
      </w:r>
      <w:r>
        <w:rPr>
          <w:sz w:val="20"/>
        </w:rPr>
        <w:t>at 10</w:t>
      </w:r>
      <w:r>
        <w:rPr>
          <w:spacing w:val="2"/>
          <w:sz w:val="20"/>
        </w:rPr>
        <w:t> </w:t>
      </w:r>
      <w:r>
        <w:rPr>
          <w:sz w:val="20"/>
        </w:rPr>
        <w:t>%,</w:t>
      </w:r>
      <w:r>
        <w:rPr>
          <w:spacing w:val="-1"/>
          <w:sz w:val="20"/>
        </w:rPr>
        <w:t> </w:t>
      </w:r>
      <w:r>
        <w:rPr>
          <w:sz w:val="20"/>
        </w:rPr>
        <w:t>at 5</w:t>
      </w:r>
      <w:r>
        <w:rPr>
          <w:spacing w:val="-1"/>
          <w:sz w:val="20"/>
        </w:rPr>
        <w:t> </w:t>
      </w:r>
      <w:r>
        <w:rPr>
          <w:sz w:val="20"/>
        </w:rPr>
        <w:t>%,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at 1 %.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05"/>
        <w:jc w:val="both"/>
      </w:pPr>
      <w:r>
        <w:rPr/>
        <w:t>Panel</w:t>
      </w:r>
      <w:r>
        <w:rPr>
          <w:spacing w:val="-1"/>
        </w:rPr>
        <w:t> </w:t>
      </w:r>
      <w:r>
        <w:rPr/>
        <w:t>Cointegration</w:t>
      </w:r>
      <w:r>
        <w:rPr>
          <w:spacing w:val="-4"/>
        </w:rPr>
        <w:t> </w:t>
      </w:r>
      <w:r>
        <w:rPr/>
        <w:t>Test</w:t>
      </w:r>
    </w:p>
    <w:p>
      <w:pPr>
        <w:pStyle w:val="BodyText"/>
      </w:pPr>
    </w:p>
    <w:p>
      <w:pPr>
        <w:pStyle w:val="BodyText"/>
        <w:spacing w:before="1"/>
        <w:ind w:left="905" w:right="1059"/>
        <w:jc w:val="both"/>
      </w:pPr>
      <w:r>
        <w:rPr/>
        <w:t>Panel</w:t>
      </w:r>
      <w:r>
        <w:rPr>
          <w:spacing w:val="-3"/>
        </w:rPr>
        <w:t> </w:t>
      </w:r>
      <w:r>
        <w:rPr/>
        <w:t>cointegration</w:t>
      </w:r>
      <w:r>
        <w:rPr>
          <w:spacing w:val="-4"/>
        </w:rPr>
        <w:t> </w:t>
      </w:r>
      <w:r>
        <w:rPr/>
        <w:t>tests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performed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cointegrated</w:t>
      </w:r>
      <w:r>
        <w:rPr>
          <w:spacing w:val="-48"/>
        </w:rPr>
        <w:t> </w:t>
      </w:r>
      <w:r>
        <w:rPr/>
        <w:t>before running the panel ARDL estimation and panel causality tests. According to the</w:t>
      </w:r>
      <w:r>
        <w:rPr>
          <w:spacing w:val="1"/>
        </w:rPr>
        <w:t> </w:t>
      </w:r>
      <w:r>
        <w:rPr/>
        <w:t>Pedroni (1999) and Kao (1999) tests, the probabilities showed significance at a one</w:t>
      </w:r>
      <w:r>
        <w:rPr>
          <w:spacing w:val="1"/>
        </w:rPr>
        <w:t> </w:t>
      </w:r>
      <w:r>
        <w:rPr/>
        <w:t>percent</w:t>
      </w:r>
      <w:r>
        <w:rPr>
          <w:spacing w:val="2"/>
        </w:rPr>
        <w:t> </w:t>
      </w:r>
      <w:r>
        <w:rPr/>
        <w:t>level,</w:t>
      </w:r>
      <w:r>
        <w:rPr>
          <w:spacing w:val="1"/>
        </w:rPr>
        <w:t> </w:t>
      </w:r>
      <w:r>
        <w:rPr/>
        <w:t>while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probability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insignificant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Westerlund</w:t>
      </w:r>
      <w:r>
        <w:rPr>
          <w:spacing w:val="1"/>
        </w:rPr>
        <w:t> </w:t>
      </w:r>
      <w:r>
        <w:rPr/>
        <w:t>test.</w:t>
      </w:r>
      <w:r>
        <w:rPr>
          <w:spacing w:val="4"/>
        </w:rPr>
        <w:t> </w:t>
      </w:r>
      <w:r>
        <w:rPr/>
        <w:t>Saying</w:t>
      </w:r>
      <w:r>
        <w:rPr>
          <w:spacing w:val="3"/>
        </w:rPr>
        <w:t> </w:t>
      </w:r>
      <w:r>
        <w:rPr/>
        <w:t>that</w:t>
      </w:r>
    </w:p>
    <w:p>
      <w:pPr>
        <w:spacing w:after="0"/>
        <w:jc w:val="both"/>
        <w:sectPr>
          <w:pgSz w:w="11910" w:h="16840"/>
          <w:pgMar w:header="1461" w:footer="1022" w:top="1900" w:bottom="1220" w:left="10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1065"/>
      </w:pPr>
      <w:r>
        <w:rPr/>
        <w:t>two</w:t>
      </w:r>
      <w:r>
        <w:rPr>
          <w:spacing w:val="36"/>
        </w:rPr>
        <w:t> </w:t>
      </w:r>
      <w:r>
        <w:rPr/>
        <w:t>among</w:t>
      </w:r>
      <w:r>
        <w:rPr>
          <w:spacing w:val="34"/>
        </w:rPr>
        <w:t> </w:t>
      </w:r>
      <w:r>
        <w:rPr/>
        <w:t>three</w:t>
      </w:r>
      <w:r>
        <w:rPr>
          <w:spacing w:val="35"/>
        </w:rPr>
        <w:t> </w:t>
      </w:r>
      <w:r>
        <w:rPr/>
        <w:t>tests</w:t>
      </w:r>
      <w:r>
        <w:rPr>
          <w:spacing w:val="32"/>
        </w:rPr>
        <w:t> </w:t>
      </w:r>
      <w:r>
        <w:rPr/>
        <w:t>were</w:t>
      </w:r>
      <w:r>
        <w:rPr>
          <w:spacing w:val="35"/>
        </w:rPr>
        <w:t> </w:t>
      </w:r>
      <w:r>
        <w:rPr/>
        <w:t>cointegrated,</w:t>
      </w:r>
      <w:r>
        <w:rPr>
          <w:spacing w:val="35"/>
        </w:rPr>
        <w:t> </w:t>
      </w:r>
      <w:r>
        <w:rPr/>
        <w:t>it</w:t>
      </w:r>
      <w:r>
        <w:rPr>
          <w:spacing w:val="35"/>
        </w:rPr>
        <w:t> </w:t>
      </w:r>
      <w:r>
        <w:rPr/>
        <w:t>can</w:t>
      </w:r>
      <w:r>
        <w:rPr>
          <w:spacing w:val="34"/>
        </w:rPr>
        <w:t> </w:t>
      </w:r>
      <w:r>
        <w:rPr/>
        <w:t>be</w:t>
      </w:r>
      <w:r>
        <w:rPr>
          <w:spacing w:val="35"/>
        </w:rPr>
        <w:t> </w:t>
      </w:r>
      <w:r>
        <w:rPr/>
        <w:t>concluded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there</w:t>
      </w:r>
      <w:r>
        <w:rPr>
          <w:spacing w:val="35"/>
        </w:rPr>
        <w:t> </w:t>
      </w:r>
      <w:r>
        <w:rPr/>
        <w:t>was</w:t>
      </w:r>
      <w:r>
        <w:rPr>
          <w:spacing w:val="-47"/>
        </w:rPr>
        <w:t> </w:t>
      </w:r>
      <w:r>
        <w:rPr/>
        <w:t>cointegration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variables.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905" w:right="0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</w:t>
      </w:r>
      <w:r>
        <w:rPr>
          <w:b/>
          <w:spacing w:val="-2"/>
          <w:sz w:val="22"/>
        </w:rPr>
        <w:t> </w:t>
      </w:r>
      <w:r>
        <w:rPr>
          <w:sz w:val="22"/>
        </w:rPr>
        <w:t>Cointegration</w:t>
      </w:r>
      <w:r>
        <w:rPr>
          <w:spacing w:val="-2"/>
          <w:sz w:val="22"/>
        </w:rPr>
        <w:t> </w:t>
      </w:r>
      <w:r>
        <w:rPr>
          <w:sz w:val="22"/>
        </w:rPr>
        <w:t>Test</w:t>
      </w:r>
    </w:p>
    <w:tbl>
      <w:tblPr>
        <w:tblW w:w="0" w:type="auto"/>
        <w:jc w:val="left"/>
        <w:tblInd w:w="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1171"/>
        <w:gridCol w:w="1961"/>
        <w:gridCol w:w="1136"/>
        <w:gridCol w:w="1149"/>
        <w:gridCol w:w="971"/>
      </w:tblGrid>
      <w:tr>
        <w:trPr>
          <w:trHeight w:val="244" w:hRule="atLeast"/>
        </w:trPr>
        <w:tc>
          <w:tcPr>
            <w:tcW w:w="27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83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Pedroni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test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1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Kao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test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3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Westerlund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test</w:t>
            </w:r>
          </w:p>
        </w:tc>
      </w:tr>
      <w:tr>
        <w:trPr>
          <w:trHeight w:val="489" w:hRule="atLeast"/>
        </w:trPr>
        <w:tc>
          <w:tcPr>
            <w:tcW w:w="1551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40" w:lineRule="atLeast"/>
              <w:ind w:left="107" w:right="141"/>
              <w:rPr>
                <w:sz w:val="20"/>
              </w:rPr>
            </w:pPr>
            <w:r>
              <w:rPr>
                <w:sz w:val="20"/>
              </w:rPr>
              <w:t>Modified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Phillips-Perron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1171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40" w:lineRule="atLeast"/>
              <w:ind w:left="232" w:right="149" w:hanging="87"/>
              <w:rPr>
                <w:sz w:val="20"/>
              </w:rPr>
            </w:pPr>
            <w:r>
              <w:rPr>
                <w:sz w:val="20"/>
              </w:rPr>
              <w:t>3.9002***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(0.0000)</w:t>
            </w:r>
          </w:p>
        </w:tc>
        <w:tc>
          <w:tcPr>
            <w:tcW w:w="1961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40" w:lineRule="atLeast"/>
              <w:ind w:left="681" w:right="286" w:hanging="406"/>
              <w:rPr>
                <w:sz w:val="20"/>
              </w:rPr>
            </w:pPr>
            <w:r>
              <w:rPr>
                <w:sz w:val="20"/>
              </w:rPr>
              <w:t>Modified Dickey-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Fuller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40" w:lineRule="atLeast"/>
              <w:ind w:left="225" w:right="121" w:hanging="87"/>
              <w:rPr>
                <w:sz w:val="20"/>
              </w:rPr>
            </w:pPr>
            <w:r>
              <w:rPr>
                <w:sz w:val="20"/>
              </w:rPr>
              <w:t>3.5141***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(0.0002)</w:t>
            </w:r>
          </w:p>
        </w:tc>
        <w:tc>
          <w:tcPr>
            <w:tcW w:w="1149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40" w:lineRule="atLeast"/>
              <w:ind w:left="419" w:right="172" w:hanging="164"/>
              <w:rPr>
                <w:sz w:val="20"/>
              </w:rPr>
            </w:pPr>
            <w:r>
              <w:rPr>
                <w:spacing w:val="-1"/>
                <w:sz w:val="20"/>
              </w:rPr>
              <w:t>Variance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ratio</w:t>
            </w:r>
          </w:p>
        </w:tc>
        <w:tc>
          <w:tcPr>
            <w:tcW w:w="971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-0.3640</w:t>
            </w:r>
          </w:p>
          <w:p>
            <w:pPr>
              <w:pStyle w:val="TableParagraph"/>
              <w:spacing w:line="223" w:lineRule="exact" w:before="1"/>
              <w:ind w:left="183"/>
              <w:rPr>
                <w:sz w:val="20"/>
              </w:rPr>
            </w:pPr>
            <w:r>
              <w:rPr>
                <w:sz w:val="20"/>
              </w:rPr>
              <w:t>(0.3579)</w:t>
            </w:r>
          </w:p>
        </w:tc>
      </w:tr>
      <w:tr>
        <w:trPr>
          <w:trHeight w:val="487" w:hRule="atLeast"/>
        </w:trPr>
        <w:tc>
          <w:tcPr>
            <w:tcW w:w="1551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Phillips-Perron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 w:before="1"/>
              <w:ind w:left="143"/>
              <w:rPr>
                <w:sz w:val="20"/>
              </w:rPr>
            </w:pPr>
            <w:r>
              <w:rPr>
                <w:sz w:val="20"/>
              </w:rPr>
              <w:t>2.5475***</w:t>
            </w:r>
          </w:p>
          <w:p>
            <w:pPr>
              <w:pStyle w:val="TableParagraph"/>
              <w:spacing w:line="223" w:lineRule="exact"/>
              <w:ind w:left="232"/>
              <w:rPr>
                <w:sz w:val="20"/>
              </w:rPr>
            </w:pPr>
            <w:r>
              <w:rPr>
                <w:sz w:val="20"/>
              </w:rPr>
              <w:t>(0.0054)</w:t>
            </w:r>
          </w:p>
        </w:tc>
        <w:tc>
          <w:tcPr>
            <w:tcW w:w="1961" w:type="dxa"/>
          </w:tcPr>
          <w:p>
            <w:pPr>
              <w:pStyle w:val="TableParagraph"/>
              <w:spacing w:before="1"/>
              <w:ind w:left="384"/>
              <w:rPr>
                <w:sz w:val="20"/>
              </w:rPr>
            </w:pPr>
            <w:r>
              <w:rPr>
                <w:sz w:val="20"/>
              </w:rPr>
              <w:t>Dickey-Fuller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1136" w:type="dxa"/>
          </w:tcPr>
          <w:p>
            <w:pPr>
              <w:pStyle w:val="TableParagraph"/>
              <w:spacing w:line="243" w:lineRule="exact" w:before="1"/>
              <w:ind w:left="137"/>
              <w:rPr>
                <w:sz w:val="20"/>
              </w:rPr>
            </w:pPr>
            <w:r>
              <w:rPr>
                <w:sz w:val="20"/>
              </w:rPr>
              <w:t>3.0211***</w:t>
            </w:r>
          </w:p>
          <w:p>
            <w:pPr>
              <w:pStyle w:val="TableParagraph"/>
              <w:spacing w:line="223" w:lineRule="exact"/>
              <w:ind w:left="225"/>
              <w:rPr>
                <w:sz w:val="20"/>
              </w:rPr>
            </w:pPr>
            <w:r>
              <w:rPr>
                <w:sz w:val="20"/>
              </w:rPr>
              <w:t>(0.0013)</w:t>
            </w:r>
          </w:p>
        </w:tc>
        <w:tc>
          <w:tcPr>
            <w:tcW w:w="2120" w:type="dxa"/>
            <w:gridSpan w:val="2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1551" w:type="dxa"/>
            <w:shd w:val="clear" w:color="auto" w:fill="ECECEC"/>
          </w:tcPr>
          <w:p>
            <w:pPr>
              <w:pStyle w:val="TableParagraph"/>
              <w:spacing w:line="240" w:lineRule="atLeast" w:before="1"/>
              <w:ind w:left="107" w:right="277"/>
              <w:rPr>
                <w:sz w:val="20"/>
              </w:rPr>
            </w:pPr>
            <w:r>
              <w:rPr>
                <w:sz w:val="20"/>
              </w:rPr>
              <w:t>Augmented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Dickey-Fuller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1171" w:type="dxa"/>
            <w:shd w:val="clear" w:color="auto" w:fill="ECECEC"/>
          </w:tcPr>
          <w:p>
            <w:pPr>
              <w:pStyle w:val="TableParagraph"/>
              <w:spacing w:line="240" w:lineRule="atLeast" w:before="1"/>
              <w:ind w:left="232" w:right="149" w:hanging="87"/>
              <w:rPr>
                <w:sz w:val="20"/>
              </w:rPr>
            </w:pPr>
            <w:r>
              <w:rPr>
                <w:sz w:val="20"/>
              </w:rPr>
              <w:t>3.5278***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(0.0002)</w:t>
            </w:r>
          </w:p>
        </w:tc>
        <w:tc>
          <w:tcPr>
            <w:tcW w:w="1961" w:type="dxa"/>
            <w:shd w:val="clear" w:color="auto" w:fill="ECECEC"/>
          </w:tcPr>
          <w:p>
            <w:pPr>
              <w:pStyle w:val="TableParagraph"/>
              <w:spacing w:line="240" w:lineRule="atLeast" w:before="1"/>
              <w:ind w:left="681" w:right="190" w:hanging="512"/>
              <w:rPr>
                <w:sz w:val="20"/>
              </w:rPr>
            </w:pPr>
            <w:r>
              <w:rPr>
                <w:spacing w:val="-1"/>
                <w:sz w:val="20"/>
              </w:rPr>
              <w:t>Augmented </w:t>
            </w:r>
            <w:r>
              <w:rPr>
                <w:sz w:val="20"/>
              </w:rPr>
              <w:t>Dickey-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Fuller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1136" w:type="dxa"/>
            <w:shd w:val="clear" w:color="auto" w:fill="ECECEC"/>
          </w:tcPr>
          <w:p>
            <w:pPr>
              <w:pStyle w:val="TableParagraph"/>
              <w:spacing w:line="240" w:lineRule="atLeast" w:before="1"/>
              <w:ind w:left="225" w:right="121" w:hanging="87"/>
              <w:rPr>
                <w:sz w:val="20"/>
              </w:rPr>
            </w:pPr>
            <w:r>
              <w:rPr>
                <w:sz w:val="20"/>
              </w:rPr>
              <w:t>2.5997***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(0.0047)</w:t>
            </w:r>
          </w:p>
        </w:tc>
        <w:tc>
          <w:tcPr>
            <w:tcW w:w="1149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1551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25" w:lineRule="exact"/>
              <w:ind w:left="87" w:right="116"/>
              <w:jc w:val="center"/>
              <w:rPr>
                <w:sz w:val="20"/>
              </w:rPr>
            </w:pPr>
            <w:r>
              <w:rPr>
                <w:sz w:val="20"/>
              </w:rPr>
              <w:t>Unadjusted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Modified</w:t>
            </w:r>
          </w:p>
          <w:p>
            <w:pPr>
              <w:pStyle w:val="TableParagraph"/>
              <w:spacing w:line="242" w:lineRule="exact"/>
              <w:ind w:left="87" w:right="114"/>
              <w:jc w:val="center"/>
              <w:rPr>
                <w:sz w:val="20"/>
              </w:rPr>
            </w:pPr>
            <w:r>
              <w:rPr>
                <w:sz w:val="20"/>
              </w:rPr>
              <w:t>Dickey-Fuller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1136" w:type="dxa"/>
          </w:tcPr>
          <w:p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3.9957***</w:t>
            </w:r>
          </w:p>
          <w:p>
            <w:pPr>
              <w:pStyle w:val="TableParagraph"/>
              <w:spacing w:line="242" w:lineRule="exact"/>
              <w:ind w:left="225"/>
              <w:rPr>
                <w:sz w:val="20"/>
              </w:rPr>
            </w:pPr>
            <w:r>
              <w:rPr>
                <w:sz w:val="20"/>
              </w:rPr>
              <w:t>(0.0000)</w:t>
            </w:r>
          </w:p>
        </w:tc>
        <w:tc>
          <w:tcPr>
            <w:tcW w:w="1149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551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6" w:lineRule="exact"/>
              <w:ind w:left="87" w:right="112"/>
              <w:jc w:val="center"/>
              <w:rPr>
                <w:sz w:val="20"/>
              </w:rPr>
            </w:pPr>
            <w:r>
              <w:rPr>
                <w:sz w:val="20"/>
              </w:rPr>
              <w:t>Unadjusted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Dickey-</w:t>
            </w:r>
          </w:p>
          <w:p>
            <w:pPr>
              <w:pStyle w:val="TableParagraph"/>
              <w:spacing w:line="223" w:lineRule="exact"/>
              <w:ind w:left="87" w:right="114"/>
              <w:jc w:val="center"/>
              <w:rPr>
                <w:sz w:val="20"/>
              </w:rPr>
            </w:pPr>
            <w:r>
              <w:rPr>
                <w:sz w:val="20"/>
              </w:rPr>
              <w:t>Fuller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3.7152***</w:t>
            </w:r>
          </w:p>
          <w:p>
            <w:pPr>
              <w:pStyle w:val="TableParagraph"/>
              <w:spacing w:line="223" w:lineRule="exact"/>
              <w:ind w:left="225"/>
              <w:rPr>
                <w:sz w:val="20"/>
              </w:rPr>
            </w:pPr>
            <w:r>
              <w:rPr>
                <w:sz w:val="20"/>
              </w:rPr>
              <w:t>(0.0001)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"/>
        <w:ind w:left="905" w:right="1065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4"/>
          <w:sz w:val="20"/>
        </w:rPr>
        <w:t> </w:t>
      </w:r>
      <w:r>
        <w:rPr>
          <w:sz w:val="20"/>
        </w:rPr>
        <w:t>Author’s</w:t>
      </w:r>
      <w:r>
        <w:rPr>
          <w:spacing w:val="-4"/>
          <w:sz w:val="20"/>
        </w:rPr>
        <w:t> </w:t>
      </w:r>
      <w:r>
        <w:rPr>
          <w:sz w:val="20"/>
        </w:rPr>
        <w:t>calculations</w:t>
      </w:r>
      <w:r>
        <w:rPr>
          <w:spacing w:val="-4"/>
          <w:sz w:val="20"/>
        </w:rPr>
        <w:t> </w:t>
      </w:r>
      <w:r>
        <w:rPr>
          <w:sz w:val="20"/>
        </w:rPr>
        <w:t>using</w:t>
      </w:r>
      <w:r>
        <w:rPr>
          <w:spacing w:val="-6"/>
          <w:sz w:val="20"/>
        </w:rPr>
        <w:t> </w:t>
      </w:r>
      <w:r>
        <w:rPr>
          <w:sz w:val="20"/>
        </w:rPr>
        <w:t>STATA.</w:t>
      </w:r>
      <w:r>
        <w:rPr>
          <w:spacing w:val="-5"/>
          <w:sz w:val="20"/>
        </w:rPr>
        <w:t> </w:t>
      </w:r>
      <w:r>
        <w:rPr>
          <w:sz w:val="20"/>
        </w:rPr>
        <w:t>Numbers</w:t>
      </w:r>
      <w:r>
        <w:rPr>
          <w:spacing w:val="-1"/>
          <w:sz w:val="20"/>
        </w:rPr>
        <w:t> </w:t>
      </w:r>
      <w:r>
        <w:rPr>
          <w:sz w:val="20"/>
        </w:rPr>
        <w:t>between</w:t>
      </w:r>
      <w:r>
        <w:rPr>
          <w:spacing w:val="-5"/>
          <w:sz w:val="20"/>
        </w:rPr>
        <w:t> </w:t>
      </w:r>
      <w:r>
        <w:rPr>
          <w:sz w:val="20"/>
        </w:rPr>
        <w:t>parentheses</w:t>
      </w:r>
      <w:r>
        <w:rPr>
          <w:spacing w:val="-4"/>
          <w:sz w:val="20"/>
        </w:rPr>
        <w:t> </w:t>
      </w:r>
      <w:r>
        <w:rPr>
          <w:sz w:val="20"/>
        </w:rPr>
        <w:t>refer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probability</w:t>
      </w:r>
      <w:r>
        <w:rPr>
          <w:spacing w:val="-42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test</w:t>
      </w:r>
      <w:r>
        <w:rPr>
          <w:spacing w:val="6"/>
          <w:sz w:val="20"/>
        </w:rPr>
        <w:t> </w:t>
      </w:r>
      <w:r>
        <w:rPr>
          <w:sz w:val="20"/>
        </w:rPr>
        <w:t>statistics.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null</w:t>
      </w:r>
      <w:r>
        <w:rPr>
          <w:spacing w:val="2"/>
          <w:sz w:val="20"/>
        </w:rPr>
        <w:t> </w:t>
      </w:r>
      <w:r>
        <w:rPr>
          <w:sz w:val="20"/>
        </w:rPr>
        <w:t>hypothesis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these</w:t>
      </w:r>
      <w:r>
        <w:rPr>
          <w:spacing w:val="4"/>
          <w:sz w:val="20"/>
        </w:rPr>
        <w:t> </w:t>
      </w:r>
      <w:r>
        <w:rPr>
          <w:sz w:val="20"/>
        </w:rPr>
        <w:t>tests</w:t>
      </w:r>
      <w:r>
        <w:rPr>
          <w:spacing w:val="5"/>
          <w:sz w:val="20"/>
        </w:rPr>
        <w:t> </w:t>
      </w:r>
      <w:r>
        <w:rPr>
          <w:sz w:val="20"/>
        </w:rPr>
        <w:t>is</w:t>
      </w:r>
      <w:r>
        <w:rPr>
          <w:spacing w:val="4"/>
          <w:sz w:val="20"/>
        </w:rPr>
        <w:t> </w:t>
      </w:r>
      <w:r>
        <w:rPr>
          <w:sz w:val="20"/>
        </w:rPr>
        <w:t>that</w:t>
      </w:r>
      <w:r>
        <w:rPr>
          <w:spacing w:val="6"/>
          <w:sz w:val="20"/>
        </w:rPr>
        <w:t> </w:t>
      </w:r>
      <w:r>
        <w:rPr>
          <w:sz w:val="20"/>
        </w:rPr>
        <w:t>there</w:t>
      </w:r>
      <w:r>
        <w:rPr>
          <w:spacing w:val="5"/>
          <w:sz w:val="20"/>
        </w:rPr>
        <w:t> </w:t>
      </w:r>
      <w:r>
        <w:rPr>
          <w:sz w:val="20"/>
        </w:rPr>
        <w:t>is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cointegration.</w:t>
      </w:r>
      <w:r>
        <w:rPr>
          <w:spacing w:val="3"/>
          <w:sz w:val="20"/>
        </w:rPr>
        <w:t> </w:t>
      </w:r>
      <w:r>
        <w:rPr>
          <w:sz w:val="20"/>
        </w:rPr>
        <w:t>Notes:</w:t>
      </w:r>
      <w:r>
        <w:rPr>
          <w:spacing w:val="4"/>
          <w:sz w:val="20"/>
        </w:rPr>
        <w:t> </w:t>
      </w:r>
      <w:r>
        <w:rPr>
          <w:sz w:val="20"/>
        </w:rPr>
        <w:t>*,</w:t>
      </w:r>
    </w:p>
    <w:p>
      <w:pPr>
        <w:spacing w:line="243" w:lineRule="exact" w:before="0"/>
        <w:ind w:left="905" w:right="0" w:firstLine="0"/>
        <w:jc w:val="left"/>
        <w:rPr>
          <w:sz w:val="20"/>
        </w:rPr>
      </w:pPr>
      <w:r>
        <w:rPr>
          <w:sz w:val="20"/>
        </w:rPr>
        <w:t>**,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***</w:t>
      </w:r>
      <w:r>
        <w:rPr>
          <w:spacing w:val="-1"/>
          <w:sz w:val="20"/>
        </w:rPr>
        <w:t> </w:t>
      </w:r>
      <w:r>
        <w:rPr>
          <w:sz w:val="20"/>
        </w:rPr>
        <w:t>indicate</w:t>
      </w:r>
      <w:r>
        <w:rPr>
          <w:spacing w:val="-1"/>
          <w:sz w:val="20"/>
        </w:rPr>
        <w:t> </w:t>
      </w:r>
      <w:r>
        <w:rPr>
          <w:sz w:val="20"/>
        </w:rPr>
        <w:t>significance</w:t>
      </w:r>
      <w:r>
        <w:rPr>
          <w:spacing w:val="-3"/>
          <w:sz w:val="20"/>
        </w:rPr>
        <w:t> </w:t>
      </w:r>
      <w:r>
        <w:rPr>
          <w:sz w:val="20"/>
        </w:rPr>
        <w:t>at 10</w:t>
      </w:r>
      <w:r>
        <w:rPr>
          <w:spacing w:val="-2"/>
          <w:sz w:val="20"/>
        </w:rPr>
        <w:t> </w:t>
      </w:r>
      <w:r>
        <w:rPr>
          <w:sz w:val="20"/>
        </w:rPr>
        <w:t>%,</w:t>
      </w:r>
      <w:r>
        <w:rPr>
          <w:spacing w:val="-1"/>
          <w:sz w:val="20"/>
        </w:rPr>
        <w:t> </w:t>
      </w:r>
      <w:r>
        <w:rPr>
          <w:sz w:val="20"/>
        </w:rPr>
        <w:t>at 5</w:t>
      </w:r>
      <w:r>
        <w:rPr>
          <w:spacing w:val="-2"/>
          <w:sz w:val="20"/>
        </w:rPr>
        <w:t> </w:t>
      </w:r>
      <w:r>
        <w:rPr>
          <w:sz w:val="20"/>
        </w:rPr>
        <w:t>%,</w:t>
      </w:r>
      <w:r>
        <w:rPr>
          <w:spacing w:val="-1"/>
          <w:sz w:val="20"/>
        </w:rPr>
        <w:t> </w:t>
      </w:r>
      <w:r>
        <w:rPr>
          <w:sz w:val="20"/>
        </w:rPr>
        <w:t>and at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%.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05"/>
      </w:pPr>
      <w:r>
        <w:rPr/>
        <w:t>Panel</w:t>
      </w:r>
      <w:r>
        <w:rPr>
          <w:spacing w:val="-1"/>
        </w:rPr>
        <w:t> </w:t>
      </w:r>
      <w:r>
        <w:rPr/>
        <w:t>ARDL</w:t>
      </w:r>
      <w:r>
        <w:rPr>
          <w:spacing w:val="-2"/>
        </w:rPr>
        <w:t> </w:t>
      </w:r>
      <w:r>
        <w:rPr/>
        <w:t>estimation</w:t>
      </w:r>
    </w:p>
    <w:p>
      <w:pPr>
        <w:pStyle w:val="BodyText"/>
        <w:spacing w:before="1"/>
      </w:pPr>
    </w:p>
    <w:p>
      <w:pPr>
        <w:pStyle w:val="BodyText"/>
        <w:ind w:left="905" w:right="1058"/>
        <w:jc w:val="both"/>
      </w:pP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Table</w:t>
      </w:r>
      <w:r>
        <w:rPr>
          <w:spacing w:val="-6"/>
        </w:rPr>
        <w:t> </w:t>
      </w:r>
      <w:r>
        <w:rPr/>
        <w:t>5,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PMG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MG</w:t>
      </w:r>
      <w:r>
        <w:rPr>
          <w:spacing w:val="-8"/>
        </w:rPr>
        <w:t> </w:t>
      </w:r>
      <w:r>
        <w:rPr/>
        <w:t>model,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Hausman</w:t>
      </w:r>
      <w:r>
        <w:rPr>
          <w:spacing w:val="-5"/>
        </w:rPr>
        <w:t> </w:t>
      </w:r>
      <w:r>
        <w:rPr/>
        <w:t>test</w:t>
      </w:r>
      <w:r>
        <w:rPr>
          <w:spacing w:val="-7"/>
        </w:rPr>
        <w:t> </w:t>
      </w:r>
      <w:r>
        <w:rPr/>
        <w:t>result</w:t>
      </w:r>
      <w:r>
        <w:rPr>
          <w:spacing w:val="-7"/>
        </w:rPr>
        <w:t> </w:t>
      </w:r>
      <w:r>
        <w:rPr/>
        <w:t>showed</w:t>
      </w:r>
      <w:r>
        <w:rPr>
          <w:spacing w:val="-5"/>
        </w:rPr>
        <w:t> </w:t>
      </w:r>
      <w:r>
        <w:rPr/>
        <w:t>that</w:t>
      </w:r>
      <w:r>
        <w:rPr>
          <w:spacing w:val="-48"/>
        </w:rPr>
        <w:t> </w:t>
      </w:r>
      <w:r>
        <w:rPr/>
        <w:t>the p-value (the number in the parentheses) was 0.0359, less than 0.05. Under the null</w:t>
      </w:r>
      <w:r>
        <w:rPr>
          <w:spacing w:val="1"/>
        </w:rPr>
        <w:t> </w:t>
      </w:r>
      <w:r>
        <w:rPr/>
        <w:t>hypothesis that PMG is more efficient, the null hypothesis was rejected; thus, MG was a</w:t>
      </w:r>
      <w:r>
        <w:rPr>
          <w:spacing w:val="1"/>
        </w:rPr>
        <w:t> </w:t>
      </w:r>
      <w:r>
        <w:rPr/>
        <w:t>consistent and efficient estimation than PMG. For the second Hausman test, comparing</w:t>
      </w:r>
      <w:r>
        <w:rPr>
          <w:spacing w:val="1"/>
        </w:rPr>
        <w:t> </w:t>
      </w:r>
      <w:r>
        <w:rPr/>
        <w:t>PMG and DFE, the p-value was 0.000, giving the consequence that DFE was a better</w:t>
      </w:r>
      <w:r>
        <w:rPr>
          <w:spacing w:val="1"/>
        </w:rPr>
        <w:t> </w:t>
      </w:r>
      <w:r>
        <w:rPr/>
        <w:t>estimation than PMG under the null hypothesis that PMG is more efficient. For the third</w:t>
      </w:r>
      <w:r>
        <w:rPr>
          <w:spacing w:val="1"/>
        </w:rPr>
        <w:t> </w:t>
      </w:r>
      <w:r>
        <w:rPr/>
        <w:t>Hausman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comparing</w:t>
      </w:r>
      <w:r>
        <w:rPr>
          <w:spacing w:val="-6"/>
        </w:rPr>
        <w:t> </w:t>
      </w:r>
      <w:r>
        <w:rPr/>
        <w:t>MG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DFE,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probability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0.7249;</w:t>
      </w:r>
      <w:r>
        <w:rPr>
          <w:spacing w:val="-3"/>
        </w:rPr>
        <w:t> </w:t>
      </w:r>
      <w:r>
        <w:rPr/>
        <w:t>thus,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failed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reject</w:t>
      </w:r>
      <w:r>
        <w:rPr>
          <w:spacing w:val="-48"/>
        </w:rPr>
        <w:t> </w:t>
      </w:r>
      <w:r>
        <w:rPr/>
        <w:t>the null hypothesis. In other words, DFE was a better estimation than MG, under the null</w:t>
      </w:r>
      <w:r>
        <w:rPr>
          <w:spacing w:val="-47"/>
        </w:rPr>
        <w:t> </w:t>
      </w:r>
      <w:r>
        <w:rPr/>
        <w:t>hypothesis that DFE is more efficient than MG. Hence, it can be concluded that among</w:t>
      </w:r>
      <w:r>
        <w:rPr>
          <w:spacing w:val="1"/>
        </w:rPr>
        <w:t> </w:t>
      </w:r>
      <w:r>
        <w:rPr/>
        <w:t>the three models, DFE was the best estimation. The ECT or the speed of convergence to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cointegration</w:t>
      </w:r>
      <w:r>
        <w:rPr>
          <w:spacing w:val="-47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corrected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3.27%</w:t>
      </w:r>
      <w:r>
        <w:rPr>
          <w:spacing w:val="1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speed.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05" w:right="1059"/>
        <w:jc w:val="both"/>
      </w:pPr>
      <w:r>
        <w:rPr/>
        <w:t>Therefore, the result interpretation referred to the DFE as the best estimation according</w:t>
      </w:r>
      <w:r>
        <w:rPr>
          <w:spacing w:val="1"/>
        </w:rPr>
        <w:t> </w:t>
      </w:r>
      <w:r>
        <w:rPr/>
        <w:t>to the Hausman test. Once again, the DFE estimation restricts the coefficients of the</w:t>
      </w:r>
      <w:r>
        <w:rPr>
          <w:spacing w:val="1"/>
        </w:rPr>
        <w:t> </w:t>
      </w:r>
      <w:r>
        <w:rPr/>
        <w:t>cointegrating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homogeneous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panels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adjustment coefficients and the short-run coefficients to be identical for all countries. In</w:t>
      </w:r>
      <w:r>
        <w:rPr>
          <w:spacing w:val="1"/>
        </w:rPr>
        <w:t> </w:t>
      </w:r>
      <w:r>
        <w:rPr/>
        <w:t>the long run, the fertility coefficient was negative, yet it was not significant. Fertility did</w:t>
      </w:r>
      <w:r>
        <w:rPr>
          <w:spacing w:val="1"/>
        </w:rPr>
        <w:t> </w:t>
      </w:r>
      <w:r>
        <w:rPr/>
        <w:t>not significantly affect female labor force participation in the long run. It might be due to</w:t>
      </w:r>
      <w:r>
        <w:rPr>
          <w:spacing w:val="-47"/>
        </w:rPr>
        <w:t> </w:t>
      </w:r>
      <w:r>
        <w:rPr/>
        <w:t>the flexibility of job roles, such as maternity leave; after mothers deliver a baby within a</w:t>
      </w:r>
      <w:r>
        <w:rPr>
          <w:spacing w:val="1"/>
        </w:rPr>
        <w:t> </w:t>
      </w:r>
      <w:r>
        <w:rPr/>
        <w:t>certain period, they will return to continue their work. Azimi (2015) supports the finding</w:t>
      </w:r>
      <w:r>
        <w:rPr>
          <w:spacing w:val="1"/>
        </w:rPr>
        <w:t> </w:t>
      </w:r>
      <w:r>
        <w:rPr/>
        <w:t>whereby no effect of fertility on female employment in the case of Iran. Hupkau and</w:t>
      </w:r>
      <w:r>
        <w:rPr>
          <w:spacing w:val="1"/>
        </w:rPr>
        <w:t> </w:t>
      </w:r>
      <w:r>
        <w:rPr/>
        <w:t>Leturcq (2016) also found that family size did not impact employment for high- and</w:t>
      </w:r>
      <w:r>
        <w:rPr>
          <w:spacing w:val="1"/>
        </w:rPr>
        <w:t> </w:t>
      </w:r>
      <w:r>
        <w:rPr/>
        <w:t>intermediate-skilled</w:t>
      </w:r>
      <w:r>
        <w:rPr>
          <w:spacing w:val="-4"/>
        </w:rPr>
        <w:t> </w:t>
      </w:r>
      <w:r>
        <w:rPr/>
        <w:t>women,</w:t>
      </w:r>
      <w:r>
        <w:rPr>
          <w:spacing w:val="-1"/>
        </w:rPr>
        <w:t> </w:t>
      </w:r>
      <w:r>
        <w:rPr/>
        <w:t>but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large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inversely</w:t>
      </w:r>
      <w:r>
        <w:rPr>
          <w:spacing w:val="-3"/>
        </w:rPr>
        <w:t> </w:t>
      </w:r>
      <w:r>
        <w:rPr/>
        <w:t>correlated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long</w:t>
      </w:r>
      <w:r>
        <w:rPr>
          <w:spacing w:val="-47"/>
        </w:rPr>
        <w:t> </w:t>
      </w:r>
      <w:r>
        <w:rPr/>
        <w:t>run</w:t>
      </w:r>
      <w:r>
        <w:rPr>
          <w:spacing w:val="-2"/>
        </w:rPr>
        <w:t> </w:t>
      </w:r>
      <w:r>
        <w:rPr/>
        <w:t>for low-skilled women.</w:t>
      </w:r>
    </w:p>
    <w:p>
      <w:pPr>
        <w:spacing w:after="0"/>
        <w:jc w:val="both"/>
        <w:sectPr>
          <w:pgSz w:w="11910" w:h="16840"/>
          <w:pgMar w:header="1461" w:footer="1022" w:top="1900" w:bottom="1220" w:left="10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56" w:after="6"/>
        <w:ind w:left="905" w:right="0" w:firstLine="0"/>
        <w:jc w:val="both"/>
        <w:rPr>
          <w:sz w:val="22"/>
        </w:rPr>
      </w:pPr>
      <w:r>
        <w:rPr/>
        <w:pict>
          <v:group style="position:absolute;margin-left:99.264pt;margin-top:16.273623pt;width:396.95pt;height:25.95pt;mso-position-horizontal-relative:page;mso-position-vertical-relative:paragraph;z-index:-16424960" coordorigin="1985,325" coordsize="7939,519">
            <v:shape style="position:absolute;left:1985;top:325;width:7929;height:509" coordorigin="1985,325" coordsize="7929,509" path="m1995,325l1985,325,1985,335,1995,335,1995,325xm9914,335l7825,335,5636,335,5634,335,3382,335,3382,335,1995,335,1995,834,3382,834,3382,580,5634,580,5636,580,7825,580,9914,580,9914,335xe" filled="true" fillcolor="#a4a4a4" stroked="false">
              <v:path arrowok="t"/>
              <v:fill type="solid"/>
            </v:shape>
            <v:shape style="position:absolute;left:1985;top:325;width:7929;height:10" coordorigin="1985,325" coordsize="7929,10" path="m3392,325l3382,325,3382,325,1995,325,1985,325,1985,335,1995,335,3382,335,3382,335,3392,335,3392,325xm5634,325l3392,325,3392,335,5634,335,5634,325xm9914,325l7835,325,7825,325,5643,325,5634,325,5634,335,5643,335,7825,335,7835,335,9914,335,9914,325xe" filled="true" fillcolor="#000000" stroked="false">
              <v:path arrowok="t"/>
              <v:fill type="solid"/>
            </v:shape>
            <v:rect style="position:absolute;left:9914;top:325;width:10;height:10" filled="true" fillcolor="#a4a4a4" stroked="false">
              <v:fill type="solid"/>
            </v:rect>
            <v:rect style="position:absolute;left:9914;top:325;width:10;height:10" filled="true" fillcolor="#000000" stroked="false">
              <v:fill type="solid"/>
            </v:rect>
            <v:shape style="position:absolute;left:1985;top:335;width:7939;height:245" coordorigin="1985,335" coordsize="7939,245" path="m1995,335l1985,335,1985,580,1995,580,1995,335xm9924,335l9914,335,9914,580,9924,580,9924,335xe" filled="true" fillcolor="#a4a4a4" stroked="false">
              <v:path arrowok="t"/>
              <v:fill type="solid"/>
            </v:shape>
            <v:shape style="position:absolute;left:3382;top:589;width:6537;height:245" coordorigin="3382,589" coordsize="6537,245" path="m4657,589l3382,589,3382,834,4657,834,4657,589xm8942,589l7825,589,6753,589,6753,589,5636,589,5634,589,4657,589,4657,834,5634,834,5636,834,6753,834,6753,834,7825,834,8942,834,8942,589xm9919,589l8942,589,8942,834,9919,834,9919,589xe" filled="true" fillcolor="#ececec" stroked="false">
              <v:path arrowok="t"/>
              <v:fill type="solid"/>
            </v:shape>
            <v:rect style="position:absolute;left:1985;top:579;width:10;height:10" filled="true" fillcolor="#a4a4a4" stroked="false">
              <v:fill type="solid"/>
            </v:rect>
            <v:rect style="position:absolute;left:1985;top:579;width:10;height:10" filled="true" fillcolor="#000000" stroked="false">
              <v:fill type="solid"/>
            </v:rect>
            <v:shape style="position:absolute;left:1994;top:579;width:7924;height:10" coordorigin="1995,580" coordsize="7924,10" path="m2004,580l1995,580,1995,589,2004,589,2004,580xm4657,580l3382,580,3382,589,4657,589,4657,580xm8942,580l7825,580,6750,580,6750,580,5634,580,4657,580,4657,589,5634,589,6750,589,6750,589,7825,589,8942,589,8942,580xm9919,580l9914,580,8942,580,8942,589,9914,589,9919,589,9919,580xe" filled="true" fillcolor="#ececec" stroked="false">
              <v:path arrowok="t"/>
              <v:fill type="solid"/>
            </v:shape>
            <v:shape style="position:absolute;left:1990;top:834;width:7929;height:10" coordorigin="1990,834" coordsize="7929,10" path="m3392,834l3382,834,3382,834,1990,834,1990,844,3382,844,3382,844,3392,844,3392,834xm4657,834l3392,834,3392,844,4657,844,4657,834xm4667,834l4657,834,4657,844,4667,844,4667,834xm8942,834l7835,834,7825,834,6760,834,6750,834,6750,834,5643,834,5634,834,4667,834,4667,844,5634,844,5643,844,6750,844,6750,844,6760,844,7825,844,7835,844,8942,844,8942,834xm8952,834l8942,834,8942,844,8952,844,8952,834xm9919,834l8952,834,8952,844,9919,844,9919,83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-2"/>
          <w:sz w:val="22"/>
        </w:rPr>
        <w:t> </w:t>
      </w:r>
      <w:r>
        <w:rPr>
          <w:sz w:val="22"/>
        </w:rPr>
        <w:t>Panel</w:t>
      </w:r>
      <w:r>
        <w:rPr>
          <w:spacing w:val="-1"/>
          <w:sz w:val="22"/>
        </w:rPr>
        <w:t> </w:t>
      </w:r>
      <w:r>
        <w:rPr>
          <w:sz w:val="22"/>
        </w:rPr>
        <w:t>ARDL</w:t>
      </w:r>
      <w:r>
        <w:rPr>
          <w:spacing w:val="-3"/>
          <w:sz w:val="22"/>
        </w:rPr>
        <w:t> </w:t>
      </w:r>
      <w:r>
        <w:rPr>
          <w:sz w:val="22"/>
        </w:rPr>
        <w:t>estimation</w:t>
      </w:r>
    </w:p>
    <w:tbl>
      <w:tblPr>
        <w:tblW w:w="0" w:type="auto"/>
        <w:jc w:val="left"/>
        <w:tblInd w:w="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1158"/>
        <w:gridCol w:w="978"/>
        <w:gridCol w:w="1114"/>
        <w:gridCol w:w="1075"/>
        <w:gridCol w:w="1116"/>
        <w:gridCol w:w="978"/>
      </w:tblGrid>
      <w:tr>
        <w:trPr>
          <w:trHeight w:val="249" w:hRule="atLeast"/>
        </w:trPr>
        <w:tc>
          <w:tcPr>
            <w:tcW w:w="1507" w:type="dxa"/>
            <w:shd w:val="clear" w:color="auto" w:fill="A4A4A4"/>
          </w:tcPr>
          <w:p>
            <w:pPr>
              <w:pStyle w:val="TableParagraph"/>
              <w:spacing w:line="223" w:lineRule="exact" w:before="6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D.LFLPR</w:t>
            </w:r>
          </w:p>
        </w:tc>
        <w:tc>
          <w:tcPr>
            <w:tcW w:w="2136" w:type="dxa"/>
            <w:gridSpan w:val="2"/>
            <w:shd w:val="clear" w:color="auto" w:fill="A4A4A4"/>
          </w:tcPr>
          <w:p>
            <w:pPr>
              <w:pStyle w:val="TableParagraph"/>
              <w:spacing w:line="223" w:lineRule="exact" w:before="6"/>
              <w:ind w:left="1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Pooled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Mean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Group</w:t>
            </w:r>
          </w:p>
        </w:tc>
        <w:tc>
          <w:tcPr>
            <w:tcW w:w="2189" w:type="dxa"/>
            <w:gridSpan w:val="2"/>
            <w:shd w:val="clear" w:color="auto" w:fill="A4A4A4"/>
          </w:tcPr>
          <w:p>
            <w:pPr>
              <w:pStyle w:val="TableParagraph"/>
              <w:spacing w:line="223" w:lineRule="exact" w:before="6"/>
              <w:ind w:left="5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Group</w:t>
            </w:r>
          </w:p>
        </w:tc>
        <w:tc>
          <w:tcPr>
            <w:tcW w:w="2094" w:type="dxa"/>
            <w:gridSpan w:val="2"/>
            <w:shd w:val="clear" w:color="auto" w:fill="A4A4A4"/>
          </w:tcPr>
          <w:p>
            <w:pPr>
              <w:pStyle w:val="TableParagraph"/>
              <w:spacing w:line="223" w:lineRule="exact" w:before="6"/>
              <w:ind w:left="1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Dynamic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Fixed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Effect</w:t>
            </w:r>
          </w:p>
        </w:tc>
      </w:tr>
      <w:tr>
        <w:trPr>
          <w:trHeight w:val="259" w:hRule="atLeast"/>
        </w:trPr>
        <w:tc>
          <w:tcPr>
            <w:tcW w:w="150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shd w:val="clear" w:color="auto" w:fill="ECECEC"/>
          </w:tcPr>
          <w:p>
            <w:pPr>
              <w:pStyle w:val="TableParagraph"/>
              <w:spacing w:line="228" w:lineRule="exact" w:before="11"/>
              <w:ind w:left="2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spacing w:line="228" w:lineRule="exact" w:before="11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Std.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Err</w:t>
            </w:r>
          </w:p>
        </w:tc>
        <w:tc>
          <w:tcPr>
            <w:tcW w:w="1114" w:type="dxa"/>
            <w:shd w:val="clear" w:color="auto" w:fill="ECECEC"/>
          </w:tcPr>
          <w:p>
            <w:pPr>
              <w:pStyle w:val="TableParagraph"/>
              <w:spacing w:line="228" w:lineRule="exact" w:before="11"/>
              <w:ind w:left="91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</w:p>
        </w:tc>
        <w:tc>
          <w:tcPr>
            <w:tcW w:w="1075" w:type="dxa"/>
            <w:shd w:val="clear" w:color="auto" w:fill="ECECEC"/>
          </w:tcPr>
          <w:p>
            <w:pPr>
              <w:pStyle w:val="TableParagraph"/>
              <w:spacing w:line="228" w:lineRule="exact" w:before="11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Std.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Err</w:t>
            </w:r>
          </w:p>
        </w:tc>
        <w:tc>
          <w:tcPr>
            <w:tcW w:w="1116" w:type="dxa"/>
            <w:shd w:val="clear" w:color="auto" w:fill="ECECEC"/>
          </w:tcPr>
          <w:p>
            <w:pPr>
              <w:pStyle w:val="TableParagraph"/>
              <w:spacing w:line="228" w:lineRule="exact" w:before="11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spacing w:line="228" w:lineRule="exact" w:before="11"/>
              <w:ind w:left="95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Std.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Err</w:t>
            </w:r>
          </w:p>
        </w:tc>
      </w:tr>
      <w:tr>
        <w:trPr>
          <w:trHeight w:val="247" w:hRule="atLeast"/>
        </w:trPr>
        <w:tc>
          <w:tcPr>
            <w:tcW w:w="1507" w:type="dxa"/>
          </w:tcPr>
          <w:p>
            <w:pPr>
              <w:pStyle w:val="TableParagraph"/>
              <w:spacing w:line="223" w:lineRule="exact" w:before="4"/>
              <w:ind w:left="112"/>
              <w:rPr>
                <w:sz w:val="20"/>
              </w:rPr>
            </w:pPr>
            <w:r>
              <w:rPr>
                <w:sz w:val="20"/>
              </w:rPr>
              <w:t>LR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507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TFR</w:t>
            </w:r>
          </w:p>
        </w:tc>
        <w:tc>
          <w:tcPr>
            <w:tcW w:w="1158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4" w:right="1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2.615547***</w:t>
            </w: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0.251522</w:t>
            </w:r>
          </w:p>
        </w:tc>
        <w:tc>
          <w:tcPr>
            <w:tcW w:w="1114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-8.0487</w:t>
            </w:r>
          </w:p>
        </w:tc>
        <w:tc>
          <w:tcPr>
            <w:tcW w:w="1075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7.449</w:t>
            </w:r>
          </w:p>
        </w:tc>
        <w:tc>
          <w:tcPr>
            <w:tcW w:w="1116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255"/>
              <w:rPr>
                <w:sz w:val="20"/>
              </w:rPr>
            </w:pPr>
            <w:r>
              <w:rPr>
                <w:sz w:val="20"/>
              </w:rPr>
              <w:t>-0.5334</w:t>
            </w: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1.47127</w:t>
            </w:r>
          </w:p>
        </w:tc>
      </w:tr>
      <w:tr>
        <w:trPr>
          <w:trHeight w:val="244" w:hRule="atLeast"/>
        </w:trPr>
        <w:tc>
          <w:tcPr>
            <w:tcW w:w="1507" w:type="dxa"/>
          </w:tcPr>
          <w:p>
            <w:pPr>
              <w:pStyle w:val="TableParagraph"/>
              <w:spacing w:line="223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F-EDU</w:t>
            </w:r>
          </w:p>
        </w:tc>
        <w:tc>
          <w:tcPr>
            <w:tcW w:w="1158" w:type="dxa"/>
          </w:tcPr>
          <w:p>
            <w:pPr>
              <w:pStyle w:val="TableParagraph"/>
              <w:spacing w:line="223" w:lineRule="exact" w:before="1"/>
              <w:ind w:left="4" w:right="1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2.567861***</w:t>
            </w:r>
          </w:p>
        </w:tc>
        <w:tc>
          <w:tcPr>
            <w:tcW w:w="978" w:type="dxa"/>
          </w:tcPr>
          <w:p>
            <w:pPr>
              <w:pStyle w:val="TableParagraph"/>
              <w:spacing w:line="223" w:lineRule="exact" w:before="1"/>
              <w:ind w:left="165"/>
              <w:rPr>
                <w:sz w:val="20"/>
              </w:rPr>
            </w:pPr>
            <w:r>
              <w:rPr>
                <w:sz w:val="20"/>
              </w:rPr>
              <w:t>0.25364</w:t>
            </w:r>
          </w:p>
        </w:tc>
        <w:tc>
          <w:tcPr>
            <w:tcW w:w="1114" w:type="dxa"/>
          </w:tcPr>
          <w:p>
            <w:pPr>
              <w:pStyle w:val="TableParagraph"/>
              <w:spacing w:line="223" w:lineRule="exact" w:before="1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-0.2715</w:t>
            </w:r>
          </w:p>
        </w:tc>
        <w:tc>
          <w:tcPr>
            <w:tcW w:w="1075" w:type="dxa"/>
          </w:tcPr>
          <w:p>
            <w:pPr>
              <w:pStyle w:val="TableParagraph"/>
              <w:spacing w:line="223" w:lineRule="exact" w:before="1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2.449</w:t>
            </w:r>
          </w:p>
        </w:tc>
        <w:tc>
          <w:tcPr>
            <w:tcW w:w="1116" w:type="dxa"/>
          </w:tcPr>
          <w:p>
            <w:pPr>
              <w:pStyle w:val="TableParagraph"/>
              <w:spacing w:line="223" w:lineRule="exact" w:before="1"/>
              <w:ind w:left="236"/>
              <w:rPr>
                <w:sz w:val="20"/>
              </w:rPr>
            </w:pPr>
            <w:r>
              <w:rPr>
                <w:sz w:val="20"/>
              </w:rPr>
              <w:t>1.3533*</w:t>
            </w:r>
          </w:p>
        </w:tc>
        <w:tc>
          <w:tcPr>
            <w:tcW w:w="978" w:type="dxa"/>
          </w:tcPr>
          <w:p>
            <w:pPr>
              <w:pStyle w:val="TableParagraph"/>
              <w:spacing w:line="223" w:lineRule="exact" w:before="1"/>
              <w:ind w:left="95" w:right="82"/>
              <w:jc w:val="center"/>
              <w:rPr>
                <w:sz w:val="20"/>
              </w:rPr>
            </w:pPr>
            <w:r>
              <w:rPr>
                <w:sz w:val="20"/>
              </w:rPr>
              <w:t>0.724538</w:t>
            </w:r>
          </w:p>
        </w:tc>
      </w:tr>
      <w:tr>
        <w:trPr>
          <w:trHeight w:val="244" w:hRule="atLeast"/>
        </w:trPr>
        <w:tc>
          <w:tcPr>
            <w:tcW w:w="1507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SR</w:t>
            </w:r>
          </w:p>
        </w:tc>
        <w:tc>
          <w:tcPr>
            <w:tcW w:w="1158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7" w:hRule="atLeast"/>
        </w:trPr>
        <w:tc>
          <w:tcPr>
            <w:tcW w:w="1507" w:type="dxa"/>
          </w:tcPr>
          <w:p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ECT</w:t>
            </w:r>
          </w:p>
        </w:tc>
        <w:tc>
          <w:tcPr>
            <w:tcW w:w="1158" w:type="dxa"/>
          </w:tcPr>
          <w:p>
            <w:pPr>
              <w:pStyle w:val="TableParagraph"/>
              <w:spacing w:line="243" w:lineRule="exact"/>
              <w:ind w:left="4" w:right="106"/>
              <w:jc w:val="center"/>
              <w:rPr>
                <w:sz w:val="20"/>
              </w:rPr>
            </w:pPr>
            <w:r>
              <w:rPr>
                <w:sz w:val="20"/>
              </w:rPr>
              <w:t>-0.0343*</w:t>
            </w:r>
          </w:p>
        </w:tc>
        <w:tc>
          <w:tcPr>
            <w:tcW w:w="978" w:type="dxa"/>
          </w:tcPr>
          <w:p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0.018729</w:t>
            </w:r>
          </w:p>
        </w:tc>
        <w:tc>
          <w:tcPr>
            <w:tcW w:w="111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3" w:lineRule="exact"/>
              <w:ind w:left="91" w:right="80"/>
              <w:jc w:val="center"/>
              <w:rPr>
                <w:sz w:val="20"/>
              </w:rPr>
            </w:pPr>
            <w:r>
              <w:rPr>
                <w:sz w:val="20"/>
              </w:rPr>
              <w:t>0.2105***</w:t>
            </w:r>
          </w:p>
        </w:tc>
        <w:tc>
          <w:tcPr>
            <w:tcW w:w="1075" w:type="dxa"/>
          </w:tcPr>
          <w:p>
            <w:pPr>
              <w:pStyle w:val="TableParagraph"/>
              <w:spacing w:line="243" w:lineRule="exact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0.0298</w:t>
            </w:r>
          </w:p>
        </w:tc>
        <w:tc>
          <w:tcPr>
            <w:tcW w:w="1116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3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0.0327***</w:t>
            </w:r>
          </w:p>
        </w:tc>
        <w:tc>
          <w:tcPr>
            <w:tcW w:w="978" w:type="dxa"/>
          </w:tcPr>
          <w:p>
            <w:pPr>
              <w:pStyle w:val="TableParagraph"/>
              <w:spacing w:line="243" w:lineRule="exact"/>
              <w:ind w:left="95" w:right="82"/>
              <w:jc w:val="center"/>
              <w:rPr>
                <w:sz w:val="20"/>
              </w:rPr>
            </w:pPr>
            <w:r>
              <w:rPr>
                <w:sz w:val="20"/>
              </w:rPr>
              <w:t>0.007495</w:t>
            </w:r>
          </w:p>
        </w:tc>
      </w:tr>
      <w:tr>
        <w:trPr>
          <w:trHeight w:val="490" w:hRule="atLeast"/>
        </w:trPr>
        <w:tc>
          <w:tcPr>
            <w:tcW w:w="1507" w:type="dxa"/>
            <w:shd w:val="clear" w:color="auto" w:fill="ECECEC"/>
          </w:tcPr>
          <w:p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TFR</w:t>
            </w:r>
          </w:p>
        </w:tc>
        <w:tc>
          <w:tcPr>
            <w:tcW w:w="1158" w:type="dxa"/>
            <w:shd w:val="clear" w:color="auto" w:fill="ECECEC"/>
          </w:tcPr>
          <w:p>
            <w:pPr>
              <w:pStyle w:val="TableParagraph"/>
              <w:spacing w:before="2"/>
              <w:ind w:left="4" w:right="107"/>
              <w:jc w:val="center"/>
              <w:rPr>
                <w:sz w:val="20"/>
              </w:rPr>
            </w:pPr>
            <w:r>
              <w:rPr>
                <w:sz w:val="20"/>
              </w:rPr>
              <w:t>0.451256</w:t>
            </w: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1.314491</w:t>
            </w:r>
          </w:p>
        </w:tc>
        <w:tc>
          <w:tcPr>
            <w:tcW w:w="1114" w:type="dxa"/>
            <w:shd w:val="clear" w:color="auto" w:fill="ECECEC"/>
          </w:tcPr>
          <w:p>
            <w:pPr>
              <w:pStyle w:val="TableParagraph"/>
              <w:spacing w:before="2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4.7147</w:t>
            </w:r>
          </w:p>
        </w:tc>
        <w:tc>
          <w:tcPr>
            <w:tcW w:w="1075" w:type="dxa"/>
            <w:shd w:val="clear" w:color="auto" w:fill="ECECEC"/>
          </w:tcPr>
          <w:p>
            <w:pPr>
              <w:pStyle w:val="TableParagraph"/>
              <w:spacing w:before="2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3.1283</w:t>
            </w:r>
          </w:p>
        </w:tc>
        <w:tc>
          <w:tcPr>
            <w:tcW w:w="1116" w:type="dxa"/>
            <w:shd w:val="clear" w:color="auto" w:fill="ECECEC"/>
          </w:tcPr>
          <w:p>
            <w:pPr>
              <w:pStyle w:val="TableParagraph"/>
              <w:spacing w:line="240" w:lineRule="atLeast"/>
              <w:ind w:left="137" w:firstLine="39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0.83955**</w:t>
            </w: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spacing w:before="2"/>
              <w:ind w:left="95" w:right="82"/>
              <w:jc w:val="center"/>
              <w:rPr>
                <w:sz w:val="20"/>
              </w:rPr>
            </w:pPr>
            <w:r>
              <w:rPr>
                <w:sz w:val="20"/>
              </w:rPr>
              <w:t>0.400212</w:t>
            </w:r>
          </w:p>
        </w:tc>
      </w:tr>
      <w:tr>
        <w:trPr>
          <w:trHeight w:val="242" w:hRule="atLeast"/>
        </w:trPr>
        <w:tc>
          <w:tcPr>
            <w:tcW w:w="1507" w:type="dxa"/>
          </w:tcPr>
          <w:p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F-EDU</w:t>
            </w:r>
          </w:p>
        </w:tc>
        <w:tc>
          <w:tcPr>
            <w:tcW w:w="1158" w:type="dxa"/>
          </w:tcPr>
          <w:p>
            <w:pPr>
              <w:pStyle w:val="TableParagraph"/>
              <w:spacing w:line="222" w:lineRule="exact"/>
              <w:ind w:left="4" w:right="107"/>
              <w:jc w:val="center"/>
              <w:rPr>
                <w:sz w:val="20"/>
              </w:rPr>
            </w:pPr>
            <w:r>
              <w:rPr>
                <w:sz w:val="20"/>
              </w:rPr>
              <w:t>0.063444</w:t>
            </w:r>
          </w:p>
        </w:tc>
        <w:tc>
          <w:tcPr>
            <w:tcW w:w="978" w:type="dxa"/>
          </w:tcPr>
          <w:p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0.135565</w:t>
            </w:r>
          </w:p>
        </w:tc>
        <w:tc>
          <w:tcPr>
            <w:tcW w:w="1114" w:type="dxa"/>
          </w:tcPr>
          <w:p>
            <w:pPr>
              <w:pStyle w:val="TableParagraph"/>
              <w:spacing w:line="222" w:lineRule="exact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0.0290</w:t>
            </w:r>
          </w:p>
        </w:tc>
        <w:tc>
          <w:tcPr>
            <w:tcW w:w="1075" w:type="dxa"/>
          </w:tcPr>
          <w:p>
            <w:pPr>
              <w:pStyle w:val="TableParagraph"/>
              <w:spacing w:line="222" w:lineRule="exact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0.852</w:t>
            </w:r>
          </w:p>
        </w:tc>
        <w:tc>
          <w:tcPr>
            <w:tcW w:w="1116" w:type="dxa"/>
          </w:tcPr>
          <w:p>
            <w:pPr>
              <w:pStyle w:val="TableParagraph"/>
              <w:spacing w:line="222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0.029524</w:t>
            </w:r>
          </w:p>
        </w:tc>
        <w:tc>
          <w:tcPr>
            <w:tcW w:w="978" w:type="dxa"/>
          </w:tcPr>
          <w:p>
            <w:pPr>
              <w:pStyle w:val="TableParagraph"/>
              <w:spacing w:line="222" w:lineRule="exact"/>
              <w:ind w:left="95" w:right="82"/>
              <w:jc w:val="center"/>
              <w:rPr>
                <w:sz w:val="20"/>
              </w:rPr>
            </w:pPr>
            <w:r>
              <w:rPr>
                <w:sz w:val="20"/>
              </w:rPr>
              <w:t>0.048539</w:t>
            </w:r>
          </w:p>
        </w:tc>
      </w:tr>
      <w:tr>
        <w:trPr>
          <w:trHeight w:val="244" w:hRule="atLeast"/>
        </w:trPr>
        <w:tc>
          <w:tcPr>
            <w:tcW w:w="1507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Intercept</w:t>
            </w:r>
          </w:p>
        </w:tc>
        <w:tc>
          <w:tcPr>
            <w:tcW w:w="1158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2" w:right="108"/>
              <w:jc w:val="center"/>
              <w:rPr>
                <w:sz w:val="20"/>
              </w:rPr>
            </w:pPr>
            <w:r>
              <w:rPr>
                <w:sz w:val="20"/>
              </w:rPr>
              <w:t>1.162044*</w:t>
            </w: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0.617529</w:t>
            </w:r>
          </w:p>
        </w:tc>
        <w:tc>
          <w:tcPr>
            <w:tcW w:w="1114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8.9529</w:t>
            </w:r>
          </w:p>
        </w:tc>
        <w:tc>
          <w:tcPr>
            <w:tcW w:w="1075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1.9109***</w:t>
            </w:r>
          </w:p>
        </w:tc>
        <w:tc>
          <w:tcPr>
            <w:tcW w:w="1116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1.3437***</w:t>
            </w: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spacing w:line="223" w:lineRule="exact" w:before="1"/>
              <w:ind w:left="95" w:right="82"/>
              <w:jc w:val="center"/>
              <w:rPr>
                <w:sz w:val="20"/>
              </w:rPr>
            </w:pPr>
            <w:r>
              <w:rPr>
                <w:sz w:val="20"/>
              </w:rPr>
              <w:t>0.432417</w:t>
            </w:r>
          </w:p>
        </w:tc>
      </w:tr>
      <w:tr>
        <w:trPr>
          <w:trHeight w:val="259" w:hRule="atLeast"/>
        </w:trPr>
        <w:tc>
          <w:tcPr>
            <w:tcW w:w="1507" w:type="dxa"/>
          </w:tcPr>
          <w:p>
            <w:pPr>
              <w:pStyle w:val="TableParagraph"/>
              <w:spacing w:line="238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Hausman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1507" w:type="dxa"/>
            <w:vMerge w:val="restart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1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PMG, MG &gt;&gt; MG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PMG,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&gt;&gt;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DFE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DFE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&gt;&gt;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DFE</w:t>
            </w:r>
          </w:p>
        </w:tc>
        <w:tc>
          <w:tcPr>
            <w:tcW w:w="1158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  <w:gridSpan w:val="2"/>
          </w:tcPr>
          <w:p>
            <w:pPr>
              <w:pStyle w:val="TableParagraph"/>
              <w:spacing w:line="214" w:lineRule="exact"/>
              <w:ind w:left="526"/>
              <w:rPr>
                <w:sz w:val="20"/>
              </w:rPr>
            </w:pPr>
            <w:r>
              <w:rPr>
                <w:sz w:val="20"/>
              </w:rPr>
              <w:t>6.65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(0.0359)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1" w:hRule="atLeast"/>
        </w:trPr>
        <w:tc>
          <w:tcPr>
            <w:tcW w:w="1507" w:type="dxa"/>
            <w:vMerge/>
            <w:tcBorders>
              <w:top w:val="nil"/>
              <w:bottom w:val="single" w:sz="4" w:space="0" w:color="000000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tcBorders>
              <w:bottom w:val="single" w:sz="4" w:space="0" w:color="000000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430"/>
              <w:rPr>
                <w:sz w:val="20"/>
              </w:rPr>
            </w:pPr>
            <w:r>
              <w:rPr>
                <w:sz w:val="20"/>
              </w:rPr>
              <w:t>38.12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(0.0000)</w:t>
            </w:r>
          </w:p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0.64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(0.7249)</w:t>
            </w:r>
          </w:p>
        </w:tc>
      </w:tr>
    </w:tbl>
    <w:p>
      <w:pPr>
        <w:spacing w:before="1"/>
        <w:ind w:left="905" w:right="1060" w:firstLine="0"/>
        <w:jc w:val="both"/>
        <w:rPr>
          <w:sz w:val="20"/>
        </w:rPr>
      </w:pPr>
      <w:r>
        <w:rPr>
          <w:sz w:val="20"/>
        </w:rPr>
        <w:t>Notes: *, **, and *** indicate significance at 10 %, at 5 %, and at 1 %. Estimations are done by</w:t>
      </w:r>
      <w:r>
        <w:rPr>
          <w:spacing w:val="1"/>
          <w:sz w:val="20"/>
        </w:rPr>
        <w:t> </w:t>
      </w:r>
      <w:r>
        <w:rPr>
          <w:sz w:val="20"/>
        </w:rPr>
        <w:t>using xtpmg in Stata. The pooled mean group, mean group, and dynamic fixed effects control</w:t>
      </w:r>
      <w:r>
        <w:rPr>
          <w:spacing w:val="1"/>
          <w:sz w:val="20"/>
        </w:rPr>
        <w:t> </w:t>
      </w:r>
      <w:r>
        <w:rPr>
          <w:sz w:val="20"/>
        </w:rPr>
        <w:t>country and time effects. While the first panel (LR) shows long-run effects, the second panel</w:t>
      </w:r>
      <w:r>
        <w:rPr>
          <w:spacing w:val="1"/>
          <w:sz w:val="20"/>
        </w:rPr>
        <w:t> </w:t>
      </w:r>
      <w:r>
        <w:rPr>
          <w:sz w:val="20"/>
        </w:rPr>
        <w:t>reports both short-run effects (SR) and the speed of adjustment (ECT). The lag structure is ARDL</w:t>
      </w:r>
      <w:r>
        <w:rPr>
          <w:spacing w:val="1"/>
          <w:sz w:val="20"/>
        </w:rPr>
        <w:t> </w:t>
      </w:r>
      <w:r>
        <w:rPr>
          <w:sz w:val="20"/>
        </w:rPr>
        <w:t>(1,</w:t>
      </w:r>
      <w:r>
        <w:rPr>
          <w:spacing w:val="-1"/>
          <w:sz w:val="20"/>
        </w:rPr>
        <w:t> </w:t>
      </w:r>
      <w:r>
        <w:rPr>
          <w:sz w:val="20"/>
        </w:rPr>
        <w:t>1, 1, 1, 1, 1).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data are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1990–2018.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905" w:right="1059"/>
        <w:jc w:val="both"/>
      </w:pPr>
      <w:r>
        <w:rPr/>
        <w:t>Another reason is the availability of childcare services that provide facilities and services</w:t>
      </w:r>
      <w:r>
        <w:rPr>
          <w:spacing w:val="1"/>
        </w:rPr>
        <w:t> </w:t>
      </w:r>
      <w:r>
        <w:rPr/>
        <w:t>to care for babies, thus enabling mothers to do works. This condition is easily found in</w:t>
      </w:r>
      <w:r>
        <w:rPr>
          <w:spacing w:val="1"/>
        </w:rPr>
        <w:t> </w:t>
      </w:r>
      <w:r>
        <w:rPr/>
        <w:t>developed countries, such as South Korea, Singapore, and Japan (Cho, 2006). Besides,</w:t>
      </w:r>
      <w:r>
        <w:rPr>
          <w:spacing w:val="1"/>
        </w:rPr>
        <w:t> </w:t>
      </w:r>
      <w:r>
        <w:rPr/>
        <w:t>family-friendly labor market policies also contribute to the convenience and ease of</w:t>
      </w:r>
      <w:r>
        <w:rPr>
          <w:spacing w:val="1"/>
        </w:rPr>
        <w:t> </w:t>
      </w:r>
      <w:r>
        <w:rPr/>
        <w:t>working mothers while having small children at home. Hence, the presence of children</w:t>
      </w:r>
      <w:r>
        <w:rPr>
          <w:spacing w:val="1"/>
        </w:rPr>
        <w:t> </w:t>
      </w:r>
      <w:r>
        <w:rPr/>
        <w:t>does not affect</w:t>
      </w:r>
      <w:r>
        <w:rPr>
          <w:spacing w:val="-2"/>
        </w:rPr>
        <w:t> </w:t>
      </w:r>
      <w:r>
        <w:rPr/>
        <w:t>female</w:t>
      </w:r>
      <w:r>
        <w:rPr>
          <w:spacing w:val="-3"/>
        </w:rPr>
        <w:t> </w:t>
      </w:r>
      <w:r>
        <w:rPr/>
        <w:t>labor participation</w:t>
      </w:r>
      <w:r>
        <w:rPr>
          <w:spacing w:val="-1"/>
        </w:rPr>
        <w:t> </w:t>
      </w:r>
      <w:r>
        <w:rPr/>
        <w:t>in the</w:t>
      </w:r>
      <w:r>
        <w:rPr>
          <w:spacing w:val="-3"/>
        </w:rPr>
        <w:t> </w:t>
      </w:r>
      <w:r>
        <w:rPr/>
        <w:t>long</w:t>
      </w:r>
      <w:r>
        <w:rPr>
          <w:spacing w:val="-1"/>
        </w:rPr>
        <w:t> </w:t>
      </w:r>
      <w:r>
        <w:rPr/>
        <w:t>run.</w:t>
      </w:r>
    </w:p>
    <w:p>
      <w:pPr>
        <w:pStyle w:val="BodyText"/>
        <w:spacing w:before="2"/>
      </w:pPr>
    </w:p>
    <w:p>
      <w:pPr>
        <w:pStyle w:val="BodyText"/>
        <w:ind w:left="905" w:right="1058"/>
        <w:jc w:val="both"/>
      </w:pPr>
      <w:r>
        <w:rPr/>
        <w:t>Meanwhile,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short</w:t>
      </w:r>
      <w:r>
        <w:rPr>
          <w:spacing w:val="-6"/>
        </w:rPr>
        <w:t> </w:t>
      </w:r>
      <w:r>
        <w:rPr/>
        <w:t>run,</w:t>
      </w:r>
      <w:r>
        <w:rPr>
          <w:spacing w:val="-5"/>
        </w:rPr>
        <w:t> </w:t>
      </w:r>
      <w:r>
        <w:rPr/>
        <w:t>fertility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negatively</w:t>
      </w:r>
      <w:r>
        <w:rPr>
          <w:spacing w:val="-5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five</w:t>
      </w:r>
      <w:r>
        <w:rPr>
          <w:spacing w:val="-5"/>
        </w:rPr>
        <w:t> </w:t>
      </w:r>
      <w:r>
        <w:rPr/>
        <w:t>percent</w:t>
      </w:r>
      <w:r>
        <w:rPr>
          <w:spacing w:val="-6"/>
        </w:rPr>
        <w:t> </w:t>
      </w:r>
      <w:r>
        <w:rPr/>
        <w:t>level.</w:t>
      </w:r>
      <w:r>
        <w:rPr>
          <w:spacing w:val="-6"/>
        </w:rPr>
        <w:t> </w:t>
      </w:r>
      <w:r>
        <w:rPr/>
        <w:t>The</w:t>
      </w:r>
      <w:r>
        <w:rPr>
          <w:spacing w:val="-47"/>
        </w:rPr>
        <w:t> </w:t>
      </w:r>
      <w:r>
        <w:rPr/>
        <w:t>fertility coefficient can be interpreted that one unit of fertility rate for each increase will</w:t>
      </w:r>
      <w:r>
        <w:rPr>
          <w:spacing w:val="1"/>
        </w:rPr>
        <w:t> </w:t>
      </w:r>
      <w:r>
        <w:rPr/>
        <w:t>reduce the percentage of female labor force participation by 0.84. This result aligns with</w:t>
      </w:r>
      <w:r>
        <w:rPr>
          <w:spacing w:val="1"/>
        </w:rPr>
        <w:t> </w:t>
      </w:r>
      <w:r>
        <w:rPr/>
        <w:t>the expectation that any increase in fertility will reduce female labor participation and is</w:t>
      </w:r>
      <w:r>
        <w:rPr>
          <w:spacing w:val="1"/>
        </w:rPr>
        <w:t> </w:t>
      </w:r>
      <w:r>
        <w:rPr>
          <w:spacing w:val="-1"/>
        </w:rPr>
        <w:t>supported</w:t>
      </w:r>
      <w:r>
        <w:rPr>
          <w:spacing w:val="-9"/>
        </w:rPr>
        <w:t> </w:t>
      </w:r>
      <w:r>
        <w:rPr>
          <w:spacing w:val="-1"/>
        </w:rPr>
        <w:t>by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studies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Tsani</w:t>
      </w:r>
      <w:r>
        <w:rPr>
          <w:spacing w:val="-13"/>
        </w:rPr>
        <w:t> </w:t>
      </w:r>
      <w:r>
        <w:rPr/>
        <w:t>et</w:t>
      </w:r>
      <w:r>
        <w:rPr>
          <w:spacing w:val="-11"/>
        </w:rPr>
        <w:t> </w:t>
      </w:r>
      <w:r>
        <w:rPr/>
        <w:t>al.</w:t>
      </w:r>
      <w:r>
        <w:rPr>
          <w:spacing w:val="-10"/>
        </w:rPr>
        <w:t> </w:t>
      </w:r>
      <w:r>
        <w:rPr/>
        <w:t>(2013)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Mishra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Smyth</w:t>
      </w:r>
      <w:r>
        <w:rPr>
          <w:spacing w:val="-12"/>
        </w:rPr>
        <w:t> </w:t>
      </w:r>
      <w:r>
        <w:rPr/>
        <w:t>(2010).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presence</w:t>
      </w:r>
      <w:r>
        <w:rPr>
          <w:spacing w:val="-47"/>
        </w:rPr>
        <w:t> </w:t>
      </w:r>
      <w:r>
        <w:rPr/>
        <w:t>of children discourages women from taking part in the labor force, especially if the</w:t>
      </w:r>
      <w:r>
        <w:rPr>
          <w:spacing w:val="1"/>
        </w:rPr>
        <w:t> </w:t>
      </w:r>
      <w:r>
        <w:rPr/>
        <w:t>husband</w:t>
      </w:r>
      <w:r>
        <w:rPr>
          <w:spacing w:val="-4"/>
        </w:rPr>
        <w:t> </w:t>
      </w:r>
      <w:r>
        <w:rPr/>
        <w:t>earns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high</w:t>
      </w:r>
      <w:r>
        <w:rPr>
          <w:spacing w:val="-3"/>
        </w:rPr>
        <w:t> </w:t>
      </w:r>
      <w:r>
        <w:rPr/>
        <w:t>income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meet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family’s</w:t>
      </w:r>
      <w:r>
        <w:rPr>
          <w:spacing w:val="-5"/>
        </w:rPr>
        <w:t> </w:t>
      </w:r>
      <w:r>
        <w:rPr/>
        <w:t>needs.</w:t>
      </w:r>
      <w:r>
        <w:rPr>
          <w:spacing w:val="-3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Chevalier</w:t>
      </w:r>
      <w:r>
        <w:rPr>
          <w:spacing w:val="-47"/>
        </w:rPr>
        <w:t> </w:t>
      </w:r>
      <w:r>
        <w:rPr/>
        <w:t>and</w:t>
      </w:r>
      <w:r>
        <w:rPr>
          <w:spacing w:val="-4"/>
        </w:rPr>
        <w:t> </w:t>
      </w:r>
      <w:r>
        <w:rPr/>
        <w:t>Viitanen</w:t>
      </w:r>
      <w:r>
        <w:rPr>
          <w:spacing w:val="-3"/>
        </w:rPr>
        <w:t> </w:t>
      </w:r>
      <w:r>
        <w:rPr/>
        <w:t>(2002),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motivated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childcare</w:t>
      </w:r>
      <w:r>
        <w:rPr>
          <w:spacing w:val="-48"/>
        </w:rPr>
        <w:t> </w:t>
      </w:r>
      <w:r>
        <w:rPr>
          <w:spacing w:val="-1"/>
        </w:rPr>
        <w:t>facilities,</w:t>
      </w:r>
      <w:r>
        <w:rPr>
          <w:spacing w:val="-11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>
          <w:spacing w:val="-1"/>
        </w:rPr>
        <w:t>could</w:t>
      </w:r>
      <w:r>
        <w:rPr>
          <w:spacing w:val="-10"/>
        </w:rPr>
        <w:t> </w:t>
      </w:r>
      <w:r>
        <w:rPr/>
        <w:t>constrain</w:t>
      </w:r>
      <w:r>
        <w:rPr>
          <w:spacing w:val="-10"/>
        </w:rPr>
        <w:t> </w:t>
      </w:r>
      <w:r>
        <w:rPr/>
        <w:t>women</w:t>
      </w:r>
      <w:r>
        <w:rPr>
          <w:spacing w:val="-12"/>
        </w:rPr>
        <w:t> </w:t>
      </w:r>
      <w:r>
        <w:rPr/>
        <w:t>to</w:t>
      </w:r>
      <w:r>
        <w:rPr>
          <w:spacing w:val="-9"/>
        </w:rPr>
        <w:t> </w:t>
      </w:r>
      <w:r>
        <w:rPr/>
        <w:t>participate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labor.</w:t>
      </w:r>
      <w:r>
        <w:rPr>
          <w:spacing w:val="-10"/>
        </w:rPr>
        <w:t> </w:t>
      </w:r>
      <w:r>
        <w:rPr/>
        <w:t>Furthermore,</w:t>
      </w:r>
      <w:r>
        <w:rPr>
          <w:spacing w:val="-11"/>
        </w:rPr>
        <w:t> </w:t>
      </w:r>
      <w:r>
        <w:rPr/>
        <w:t>social</w:t>
      </w:r>
      <w:r>
        <w:rPr>
          <w:spacing w:val="-9"/>
        </w:rPr>
        <w:t> </w:t>
      </w:r>
      <w:r>
        <w:rPr/>
        <w:t>culture</w:t>
      </w:r>
      <w:r>
        <w:rPr>
          <w:spacing w:val="-48"/>
        </w:rPr>
        <w:t> </w:t>
      </w:r>
      <w:r>
        <w:rPr/>
        <w:t>or religion may also contribute to the limitation of women for only doing domestic</w:t>
      </w:r>
      <w:r>
        <w:rPr>
          <w:spacing w:val="1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taking</w:t>
      </w:r>
      <w:r>
        <w:rPr>
          <w:spacing w:val="-9"/>
        </w:rPr>
        <w:t> </w:t>
      </w:r>
      <w:r>
        <w:rPr/>
        <w:t>care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children.</w:t>
      </w:r>
      <w:r>
        <w:rPr>
          <w:spacing w:val="-9"/>
        </w:rPr>
        <w:t> </w:t>
      </w:r>
      <w:r>
        <w:rPr/>
        <w:t>Shittu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Abdullah</w:t>
      </w:r>
      <w:r>
        <w:rPr>
          <w:spacing w:val="-9"/>
        </w:rPr>
        <w:t> </w:t>
      </w:r>
      <w:r>
        <w:rPr/>
        <w:t>(2019)</w:t>
      </w:r>
      <w:r>
        <w:rPr>
          <w:spacing w:val="-7"/>
        </w:rPr>
        <w:t> </w:t>
      </w:r>
      <w:r>
        <w:rPr/>
        <w:t>considered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this</w:t>
      </w:r>
      <w:r>
        <w:rPr>
          <w:spacing w:val="-47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in Malaysia,</w:t>
      </w:r>
      <w:r>
        <w:rPr>
          <w:spacing w:val="1"/>
        </w:rPr>
        <w:t> </w:t>
      </w:r>
      <w:r>
        <w:rPr/>
        <w:t>Brunei,</w:t>
      </w:r>
      <w:r>
        <w:rPr>
          <w:spacing w:val="1"/>
        </w:rPr>
        <w:t> </w:t>
      </w:r>
      <w:r>
        <w:rPr/>
        <w:t>Myanmar,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Indonesia,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which</w:t>
      </w:r>
      <w:r>
        <w:rPr>
          <w:spacing w:val="-13"/>
        </w:rPr>
        <w:t> </w:t>
      </w:r>
      <w:r>
        <w:rPr/>
        <w:t>most</w:t>
      </w:r>
      <w:r>
        <w:rPr>
          <w:spacing w:val="-10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8"/>
        </w:rPr>
        <w:t> </w:t>
      </w:r>
      <w:r>
        <w:rPr/>
        <w:t>population</w:t>
      </w:r>
      <w:r>
        <w:rPr>
          <w:spacing w:val="-10"/>
        </w:rPr>
        <w:t> </w:t>
      </w:r>
      <w:r>
        <w:rPr/>
        <w:t>is</w:t>
      </w:r>
      <w:r>
        <w:rPr>
          <w:spacing w:val="-13"/>
        </w:rPr>
        <w:t> </w:t>
      </w:r>
      <w:r>
        <w:rPr/>
        <w:t>Muslim.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believed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Islam,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wife’s</w:t>
      </w:r>
      <w:r>
        <w:rPr>
          <w:spacing w:val="-48"/>
        </w:rPr>
        <w:t> </w:t>
      </w:r>
      <w:r>
        <w:rPr/>
        <w:t>priority role is to do domestic activities, such as taking care of their children. In addition,</w:t>
      </w:r>
      <w:r>
        <w:rPr>
          <w:spacing w:val="1"/>
        </w:rPr>
        <w:t> </w:t>
      </w:r>
      <w:r>
        <w:rPr/>
        <w:t>lower fertility rates free up time for married women, thereby encouraging them to enter</w:t>
      </w:r>
      <w:r>
        <w:rPr>
          <w:spacing w:val="-47"/>
        </w:rPr>
        <w:t> </w:t>
      </w:r>
      <w:r>
        <w:rPr/>
        <w:t>the labor force. As women increasingly participate in the labor market, their opportunity</w:t>
      </w:r>
      <w:r>
        <w:rPr>
          <w:spacing w:val="-47"/>
        </w:rPr>
        <w:t> </w:t>
      </w:r>
      <w:r>
        <w:rPr/>
        <w:t>cost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having</w:t>
      </w:r>
      <w:r>
        <w:rPr>
          <w:spacing w:val="-3"/>
        </w:rPr>
        <w:t> </w:t>
      </w:r>
      <w:r>
        <w:rPr/>
        <w:t>children raises. For</w:t>
      </w:r>
      <w:r>
        <w:rPr>
          <w:spacing w:val="-4"/>
        </w:rPr>
        <w:t> </w:t>
      </w:r>
      <w:r>
        <w:rPr/>
        <w:t>this reason,</w:t>
      </w:r>
      <w:r>
        <w:rPr>
          <w:spacing w:val="-4"/>
        </w:rPr>
        <w:t> </w:t>
      </w:r>
      <w:r>
        <w:rPr/>
        <w:t>they tend</w:t>
      </w:r>
      <w:r>
        <w:rPr>
          <w:spacing w:val="-1"/>
        </w:rPr>
        <w:t> </w:t>
      </w:r>
      <w:r>
        <w:rPr/>
        <w:t>to have</w:t>
      </w:r>
      <w:r>
        <w:rPr>
          <w:spacing w:val="1"/>
        </w:rPr>
        <w:t> </w:t>
      </w:r>
      <w:r>
        <w:rPr/>
        <w:t>fewer children.</w:t>
      </w:r>
    </w:p>
    <w:p>
      <w:pPr>
        <w:spacing w:after="0"/>
        <w:jc w:val="both"/>
        <w:sectPr>
          <w:pgSz w:w="11910" w:h="16840"/>
          <w:pgMar w:header="1461" w:footer="1022" w:top="1900" w:bottom="1220" w:left="10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1058"/>
        <w:jc w:val="both"/>
      </w:pPr>
      <w:r>
        <w:rPr/>
        <w:t>Furthermore,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participation at a ten percent level in the long run. The coefficient explains that any</w:t>
      </w:r>
      <w:r>
        <w:rPr>
          <w:spacing w:val="1"/>
        </w:rPr>
        <w:t> </w:t>
      </w:r>
      <w:r>
        <w:rPr/>
        <w:t>additional one year of female education attainment will significantly increase the female</w:t>
      </w:r>
      <w:r>
        <w:rPr>
          <w:spacing w:val="-47"/>
        </w:rPr>
        <w:t> </w:t>
      </w:r>
      <w:r>
        <w:rPr>
          <w:spacing w:val="-1"/>
        </w:rPr>
        <w:t>labor</w:t>
      </w:r>
      <w:r>
        <w:rPr>
          <w:spacing w:val="-10"/>
        </w:rPr>
        <w:t> </w:t>
      </w:r>
      <w:r>
        <w:rPr/>
        <w:t>participation</w:t>
      </w:r>
      <w:r>
        <w:rPr>
          <w:spacing w:val="-10"/>
        </w:rPr>
        <w:t> </w:t>
      </w:r>
      <w:r>
        <w:rPr/>
        <w:t>rate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1.35.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finding</w:t>
      </w:r>
      <w:r>
        <w:rPr>
          <w:spacing w:val="-11"/>
        </w:rPr>
        <w:t> </w:t>
      </w:r>
      <w:r>
        <w:rPr/>
        <w:t>supports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expectation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education</w:t>
      </w:r>
      <w:r>
        <w:rPr>
          <w:spacing w:val="-10"/>
        </w:rPr>
        <w:t> </w:t>
      </w:r>
      <w:r>
        <w:rPr/>
        <w:t>plays</w:t>
      </w:r>
      <w:r>
        <w:rPr>
          <w:spacing w:val="-47"/>
        </w:rPr>
        <w:t> </w:t>
      </w:r>
      <w:r>
        <w:rPr/>
        <w:t>a</w:t>
      </w:r>
      <w:r>
        <w:rPr>
          <w:spacing w:val="-3"/>
        </w:rPr>
        <w:t> </w:t>
      </w:r>
      <w:r>
        <w:rPr/>
        <w:t>crucial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female</w:t>
      </w:r>
      <w:r>
        <w:rPr>
          <w:spacing w:val="-2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activities.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education</w:t>
      </w:r>
      <w:r>
        <w:rPr>
          <w:spacing w:val="-47"/>
        </w:rPr>
        <w:t> </w:t>
      </w:r>
      <w:r>
        <w:rPr/>
        <w:t>level of females increases, the woman starts to get more share in the labor force. In this</w:t>
      </w:r>
      <w:r>
        <w:rPr>
          <w:spacing w:val="1"/>
        </w:rPr>
        <w:t> </w:t>
      </w:r>
      <w:r>
        <w:rPr/>
        <w:t>case,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raises</w:t>
      </w:r>
      <w:r>
        <w:rPr>
          <w:spacing w:val="-2"/>
        </w:rPr>
        <w:t> </w:t>
      </w:r>
      <w:r>
        <w:rPr/>
        <w:t>job</w:t>
      </w:r>
      <w:r>
        <w:rPr>
          <w:spacing w:val="-5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females.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905" w:right="1060"/>
        <w:jc w:val="both"/>
      </w:pPr>
      <w:r>
        <w:rPr/>
        <w:t>In this study, female education was significant in increasing the welfare of societies and</w:t>
      </w:r>
      <w:r>
        <w:rPr>
          <w:spacing w:val="1"/>
        </w:rPr>
        <w:t> </w:t>
      </w:r>
      <w:r>
        <w:rPr/>
        <w:t>families</w:t>
      </w:r>
      <w:r>
        <w:rPr>
          <w:spacing w:val="-9"/>
        </w:rPr>
        <w:t> </w:t>
      </w:r>
      <w:r>
        <w:rPr/>
        <w:t>because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raised</w:t>
      </w:r>
      <w:r>
        <w:rPr>
          <w:spacing w:val="-8"/>
        </w:rPr>
        <w:t> </w:t>
      </w:r>
      <w:r>
        <w:rPr/>
        <w:t>women's</w:t>
      </w:r>
      <w:r>
        <w:rPr>
          <w:spacing w:val="-7"/>
        </w:rPr>
        <w:t> </w:t>
      </w:r>
      <w:r>
        <w:rPr/>
        <w:t>productivity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labor</w:t>
      </w:r>
      <w:r>
        <w:rPr>
          <w:spacing w:val="-8"/>
        </w:rPr>
        <w:t> </w:t>
      </w:r>
      <w:r>
        <w:rPr/>
        <w:t>market</w:t>
      </w:r>
      <w:r>
        <w:rPr>
          <w:spacing w:val="-8"/>
        </w:rPr>
        <w:t> </w:t>
      </w:r>
      <w:r>
        <w:rPr/>
        <w:t>participation.</w:t>
      </w:r>
      <w:r>
        <w:rPr>
          <w:spacing w:val="-6"/>
        </w:rPr>
        <w:t> </w:t>
      </w:r>
      <w:r>
        <w:rPr/>
        <w:t>Here,</w:t>
      </w:r>
      <w:r>
        <w:rPr>
          <w:spacing w:val="-48"/>
        </w:rPr>
        <w:t> </w:t>
      </w:r>
      <w:r>
        <w:rPr/>
        <w:t>education provides the basic skill to empower females and enhances women’s status in</w:t>
      </w:r>
      <w:r>
        <w:rPr>
          <w:spacing w:val="1"/>
        </w:rPr>
        <w:t> </w:t>
      </w:r>
      <w:r>
        <w:rPr/>
        <w:t>society.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female</w:t>
      </w:r>
      <w:r>
        <w:rPr>
          <w:spacing w:val="-8"/>
        </w:rPr>
        <w:t> </w:t>
      </w:r>
      <w:r>
        <w:rPr/>
        <w:t>probability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participating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higher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level</w:t>
      </w:r>
      <w:r>
        <w:rPr>
          <w:spacing w:val="-47"/>
        </w:rPr>
        <w:t> </w:t>
      </w:r>
      <w:r>
        <w:rPr/>
        <w:t>of education increases. Educated women also encourage more on children’s education</w:t>
      </w:r>
      <w:r>
        <w:rPr>
          <w:spacing w:val="1"/>
        </w:rPr>
        <w:t> </w:t>
      </w:r>
      <w:r>
        <w:rPr/>
        <w:t>hence producing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future generation.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05" w:right="1060"/>
        <w:jc w:val="both"/>
      </w:pPr>
      <w:r>
        <w:rPr/>
        <w:t>In the short run, however, the effect of female education on female labor participation</w:t>
      </w:r>
      <w:r>
        <w:rPr>
          <w:spacing w:val="1"/>
        </w:rPr>
        <w:t> </w:t>
      </w:r>
      <w:r>
        <w:rPr/>
        <w:t>was not significant. The impact of any improvement in education could not immediately</w:t>
      </w:r>
      <w:r>
        <w:rPr>
          <w:spacing w:val="1"/>
        </w:rPr>
        <w:t> </w:t>
      </w:r>
      <w:r>
        <w:rPr/>
        <w:t>change the participation of females in the labor market. Nevertheless, it took a certain</w:t>
      </w:r>
      <w:r>
        <w:rPr>
          <w:spacing w:val="1"/>
        </w:rPr>
        <w:t> </w:t>
      </w:r>
      <w:r>
        <w:rPr/>
        <w:t>period to be translated into skills, and human capital improvement from education is an</w:t>
      </w:r>
      <w:r>
        <w:rPr>
          <w:spacing w:val="1"/>
        </w:rPr>
        <w:t> </w:t>
      </w:r>
      <w:r>
        <w:rPr/>
        <w:t>investment in human capital. It is reinforced by Becker’s (1964) human capital theory,</w:t>
      </w:r>
      <w:r>
        <w:rPr>
          <w:spacing w:val="1"/>
        </w:rPr>
        <w:t> </w:t>
      </w:r>
      <w:r>
        <w:rPr/>
        <w:t>stating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is an</w:t>
      </w:r>
      <w:r>
        <w:rPr>
          <w:spacing w:val="-5"/>
        </w:rPr>
        <w:t> </w:t>
      </w:r>
      <w:r>
        <w:rPr/>
        <w:t>investment 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expected return</w:t>
      </w:r>
      <w:r>
        <w:rPr>
          <w:spacing w:val="-1"/>
        </w:rPr>
        <w:t> </w:t>
      </w:r>
      <w:r>
        <w:rPr/>
        <w:t>in the future.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905" w:right="1057"/>
        <w:jc w:val="both"/>
      </w:pPr>
      <w:r>
        <w:rPr/>
        <w:t>According to the Asian Development Bank (2016), female labor force participation does</w:t>
      </w:r>
      <w:r>
        <w:rPr>
          <w:spacing w:val="1"/>
        </w:rPr>
        <w:t> </w:t>
      </w:r>
      <w:r>
        <w:rPr/>
        <w:t>not necessarily increase with education; narrowing education gaps is insufficient to bring</w:t>
      </w:r>
      <w:r>
        <w:rPr>
          <w:spacing w:val="-47"/>
        </w:rPr>
        <w:t> </w:t>
      </w:r>
      <w:r>
        <w:rPr/>
        <w:t>more women into work. The phenomena can be seen in some countries in Asia. For</w:t>
      </w:r>
      <w:r>
        <w:rPr>
          <w:spacing w:val="1"/>
        </w:rPr>
        <w:t> </w:t>
      </w:r>
      <w:r>
        <w:rPr/>
        <w:t>example,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China,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/>
        <w:t>educated</w:t>
      </w:r>
      <w:r>
        <w:rPr>
          <w:spacing w:val="-6"/>
        </w:rPr>
        <w:t> </w:t>
      </w:r>
      <w:r>
        <w:rPr/>
        <w:t>women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less</w:t>
      </w:r>
      <w:r>
        <w:rPr>
          <w:spacing w:val="-4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work.</w:t>
      </w:r>
      <w:r>
        <w:rPr>
          <w:spacing w:val="-5"/>
        </w:rPr>
        <w:t> </w:t>
      </w:r>
      <w:r>
        <w:rPr/>
        <w:t>Meanwhile,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Pakistan,</w:t>
      </w:r>
      <w:r>
        <w:rPr>
          <w:spacing w:val="-47"/>
        </w:rPr>
        <w:t> </w:t>
      </w:r>
      <w:r>
        <w:rPr/>
        <w:t>women with intermediate education are less likely to work than women with low or</w:t>
      </w:r>
      <w:r>
        <w:rPr>
          <w:spacing w:val="1"/>
        </w:rPr>
        <w:t> </w:t>
      </w:r>
      <w:r>
        <w:rPr/>
        <w:t>advanced</w:t>
      </w:r>
      <w:r>
        <w:rPr>
          <w:spacing w:val="-6"/>
        </w:rPr>
        <w:t> </w:t>
      </w:r>
      <w:r>
        <w:rPr/>
        <w:t>education.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Indonesia,</w:t>
      </w:r>
      <w:r>
        <w:rPr>
          <w:spacing w:val="-6"/>
        </w:rPr>
        <w:t> </w:t>
      </w:r>
      <w:r>
        <w:rPr/>
        <w:t>diagnostics</w:t>
      </w:r>
      <w:r>
        <w:rPr>
          <w:spacing w:val="-4"/>
        </w:rPr>
        <w:t> </w:t>
      </w:r>
      <w:r>
        <w:rPr/>
        <w:t>suggest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higher</w:t>
      </w:r>
      <w:r>
        <w:rPr>
          <w:spacing w:val="-3"/>
        </w:rPr>
        <w:t> </w:t>
      </w:r>
      <w:r>
        <w:rPr/>
        <w:t>demand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educated</w:t>
      </w:r>
      <w:r>
        <w:rPr>
          <w:spacing w:val="-4"/>
        </w:rPr>
        <w:t> </w:t>
      </w:r>
      <w:r>
        <w:rPr/>
        <w:t>and</w:t>
      </w:r>
      <w:r>
        <w:rPr>
          <w:spacing w:val="-47"/>
        </w:rPr>
        <w:t> </w:t>
      </w:r>
      <w:r>
        <w:rPr/>
        <w:t>skilled</w:t>
      </w:r>
      <w:r>
        <w:rPr>
          <w:spacing w:val="-2"/>
        </w:rPr>
        <w:t> </w:t>
      </w:r>
      <w:r>
        <w:rPr/>
        <w:t>female</w:t>
      </w:r>
      <w:r>
        <w:rPr>
          <w:spacing w:val="-4"/>
        </w:rPr>
        <w:t> </w:t>
      </w:r>
      <w:r>
        <w:rPr/>
        <w:t>workers,</w:t>
      </w:r>
      <w:r>
        <w:rPr>
          <w:spacing w:val="-2"/>
        </w:rPr>
        <w:t> </w:t>
      </w:r>
      <w:r>
        <w:rPr/>
        <w:t>particularly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urban</w:t>
      </w:r>
      <w:r>
        <w:rPr>
          <w:spacing w:val="-2"/>
        </w:rPr>
        <w:t> </w:t>
      </w:r>
      <w:r>
        <w:rPr/>
        <w:t>areas.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China,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rural</w:t>
      </w:r>
      <w:r>
        <w:rPr>
          <w:spacing w:val="-3"/>
        </w:rPr>
        <w:t> </w:t>
      </w:r>
      <w:r>
        <w:rPr/>
        <w:t>areas,</w:t>
      </w:r>
      <w:r>
        <w:rPr>
          <w:spacing w:val="-1"/>
        </w:rPr>
        <w:t> </w:t>
      </w:r>
      <w:r>
        <w:rPr/>
        <w:t>both</w:t>
      </w:r>
      <w:r>
        <w:rPr>
          <w:spacing w:val="-5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47"/>
        </w:rPr>
        <w:t> </w:t>
      </w:r>
      <w:r>
        <w:rPr>
          <w:spacing w:val="-1"/>
        </w:rPr>
        <w:t>female</w:t>
      </w:r>
      <w:r>
        <w:rPr>
          <w:spacing w:val="-11"/>
        </w:rPr>
        <w:t> </w:t>
      </w:r>
      <w:r>
        <w:rPr>
          <w:spacing w:val="-1"/>
        </w:rPr>
        <w:t>labor</w:t>
      </w:r>
      <w:r>
        <w:rPr>
          <w:spacing w:val="-12"/>
        </w:rPr>
        <w:t> </w:t>
      </w:r>
      <w:r>
        <w:rPr/>
        <w:t>force</w:t>
      </w:r>
      <w:r>
        <w:rPr>
          <w:spacing w:val="-14"/>
        </w:rPr>
        <w:t> </w:t>
      </w:r>
      <w:r>
        <w:rPr/>
        <w:t>participation</w:t>
      </w:r>
      <w:r>
        <w:rPr>
          <w:spacing w:val="-13"/>
        </w:rPr>
        <w:t> </w:t>
      </w:r>
      <w:r>
        <w:rPr/>
        <w:t>rates</w:t>
      </w:r>
      <w:r>
        <w:rPr>
          <w:spacing w:val="-14"/>
        </w:rPr>
        <w:t> </w:t>
      </w:r>
      <w:r>
        <w:rPr/>
        <w:t>decrease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educational</w:t>
      </w:r>
      <w:r>
        <w:rPr>
          <w:spacing w:val="-12"/>
        </w:rPr>
        <w:t> </w:t>
      </w:r>
      <w:r>
        <w:rPr/>
        <w:t>attainment,</w:t>
      </w:r>
      <w:r>
        <w:rPr>
          <w:spacing w:val="-14"/>
        </w:rPr>
        <w:t> </w:t>
      </w:r>
      <w:r>
        <w:rPr/>
        <w:t>though</w:t>
      </w:r>
      <w:r>
        <w:rPr>
          <w:spacing w:val="-13"/>
        </w:rPr>
        <w:t> </w:t>
      </w:r>
      <w:r>
        <w:rPr/>
        <w:t>more</w:t>
      </w:r>
      <w:r>
        <w:rPr>
          <w:spacing w:val="-47"/>
        </w:rPr>
        <w:t> </w:t>
      </w:r>
      <w:r>
        <w:rPr/>
        <w:t>steeply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rises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attainment,</w:t>
      </w:r>
      <w:r>
        <w:rPr>
          <w:spacing w:val="-1"/>
        </w:rPr>
        <w:t> </w:t>
      </w:r>
      <w:r>
        <w:rPr/>
        <w:t>particularly for</w:t>
      </w:r>
      <w:r>
        <w:rPr>
          <w:spacing w:val="-3"/>
        </w:rPr>
        <w:t> </w:t>
      </w:r>
      <w:r>
        <w:rPr/>
        <w:t>women.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905"/>
        <w:jc w:val="both"/>
      </w:pPr>
      <w:r>
        <w:rPr/>
        <w:t>Causality</w:t>
      </w:r>
      <w:r>
        <w:rPr>
          <w:spacing w:val="-2"/>
        </w:rPr>
        <w:t> </w:t>
      </w:r>
      <w:r>
        <w:rPr/>
        <w:t>Fertility-Female</w:t>
      </w:r>
      <w:r>
        <w:rPr>
          <w:spacing w:val="-5"/>
        </w:rPr>
        <w:t> </w:t>
      </w:r>
      <w:r>
        <w:rPr/>
        <w:t>Labor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05" w:right="1059"/>
        <w:jc w:val="both"/>
      </w:pP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causal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labor force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fertility rate, the study applied the causality test by Dumitrescu and Hurlin (2012) to test</w:t>
      </w:r>
      <w:r>
        <w:rPr>
          <w:spacing w:val="1"/>
        </w:rPr>
        <w:t> </w:t>
      </w:r>
      <w:r>
        <w:rPr/>
        <w:t>Granger causality in panel datasets. As presented in Table 6, under the null hypothesis</w:t>
      </w:r>
      <w:r>
        <w:rPr>
          <w:spacing w:val="1"/>
        </w:rPr>
        <w:t> </w:t>
      </w:r>
      <w:r>
        <w:rPr/>
        <w:t>that fertility does not Granger-cause female labor participation, the results showed that</w:t>
      </w:r>
      <w:r>
        <w:rPr>
          <w:spacing w:val="1"/>
        </w:rPr>
        <w:t> </w:t>
      </w:r>
      <w:r>
        <w:rPr/>
        <w:t>the null hypothesis was rejected at a one percent level, indicating that fertility caused</w:t>
      </w:r>
      <w:r>
        <w:rPr>
          <w:spacing w:val="1"/>
        </w:rPr>
        <w:t> </w:t>
      </w:r>
      <w:r>
        <w:rPr/>
        <w:t>female labor participation. Besides, for the second null hypothesis, stating that female</w:t>
      </w:r>
      <w:r>
        <w:rPr>
          <w:spacing w:val="1"/>
        </w:rPr>
        <w:t> </w:t>
      </w:r>
      <w:r>
        <w:rPr/>
        <w:t>labor participation does not Granger-cause fertility, the results revealed rejection of the</w:t>
      </w:r>
      <w:r>
        <w:rPr>
          <w:spacing w:val="1"/>
        </w:rPr>
        <w:t> </w:t>
      </w:r>
      <w:r>
        <w:rPr/>
        <w:t>null hypothesis as the probability value was significant at one percent level. Thus, there</w:t>
      </w:r>
      <w:r>
        <w:rPr>
          <w:spacing w:val="1"/>
        </w:rPr>
        <w:t> </w:t>
      </w:r>
      <w:r>
        <w:rPr/>
        <w:t>was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consistency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bidirectional</w:t>
      </w:r>
      <w:r>
        <w:rPr>
          <w:spacing w:val="-7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between</w:t>
      </w:r>
      <w:r>
        <w:rPr>
          <w:spacing w:val="-7"/>
        </w:rPr>
        <w:t> </w:t>
      </w:r>
      <w:r>
        <w:rPr/>
        <w:t>female</w:t>
      </w:r>
      <w:r>
        <w:rPr>
          <w:spacing w:val="-9"/>
        </w:rPr>
        <w:t> </w:t>
      </w:r>
      <w:r>
        <w:rPr/>
        <w:t>labor</w:t>
      </w:r>
      <w:r>
        <w:rPr>
          <w:spacing w:val="-8"/>
        </w:rPr>
        <w:t> </w:t>
      </w:r>
      <w:r>
        <w:rPr/>
        <w:t>force</w:t>
      </w:r>
      <w:r>
        <w:rPr>
          <w:spacing w:val="-8"/>
        </w:rPr>
        <w:t> </w:t>
      </w:r>
      <w:r>
        <w:rPr/>
        <w:t>participation</w:t>
      </w:r>
      <w:r>
        <w:rPr>
          <w:spacing w:val="-47"/>
        </w:rPr>
        <w:t> </w:t>
      </w:r>
      <w:r>
        <w:rPr/>
        <w:t>and fertility. In other words, fertility is both a trigger and a consequence of female labor</w:t>
      </w:r>
      <w:r>
        <w:rPr>
          <w:spacing w:val="1"/>
        </w:rPr>
        <w:t> </w:t>
      </w:r>
      <w:r>
        <w:rPr/>
        <w:t>force participation. Bi-direction relationships between female labor participation and</w:t>
      </w:r>
      <w:r>
        <w:rPr>
          <w:spacing w:val="1"/>
        </w:rPr>
        <w:t> </w:t>
      </w:r>
      <w:r>
        <w:rPr>
          <w:spacing w:val="-1"/>
        </w:rPr>
        <w:t>fertility</w:t>
      </w:r>
      <w:r>
        <w:rPr>
          <w:spacing w:val="-10"/>
        </w:rPr>
        <w:t> </w:t>
      </w:r>
      <w:r>
        <w:rPr>
          <w:spacing w:val="-1"/>
        </w:rPr>
        <w:t>were</w:t>
      </w:r>
      <w:r>
        <w:rPr>
          <w:spacing w:val="-11"/>
        </w:rPr>
        <w:t> </w:t>
      </w:r>
      <w:r>
        <w:rPr>
          <w:spacing w:val="-1"/>
        </w:rPr>
        <w:t>also</w:t>
      </w:r>
      <w:r>
        <w:rPr>
          <w:spacing w:val="-8"/>
        </w:rPr>
        <w:t> </w:t>
      </w:r>
      <w:r>
        <w:rPr>
          <w:spacing w:val="-1"/>
        </w:rPr>
        <w:t>found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study</w:t>
      </w:r>
      <w:r>
        <w:rPr>
          <w:spacing w:val="-11"/>
        </w:rPr>
        <w:t> </w:t>
      </w:r>
      <w:r>
        <w:rPr/>
        <w:t>done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Engelhardt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al.</w:t>
      </w:r>
      <w:r>
        <w:rPr>
          <w:spacing w:val="-13"/>
        </w:rPr>
        <w:t> </w:t>
      </w:r>
      <w:r>
        <w:rPr/>
        <w:t>(2004)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case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France,</w:t>
      </w:r>
    </w:p>
    <w:p>
      <w:pPr>
        <w:spacing w:after="0"/>
        <w:jc w:val="both"/>
        <w:sectPr>
          <w:pgSz w:w="11910" w:h="16840"/>
          <w:pgMar w:header="1461" w:footer="1022" w:top="1900" w:bottom="1220" w:left="10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1058"/>
        <w:jc w:val="both"/>
      </w:pPr>
      <w:r>
        <w:rPr/>
        <w:t>Italy, West Germany,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for 1960-1994.</w:t>
      </w:r>
      <w:r>
        <w:rPr>
          <w:spacing w:val="1"/>
        </w:rPr>
        <w:t> </w:t>
      </w:r>
      <w:r>
        <w:rPr/>
        <w:t>A more recent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>
          <w:spacing w:val="-1"/>
        </w:rPr>
        <w:t>conducted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9"/>
        </w:rPr>
        <w:t> </w:t>
      </w:r>
      <w:r>
        <w:rPr>
          <w:spacing w:val="-1"/>
        </w:rPr>
        <w:t>Subramanian</w:t>
      </w:r>
      <w:r>
        <w:rPr>
          <w:spacing w:val="-13"/>
        </w:rPr>
        <w:t> </w:t>
      </w:r>
      <w:r>
        <w:rPr/>
        <w:t>et</w:t>
      </w:r>
      <w:r>
        <w:rPr>
          <w:spacing w:val="-8"/>
        </w:rPr>
        <w:t> </w:t>
      </w:r>
      <w:r>
        <w:rPr/>
        <w:t>al.</w:t>
      </w:r>
      <w:r>
        <w:rPr>
          <w:spacing w:val="-10"/>
        </w:rPr>
        <w:t> </w:t>
      </w:r>
      <w:r>
        <w:rPr/>
        <w:t>(2016)</w:t>
      </w:r>
      <w:r>
        <w:rPr>
          <w:spacing w:val="-9"/>
        </w:rPr>
        <w:t> </w:t>
      </w:r>
      <w:r>
        <w:rPr/>
        <w:t>similarly</w:t>
      </w:r>
      <w:r>
        <w:rPr>
          <w:spacing w:val="-10"/>
        </w:rPr>
        <w:t> </w:t>
      </w:r>
      <w:r>
        <w:rPr/>
        <w:t>revealed</w:t>
      </w:r>
      <w:r>
        <w:rPr>
          <w:spacing w:val="-10"/>
        </w:rPr>
        <w:t> </w:t>
      </w:r>
      <w:r>
        <w:rPr/>
        <w:t>bidirectional</w:t>
      </w:r>
      <w:r>
        <w:rPr>
          <w:spacing w:val="-10"/>
        </w:rPr>
        <w:t> </w:t>
      </w:r>
      <w:r>
        <w:rPr/>
        <w:t>causality</w:t>
      </w:r>
      <w:r>
        <w:rPr>
          <w:spacing w:val="-8"/>
        </w:rPr>
        <w:t> </w:t>
      </w:r>
      <w:r>
        <w:rPr/>
        <w:t>between</w:t>
      </w:r>
      <w:r>
        <w:rPr>
          <w:spacing w:val="-48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ASEAN-5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supporting findings of the bi-directional relationship could be found in Mishra and Smyth</w:t>
      </w:r>
      <w:r>
        <w:rPr>
          <w:spacing w:val="-48"/>
        </w:rPr>
        <w:t> </w:t>
      </w:r>
      <w:r>
        <w:rPr/>
        <w:t>(2010)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OECD</w:t>
      </w:r>
      <w:r>
        <w:rPr>
          <w:spacing w:val="-1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Salamaliki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</w:t>
      </w:r>
      <w:r>
        <w:rPr>
          <w:spacing w:val="-1"/>
        </w:rPr>
        <w:t> </w:t>
      </w:r>
      <w:r>
        <w:rPr/>
        <w:t>(2012)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905"/>
        <w:jc w:val="both"/>
      </w:pPr>
      <w:r>
        <w:rPr>
          <w:b/>
        </w:rPr>
        <w:t>Table</w:t>
      </w:r>
      <w:r>
        <w:rPr>
          <w:b/>
          <w:spacing w:val="-3"/>
        </w:rPr>
        <w:t> </w:t>
      </w:r>
      <w:r>
        <w:rPr>
          <w:b/>
        </w:rPr>
        <w:t>6</w:t>
      </w:r>
      <w:r>
        <w:rPr>
          <w:b/>
          <w:spacing w:val="-3"/>
        </w:rPr>
        <w:t> </w:t>
      </w:r>
      <w:r>
        <w:rPr/>
        <w:t>Dumitrescu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Hurlin’s</w:t>
      </w:r>
      <w:r>
        <w:rPr>
          <w:spacing w:val="-2"/>
        </w:rPr>
        <w:t> </w:t>
      </w:r>
      <w:r>
        <w:rPr/>
        <w:t>(2012)</w:t>
      </w:r>
      <w:r>
        <w:rPr>
          <w:spacing w:val="-1"/>
        </w:rPr>
        <w:t> </w:t>
      </w:r>
      <w:r>
        <w:rPr/>
        <w:t>Granger</w:t>
      </w:r>
      <w:r>
        <w:rPr>
          <w:spacing w:val="-2"/>
        </w:rPr>
        <w:t> </w:t>
      </w:r>
      <w:r>
        <w:rPr/>
        <w:t>Non-Causality</w:t>
      </w:r>
      <w:r>
        <w:rPr>
          <w:spacing w:val="-1"/>
        </w:rPr>
        <w:t> </w:t>
      </w:r>
      <w:r>
        <w:rPr/>
        <w:t>Test</w:t>
      </w: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8"/>
        <w:gridCol w:w="2788"/>
        <w:gridCol w:w="1219"/>
      </w:tblGrid>
      <w:tr>
        <w:trPr>
          <w:trHeight w:val="244" w:hRule="atLeast"/>
        </w:trPr>
        <w:tc>
          <w:tcPr>
            <w:tcW w:w="3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14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Null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Hypothesis</w:t>
            </w:r>
          </w:p>
        </w:tc>
        <w:tc>
          <w:tcPr>
            <w:tcW w:w="2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12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Statistic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23" w:lineRule="exact" w:before="1"/>
              <w:ind w:left="3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P-value</w:t>
            </w:r>
          </w:p>
        </w:tc>
      </w:tr>
      <w:tr>
        <w:trPr>
          <w:trHeight w:val="265" w:hRule="atLeast"/>
        </w:trPr>
        <w:tc>
          <w:tcPr>
            <w:tcW w:w="3928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43" w:lineRule="exact" w:before="2"/>
              <w:ind w:left="115"/>
              <w:rPr>
                <w:sz w:val="20"/>
              </w:rPr>
            </w:pPr>
            <w:r>
              <w:rPr>
                <w:sz w:val="20"/>
              </w:rPr>
              <w:t>TFR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Granger-cause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FLFPR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2"/>
              <w:ind w:left="740" w:right="326"/>
              <w:jc w:val="center"/>
              <w:rPr>
                <w:sz w:val="20"/>
              </w:rPr>
            </w:pPr>
            <w:r>
              <w:rPr>
                <w:sz w:val="20"/>
              </w:rPr>
              <w:t>W-bar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5.0853</w:t>
            </w:r>
          </w:p>
          <w:p>
            <w:pPr>
              <w:pStyle w:val="TableParagraph"/>
              <w:spacing w:line="243" w:lineRule="exact"/>
              <w:ind w:left="743" w:right="326"/>
              <w:jc w:val="center"/>
              <w:rPr>
                <w:sz w:val="20"/>
              </w:rPr>
            </w:pPr>
            <w:r>
              <w:rPr>
                <w:sz w:val="20"/>
              </w:rPr>
              <w:t>Z-bar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18.0404</w:t>
            </w:r>
          </w:p>
          <w:p>
            <w:pPr>
              <w:pStyle w:val="TableParagraph"/>
              <w:spacing w:line="222" w:lineRule="exact"/>
              <w:ind w:left="743" w:right="326"/>
              <w:jc w:val="center"/>
              <w:rPr>
                <w:sz w:val="20"/>
              </w:rPr>
            </w:pPr>
            <w:r>
              <w:rPr>
                <w:sz w:val="20"/>
              </w:rPr>
              <w:t>Z-bar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15.1947</w:t>
            </w:r>
          </w:p>
        </w:tc>
        <w:tc>
          <w:tcPr>
            <w:tcW w:w="1219" w:type="dxa"/>
            <w:tcBorders>
              <w:top w:val="single" w:sz="4" w:space="0" w:color="000000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3928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shd w:val="clear" w:color="auto" w:fill="ECECEC"/>
          </w:tcPr>
          <w:p>
            <w:pPr>
              <w:pStyle w:val="TableParagraph"/>
              <w:spacing w:line="225" w:lineRule="exact"/>
              <w:ind w:left="377"/>
              <w:rPr>
                <w:sz w:val="20"/>
              </w:rPr>
            </w:pPr>
            <w:r>
              <w:rPr>
                <w:sz w:val="20"/>
              </w:rPr>
              <w:t>0.0000</w:t>
            </w:r>
          </w:p>
          <w:p>
            <w:pPr>
              <w:pStyle w:val="TableParagraph"/>
              <w:spacing w:line="222" w:lineRule="exact"/>
              <w:ind w:left="377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</w:tr>
      <w:tr>
        <w:trPr>
          <w:trHeight w:val="264" w:hRule="atLeast"/>
        </w:trPr>
        <w:tc>
          <w:tcPr>
            <w:tcW w:w="3928" w:type="dxa"/>
          </w:tcPr>
          <w:p>
            <w:pPr>
              <w:pStyle w:val="TableParagraph"/>
              <w:spacing w:line="243" w:lineRule="exact" w:before="1"/>
              <w:ind w:left="115"/>
              <w:rPr>
                <w:sz w:val="20"/>
              </w:rPr>
            </w:pPr>
            <w:r>
              <w:rPr>
                <w:sz w:val="20"/>
              </w:rPr>
              <w:t>FLFPR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Granger-cause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TFR</w:t>
            </w:r>
          </w:p>
        </w:tc>
        <w:tc>
          <w:tcPr>
            <w:tcW w:w="2788" w:type="dxa"/>
            <w:vMerge w:val="restart"/>
          </w:tcPr>
          <w:p>
            <w:pPr>
              <w:pStyle w:val="TableParagraph"/>
              <w:spacing w:before="1"/>
              <w:ind w:left="741" w:right="326"/>
              <w:jc w:val="center"/>
              <w:rPr>
                <w:sz w:val="20"/>
              </w:rPr>
            </w:pPr>
            <w:r>
              <w:rPr>
                <w:sz w:val="20"/>
              </w:rPr>
              <w:t>W-bar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12.4924</w:t>
            </w:r>
          </w:p>
          <w:p>
            <w:pPr>
              <w:pStyle w:val="TableParagraph"/>
              <w:spacing w:line="243" w:lineRule="exact" w:before="1"/>
              <w:ind w:left="743" w:right="326"/>
              <w:jc w:val="center"/>
              <w:rPr>
                <w:sz w:val="20"/>
              </w:rPr>
            </w:pPr>
            <w:r>
              <w:rPr>
                <w:sz w:val="20"/>
              </w:rPr>
              <w:t>Z-bar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50.7489</w:t>
            </w:r>
          </w:p>
          <w:p>
            <w:pPr>
              <w:pStyle w:val="TableParagraph"/>
              <w:spacing w:line="222" w:lineRule="exact"/>
              <w:ind w:left="743" w:right="326"/>
              <w:jc w:val="center"/>
              <w:rPr>
                <w:sz w:val="20"/>
              </w:rPr>
            </w:pPr>
            <w:r>
              <w:rPr>
                <w:sz w:val="20"/>
              </w:rPr>
              <w:t>Z-bar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43.3431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3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225" w:lineRule="exact"/>
              <w:ind w:left="377"/>
              <w:rPr>
                <w:sz w:val="20"/>
              </w:rPr>
            </w:pPr>
            <w:r>
              <w:rPr>
                <w:sz w:val="20"/>
              </w:rPr>
              <w:t>0.0000</w:t>
            </w:r>
          </w:p>
          <w:p>
            <w:pPr>
              <w:pStyle w:val="TableParagraph"/>
              <w:spacing w:line="222" w:lineRule="exact"/>
              <w:ind w:left="377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</w:tr>
      <w:tr>
        <w:trPr>
          <w:trHeight w:val="264" w:hRule="atLeast"/>
        </w:trPr>
        <w:tc>
          <w:tcPr>
            <w:tcW w:w="3928" w:type="dxa"/>
            <w:shd w:val="clear" w:color="auto" w:fill="ECECEC"/>
          </w:tcPr>
          <w:p>
            <w:pPr>
              <w:pStyle w:val="TableParagraph"/>
              <w:spacing w:line="243" w:lineRule="exact" w:before="1"/>
              <w:ind w:left="115"/>
              <w:rPr>
                <w:sz w:val="20"/>
              </w:rPr>
            </w:pPr>
            <w:r>
              <w:rPr>
                <w:sz w:val="20"/>
              </w:rPr>
              <w:t>F_EDU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Granger-cause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FLFPR</w:t>
            </w:r>
          </w:p>
        </w:tc>
        <w:tc>
          <w:tcPr>
            <w:tcW w:w="2788" w:type="dxa"/>
            <w:vMerge w:val="restart"/>
            <w:shd w:val="clear" w:color="auto" w:fill="ECECEC"/>
          </w:tcPr>
          <w:p>
            <w:pPr>
              <w:pStyle w:val="TableParagraph"/>
              <w:spacing w:before="1"/>
              <w:ind w:left="740" w:right="326"/>
              <w:jc w:val="center"/>
              <w:rPr>
                <w:sz w:val="20"/>
              </w:rPr>
            </w:pPr>
            <w:r>
              <w:rPr>
                <w:sz w:val="20"/>
              </w:rPr>
              <w:t>W-bar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3.1543</w:t>
            </w:r>
          </w:p>
          <w:p>
            <w:pPr>
              <w:pStyle w:val="TableParagraph"/>
              <w:spacing w:before="1"/>
              <w:ind w:left="743" w:right="326"/>
              <w:jc w:val="center"/>
              <w:rPr>
                <w:sz w:val="20"/>
              </w:rPr>
            </w:pPr>
            <w:r>
              <w:rPr>
                <w:sz w:val="20"/>
              </w:rPr>
              <w:t>Z-bar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9.5131</w:t>
            </w:r>
          </w:p>
          <w:p>
            <w:pPr>
              <w:pStyle w:val="TableParagraph"/>
              <w:spacing w:line="223" w:lineRule="exact" w:before="1"/>
              <w:ind w:left="743" w:right="326"/>
              <w:jc w:val="center"/>
              <w:rPr>
                <w:sz w:val="20"/>
              </w:rPr>
            </w:pPr>
            <w:r>
              <w:rPr>
                <w:sz w:val="20"/>
              </w:rPr>
              <w:t>Z-bar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7.8564</w:t>
            </w:r>
          </w:p>
        </w:tc>
        <w:tc>
          <w:tcPr>
            <w:tcW w:w="1219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3928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shd w:val="clear" w:color="auto" w:fill="ECECEC"/>
          </w:tcPr>
          <w:p>
            <w:pPr>
              <w:pStyle w:val="TableParagraph"/>
              <w:spacing w:line="226" w:lineRule="exact"/>
              <w:ind w:left="377"/>
              <w:rPr>
                <w:sz w:val="20"/>
              </w:rPr>
            </w:pPr>
            <w:r>
              <w:rPr>
                <w:sz w:val="20"/>
              </w:rPr>
              <w:t>0.0000</w:t>
            </w:r>
          </w:p>
          <w:p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</w:tr>
      <w:tr>
        <w:trPr>
          <w:trHeight w:val="262" w:hRule="atLeast"/>
        </w:trPr>
        <w:tc>
          <w:tcPr>
            <w:tcW w:w="3928" w:type="dxa"/>
          </w:tcPr>
          <w:p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FLFPR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Granger-cause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F_EDU</w:t>
            </w:r>
          </w:p>
        </w:tc>
        <w:tc>
          <w:tcPr>
            <w:tcW w:w="2788" w:type="dxa"/>
            <w:vMerge w:val="restart"/>
          </w:tcPr>
          <w:p>
            <w:pPr>
              <w:pStyle w:val="TableParagraph"/>
              <w:spacing w:line="243" w:lineRule="exact"/>
              <w:ind w:left="740" w:right="326"/>
              <w:jc w:val="center"/>
              <w:rPr>
                <w:sz w:val="20"/>
              </w:rPr>
            </w:pPr>
            <w:r>
              <w:rPr>
                <w:sz w:val="20"/>
              </w:rPr>
              <w:t>W-bar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3.4503</w:t>
            </w:r>
          </w:p>
          <w:p>
            <w:pPr>
              <w:pStyle w:val="TableParagraph"/>
              <w:ind w:left="743" w:right="326"/>
              <w:jc w:val="center"/>
              <w:rPr>
                <w:sz w:val="20"/>
              </w:rPr>
            </w:pPr>
            <w:r>
              <w:rPr>
                <w:sz w:val="20"/>
              </w:rPr>
              <w:t>Z-bar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10.8201</w:t>
            </w:r>
          </w:p>
          <w:p>
            <w:pPr>
              <w:pStyle w:val="TableParagraph"/>
              <w:spacing w:line="223" w:lineRule="exact" w:before="1"/>
              <w:ind w:left="743" w:right="326"/>
              <w:jc w:val="center"/>
              <w:rPr>
                <w:sz w:val="20"/>
              </w:rPr>
            </w:pPr>
            <w:r>
              <w:rPr>
                <w:sz w:val="20"/>
              </w:rPr>
              <w:t>Z-bar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8.9811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3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226" w:lineRule="exact"/>
              <w:ind w:left="377"/>
              <w:rPr>
                <w:sz w:val="20"/>
              </w:rPr>
            </w:pPr>
            <w:r>
              <w:rPr>
                <w:sz w:val="20"/>
              </w:rPr>
              <w:t>0.0000</w:t>
            </w:r>
          </w:p>
          <w:p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</w:tr>
      <w:tr>
        <w:trPr>
          <w:trHeight w:val="263" w:hRule="atLeast"/>
        </w:trPr>
        <w:tc>
          <w:tcPr>
            <w:tcW w:w="3928" w:type="dxa"/>
            <w:shd w:val="clear" w:color="auto" w:fill="ECECEC"/>
          </w:tcPr>
          <w:p>
            <w:pPr>
              <w:pStyle w:val="TableParagraph"/>
              <w:spacing w:line="242" w:lineRule="exact" w:before="1"/>
              <w:ind w:left="115"/>
              <w:rPr>
                <w:sz w:val="20"/>
              </w:rPr>
            </w:pPr>
            <w:r>
              <w:rPr>
                <w:sz w:val="20"/>
              </w:rPr>
              <w:t>F_EDU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Granger-cause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TFR</w:t>
            </w:r>
          </w:p>
        </w:tc>
        <w:tc>
          <w:tcPr>
            <w:tcW w:w="2788" w:type="dxa"/>
            <w:vMerge w:val="restart"/>
            <w:shd w:val="clear" w:color="auto" w:fill="ECECEC"/>
          </w:tcPr>
          <w:p>
            <w:pPr>
              <w:pStyle w:val="TableParagraph"/>
              <w:spacing w:line="243" w:lineRule="exact" w:before="1"/>
              <w:ind w:left="740" w:right="326"/>
              <w:jc w:val="center"/>
              <w:rPr>
                <w:sz w:val="20"/>
              </w:rPr>
            </w:pPr>
            <w:r>
              <w:rPr>
                <w:sz w:val="20"/>
              </w:rPr>
              <w:t>W-bar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8.8850</w:t>
            </w:r>
          </w:p>
          <w:p>
            <w:pPr>
              <w:pStyle w:val="TableParagraph"/>
              <w:spacing w:line="243" w:lineRule="exact"/>
              <w:ind w:left="743" w:right="326"/>
              <w:jc w:val="center"/>
              <w:rPr>
                <w:sz w:val="20"/>
              </w:rPr>
            </w:pPr>
            <w:r>
              <w:rPr>
                <w:sz w:val="20"/>
              </w:rPr>
              <w:t>Z-bar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34.8192</w:t>
            </w:r>
          </w:p>
          <w:p>
            <w:pPr>
              <w:pStyle w:val="TableParagraph"/>
              <w:spacing w:line="223" w:lineRule="exact" w:before="1"/>
              <w:ind w:left="743" w:right="326"/>
              <w:jc w:val="center"/>
              <w:rPr>
                <w:sz w:val="20"/>
              </w:rPr>
            </w:pPr>
            <w:r>
              <w:rPr>
                <w:sz w:val="20"/>
              </w:rPr>
              <w:t>Z-bar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29.6343</w:t>
            </w:r>
          </w:p>
        </w:tc>
        <w:tc>
          <w:tcPr>
            <w:tcW w:w="1219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8" w:hRule="atLeast"/>
        </w:trPr>
        <w:tc>
          <w:tcPr>
            <w:tcW w:w="3928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shd w:val="clear" w:color="auto" w:fill="ECECEC"/>
          </w:tcPr>
          <w:p>
            <w:pPr>
              <w:pStyle w:val="TableParagraph"/>
              <w:spacing w:line="225" w:lineRule="exact"/>
              <w:ind w:left="377"/>
              <w:rPr>
                <w:sz w:val="20"/>
              </w:rPr>
            </w:pPr>
            <w:r>
              <w:rPr>
                <w:sz w:val="20"/>
              </w:rPr>
              <w:t>0.0000</w:t>
            </w:r>
          </w:p>
          <w:p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</w:tr>
      <w:tr>
        <w:trPr>
          <w:trHeight w:val="258" w:hRule="atLeast"/>
        </w:trPr>
        <w:tc>
          <w:tcPr>
            <w:tcW w:w="3928" w:type="dxa"/>
          </w:tcPr>
          <w:p>
            <w:pPr>
              <w:pStyle w:val="TableParagraph"/>
              <w:spacing w:line="237" w:lineRule="exact" w:before="1"/>
              <w:ind w:left="115"/>
              <w:rPr>
                <w:sz w:val="20"/>
              </w:rPr>
            </w:pPr>
            <w:r>
              <w:rPr>
                <w:sz w:val="20"/>
              </w:rPr>
              <w:t>TFR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Granger-cause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F_EDU</w:t>
            </w:r>
          </w:p>
        </w:tc>
        <w:tc>
          <w:tcPr>
            <w:tcW w:w="2788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 w:before="1"/>
              <w:ind w:left="740" w:right="326"/>
              <w:jc w:val="center"/>
              <w:rPr>
                <w:sz w:val="20"/>
              </w:rPr>
            </w:pPr>
            <w:r>
              <w:rPr>
                <w:sz w:val="20"/>
              </w:rPr>
              <w:t>W-bar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2.5728</w:t>
            </w:r>
          </w:p>
          <w:p>
            <w:pPr>
              <w:pStyle w:val="TableParagraph"/>
              <w:spacing w:line="243" w:lineRule="exact"/>
              <w:ind w:left="743" w:right="326"/>
              <w:jc w:val="center"/>
              <w:rPr>
                <w:sz w:val="20"/>
              </w:rPr>
            </w:pPr>
            <w:r>
              <w:rPr>
                <w:sz w:val="20"/>
              </w:rPr>
              <w:t>Z-bar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6.9452</w:t>
            </w:r>
          </w:p>
          <w:p>
            <w:pPr>
              <w:pStyle w:val="TableParagraph"/>
              <w:spacing w:line="223" w:lineRule="exact" w:before="1"/>
              <w:ind w:left="743" w:right="326"/>
              <w:jc w:val="center"/>
              <w:rPr>
                <w:sz w:val="20"/>
              </w:rPr>
            </w:pPr>
            <w:r>
              <w:rPr>
                <w:sz w:val="20"/>
              </w:rPr>
              <w:t>Z-bar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5.6464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39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0" w:lineRule="exact"/>
              <w:ind w:left="377"/>
              <w:rPr>
                <w:sz w:val="20"/>
              </w:rPr>
            </w:pPr>
            <w:r>
              <w:rPr>
                <w:sz w:val="20"/>
              </w:rPr>
              <w:t>0.0000</w:t>
            </w:r>
          </w:p>
          <w:p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</w:tr>
    </w:tbl>
    <w:p>
      <w:pPr>
        <w:pStyle w:val="BodyText"/>
        <w:ind w:left="905"/>
        <w:jc w:val="both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1"/>
        </w:rPr>
        <w:t> </w:t>
      </w:r>
      <w:r>
        <w:rPr/>
        <w:t>calculation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xtgcause in</w:t>
      </w:r>
      <w:r>
        <w:rPr>
          <w:spacing w:val="-3"/>
        </w:rPr>
        <w:t> </w:t>
      </w:r>
      <w:r>
        <w:rPr/>
        <w:t>Stata</w:t>
      </w:r>
    </w:p>
    <w:p>
      <w:pPr>
        <w:pStyle w:val="BodyText"/>
        <w:rPr>
          <w:sz w:val="20"/>
        </w:rPr>
      </w:pPr>
    </w:p>
    <w:p>
      <w:pPr>
        <w:pStyle w:val="BodyText"/>
        <w:ind w:left="905" w:right="1059"/>
        <w:jc w:val="both"/>
      </w:pP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study,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bi-direction</w:t>
      </w:r>
      <w:r>
        <w:rPr>
          <w:spacing w:val="-15"/>
        </w:rPr>
        <w:t> </w:t>
      </w:r>
      <w:r>
        <w:rPr/>
        <w:t>relationship</w:t>
      </w:r>
      <w:r>
        <w:rPr>
          <w:spacing w:val="-9"/>
        </w:rPr>
        <w:t> </w:t>
      </w:r>
      <w:r>
        <w:rPr/>
        <w:t>also</w:t>
      </w:r>
      <w:r>
        <w:rPr>
          <w:spacing w:val="-11"/>
        </w:rPr>
        <w:t> </w:t>
      </w:r>
      <w:r>
        <w:rPr/>
        <w:t>exists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female</w:t>
      </w:r>
      <w:r>
        <w:rPr>
          <w:spacing w:val="-9"/>
        </w:rPr>
        <w:t> </w:t>
      </w:r>
      <w:r>
        <w:rPr/>
        <w:t>labor</w:t>
      </w:r>
      <w:r>
        <w:rPr>
          <w:spacing w:val="-8"/>
        </w:rPr>
        <w:t> </w:t>
      </w:r>
      <w:r>
        <w:rPr/>
        <w:t>participation</w:t>
      </w:r>
      <w:r>
        <w:rPr>
          <w:spacing w:val="-10"/>
        </w:rPr>
        <w:t> </w:t>
      </w:r>
      <w:r>
        <w:rPr/>
        <w:t>and</w:t>
      </w:r>
      <w:r>
        <w:rPr>
          <w:spacing w:val="-47"/>
        </w:rPr>
        <w:t> </w:t>
      </w:r>
      <w:r>
        <w:rPr>
          <w:spacing w:val="-1"/>
        </w:rPr>
        <w:t>female</w:t>
      </w:r>
      <w:r>
        <w:rPr>
          <w:spacing w:val="-9"/>
        </w:rPr>
        <w:t> </w:t>
      </w:r>
      <w:r>
        <w:rPr>
          <w:spacing w:val="-1"/>
        </w:rPr>
        <w:t>education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fertility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female</w:t>
      </w:r>
      <w:r>
        <w:rPr>
          <w:spacing w:val="-11"/>
        </w:rPr>
        <w:t> </w:t>
      </w:r>
      <w:r>
        <w:rPr/>
        <w:t>education,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shown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probability</w:t>
      </w:r>
      <w:r>
        <w:rPr>
          <w:spacing w:val="-47"/>
        </w:rPr>
        <w:t> </w:t>
      </w:r>
      <w:r>
        <w:rPr/>
        <w:t>value being significant at one percent level. Hence, it can be concluded that female</w:t>
      </w:r>
      <w:r>
        <w:rPr>
          <w:spacing w:val="1"/>
        </w:rPr>
        <w:t> </w:t>
      </w:r>
      <w:r>
        <w:rPr/>
        <w:t>education is both the cause and the consequence of female labor participation and</w:t>
      </w:r>
      <w:r>
        <w:rPr>
          <w:spacing w:val="1"/>
        </w:rPr>
        <w:t> </w:t>
      </w:r>
      <w:r>
        <w:rPr/>
        <w:t>fertility.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ind w:right="3697"/>
      </w:pPr>
      <w:r>
        <w:rPr/>
        <w:t>Conclusion</w:t>
      </w:r>
    </w:p>
    <w:p>
      <w:pPr>
        <w:pStyle w:val="BodyText"/>
        <w:spacing w:before="258"/>
        <w:ind w:left="905" w:right="1060"/>
        <w:jc w:val="both"/>
      </w:pPr>
      <w:r>
        <w:rPr/>
        <w:t>The study investigates the relationship between fertility, female education, and female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ARDL</w:t>
      </w:r>
      <w:r>
        <w:rPr>
          <w:spacing w:val="1"/>
        </w:rPr>
        <w:t> </w:t>
      </w:r>
      <w:r>
        <w:rPr/>
        <w:t>estimation. Meanwhile, fertility was negatively significant in the short run; however,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countries'</w:t>
      </w:r>
      <w:r>
        <w:rPr>
          <w:spacing w:val="1"/>
        </w:rPr>
        <w:t> </w:t>
      </w:r>
      <w:r>
        <w:rPr/>
        <w:t>economies. Thus, it needs appropriate policies to be taken to encourage women to</w:t>
      </w:r>
      <w:r>
        <w:rPr>
          <w:spacing w:val="1"/>
        </w:rPr>
        <w:t> </w:t>
      </w:r>
      <w:r>
        <w:rPr/>
        <w:t>participate in the labor force. To enhance women's participation in the labor force, the</w:t>
      </w:r>
      <w:r>
        <w:rPr>
          <w:spacing w:val="1"/>
        </w:rPr>
        <w:t> </w:t>
      </w:r>
      <w:r>
        <w:rPr/>
        <w:t>government should have policies to reduce fertility rates, such as promoting the family-</w:t>
      </w:r>
      <w:r>
        <w:rPr>
          <w:spacing w:val="1"/>
        </w:rPr>
        <w:t> </w:t>
      </w:r>
      <w:r>
        <w:rPr/>
        <w:t>planning program by encouraging contraceptives, increasing the quality of maternal and</w:t>
      </w:r>
      <w:r>
        <w:rPr>
          <w:spacing w:val="1"/>
        </w:rPr>
        <w:t> </w:t>
      </w:r>
      <w:r>
        <w:rPr/>
        <w:t>child</w:t>
      </w:r>
      <w:r>
        <w:rPr>
          <w:spacing w:val="16"/>
        </w:rPr>
        <w:t> </w:t>
      </w:r>
      <w:r>
        <w:rPr/>
        <w:t>health,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reducing</w:t>
      </w:r>
      <w:r>
        <w:rPr>
          <w:spacing w:val="13"/>
        </w:rPr>
        <w:t> </w:t>
      </w:r>
      <w:r>
        <w:rPr/>
        <w:t>child</w:t>
      </w:r>
      <w:r>
        <w:rPr>
          <w:spacing w:val="16"/>
        </w:rPr>
        <w:t> </w:t>
      </w:r>
      <w:r>
        <w:rPr/>
        <w:t>mortality.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policies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reduce</w:t>
      </w:r>
      <w:r>
        <w:rPr>
          <w:spacing w:val="15"/>
        </w:rPr>
        <w:t> </w:t>
      </w:r>
      <w:r>
        <w:rPr/>
        <w:t>fertility,</w:t>
      </w:r>
      <w:r>
        <w:rPr>
          <w:spacing w:val="16"/>
        </w:rPr>
        <w:t> </w:t>
      </w:r>
      <w:r>
        <w:rPr/>
        <w:t>especially</w:t>
      </w:r>
      <w:r>
        <w:rPr>
          <w:spacing w:val="18"/>
        </w:rPr>
        <w:t> </w:t>
      </w:r>
      <w:r>
        <w:rPr/>
        <w:t>for</w:t>
      </w:r>
    </w:p>
    <w:p>
      <w:pPr>
        <w:spacing w:after="0"/>
        <w:jc w:val="both"/>
        <w:sectPr>
          <w:pgSz w:w="11910" w:h="16840"/>
          <w:pgMar w:header="1461" w:footer="1022" w:top="1900" w:bottom="1220" w:left="10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56"/>
        <w:ind w:left="905" w:right="1057"/>
        <w:jc w:val="both"/>
      </w:pPr>
      <w:r>
        <w:rPr/>
        <w:t>those countries with high fertility, are mostly for emerging countries. However, for low</w:t>
      </w:r>
      <w:r>
        <w:rPr>
          <w:spacing w:val="1"/>
        </w:rPr>
        <w:t> </w:t>
      </w:r>
      <w:r>
        <w:rPr>
          <w:spacing w:val="-1"/>
        </w:rPr>
        <w:t>fertility</w:t>
      </w:r>
      <w:r>
        <w:rPr>
          <w:spacing w:val="-12"/>
        </w:rPr>
        <w:t> </w:t>
      </w:r>
      <w:r>
        <w:rPr>
          <w:spacing w:val="-1"/>
        </w:rPr>
        <w:t>countries,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government</w:t>
      </w:r>
      <w:r>
        <w:rPr>
          <w:spacing w:val="-9"/>
        </w:rPr>
        <w:t> </w:t>
      </w:r>
      <w:r>
        <w:rPr/>
        <w:t>needs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encourage</w:t>
      </w:r>
      <w:r>
        <w:rPr>
          <w:spacing w:val="-10"/>
        </w:rPr>
        <w:t> </w:t>
      </w:r>
      <w:r>
        <w:rPr/>
        <w:t>fertility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prevent</w:t>
      </w:r>
      <w:r>
        <w:rPr>
          <w:spacing w:val="-9"/>
        </w:rPr>
        <w:t> </w:t>
      </w:r>
      <w:r>
        <w:rPr/>
        <w:t>labor</w:t>
      </w:r>
      <w:r>
        <w:rPr>
          <w:spacing w:val="-12"/>
        </w:rPr>
        <w:t> </w:t>
      </w:r>
      <w:r>
        <w:rPr/>
        <w:t>shortages</w:t>
      </w:r>
      <w:r>
        <w:rPr>
          <w:spacing w:val="-4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future.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childcare</w:t>
      </w:r>
      <w:r>
        <w:rPr>
          <w:spacing w:val="-3"/>
        </w:rPr>
        <w:t> </w:t>
      </w:r>
      <w:r>
        <w:rPr/>
        <w:t>facilities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family-friendly</w:t>
      </w:r>
      <w:r>
        <w:rPr>
          <w:spacing w:val="-4"/>
        </w:rPr>
        <w:t> </w:t>
      </w:r>
      <w:r>
        <w:rPr/>
        <w:t>working</w:t>
      </w:r>
      <w:r>
        <w:rPr>
          <w:spacing w:val="-48"/>
        </w:rPr>
        <w:t> </w:t>
      </w:r>
      <w:r>
        <w:rPr>
          <w:spacing w:val="-1"/>
        </w:rPr>
        <w:t>policies</w:t>
      </w:r>
      <w:r>
        <w:rPr>
          <w:spacing w:val="-14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4"/>
        </w:rPr>
        <w:t> </w:t>
      </w:r>
      <w:r>
        <w:rPr/>
        <w:t>addressed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motivate</w:t>
      </w:r>
      <w:r>
        <w:rPr>
          <w:spacing w:val="-14"/>
        </w:rPr>
        <w:t> </w:t>
      </w:r>
      <w:r>
        <w:rPr/>
        <w:t>women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participate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labor</w:t>
      </w:r>
      <w:r>
        <w:rPr>
          <w:spacing w:val="-14"/>
        </w:rPr>
        <w:t> </w:t>
      </w:r>
      <w:r>
        <w:rPr/>
        <w:t>market</w:t>
      </w:r>
      <w:r>
        <w:rPr>
          <w:spacing w:val="-10"/>
        </w:rPr>
        <w:t> </w:t>
      </w:r>
      <w:r>
        <w:rPr/>
        <w:t>regardless</w:t>
      </w:r>
      <w:r>
        <w:rPr>
          <w:spacing w:val="-4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since</w:t>
      </w:r>
      <w:r>
        <w:rPr>
          <w:spacing w:val="-47"/>
        </w:rPr>
        <w:t> </w:t>
      </w:r>
      <w:r>
        <w:rPr>
          <w:spacing w:val="-1"/>
        </w:rPr>
        <w:t>females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/>
        <w:t>more</w:t>
      </w:r>
      <w:r>
        <w:rPr>
          <w:spacing w:val="-9"/>
        </w:rPr>
        <w:t> </w:t>
      </w:r>
      <w:r>
        <w:rPr/>
        <w:t>likely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participate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economic</w:t>
      </w:r>
      <w:r>
        <w:rPr>
          <w:spacing w:val="-9"/>
        </w:rPr>
        <w:t> </w:t>
      </w:r>
      <w:r>
        <w:rPr/>
        <w:t>and</w:t>
      </w:r>
      <w:r>
        <w:rPr>
          <w:spacing w:val="-13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education</w:t>
      </w:r>
      <w:r>
        <w:rPr>
          <w:spacing w:val="-47"/>
        </w:rPr>
        <w:t> </w:t>
      </w:r>
      <w:r>
        <w:rPr/>
        <w:t>level increases. Females with education have more opportunities to get better jobs and</w:t>
      </w:r>
      <w:r>
        <w:rPr>
          <w:spacing w:val="1"/>
        </w:rPr>
        <w:t> </w:t>
      </w:r>
      <w:r>
        <w:rPr/>
        <w:t>have</w:t>
      </w:r>
      <w:r>
        <w:rPr>
          <w:spacing w:val="-13"/>
        </w:rPr>
        <w:t> </w:t>
      </w:r>
      <w:r>
        <w:rPr/>
        <w:t>more</w:t>
      </w:r>
      <w:r>
        <w:rPr>
          <w:spacing w:val="-10"/>
        </w:rPr>
        <w:t> </w:t>
      </w:r>
      <w:r>
        <w:rPr/>
        <w:t>options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select</w:t>
      </w:r>
      <w:r>
        <w:rPr>
          <w:spacing w:val="-10"/>
        </w:rPr>
        <w:t> </w:t>
      </w:r>
      <w:r>
        <w:rPr/>
        <w:t>jobs.</w:t>
      </w:r>
      <w:r>
        <w:rPr>
          <w:spacing w:val="-12"/>
        </w:rPr>
        <w:t> </w:t>
      </w:r>
      <w:r>
        <w:rPr/>
        <w:t>Even</w:t>
      </w:r>
      <w:r>
        <w:rPr>
          <w:spacing w:val="-10"/>
        </w:rPr>
        <w:t> </w:t>
      </w:r>
      <w:r>
        <w:rPr/>
        <w:t>though</w:t>
      </w:r>
      <w:r>
        <w:rPr>
          <w:spacing w:val="-11"/>
        </w:rPr>
        <w:t> </w:t>
      </w:r>
      <w:r>
        <w:rPr/>
        <w:t>mothers</w:t>
      </w:r>
      <w:r>
        <w:rPr>
          <w:spacing w:val="-11"/>
        </w:rPr>
        <w:t> </w:t>
      </w:r>
      <w:r>
        <w:rPr/>
        <w:t>work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/>
        <w:t>home</w:t>
      </w:r>
      <w:r>
        <w:rPr>
          <w:spacing w:val="-11"/>
        </w:rPr>
        <w:t> </w:t>
      </w:r>
      <w:r>
        <w:rPr/>
        <w:t>while</w:t>
      </w:r>
      <w:r>
        <w:rPr>
          <w:spacing w:val="-10"/>
        </w:rPr>
        <w:t> </w:t>
      </w:r>
      <w:r>
        <w:rPr/>
        <w:t>taking</w:t>
      </w:r>
      <w:r>
        <w:rPr>
          <w:spacing w:val="-11"/>
        </w:rPr>
        <w:t> </w:t>
      </w:r>
      <w:r>
        <w:rPr/>
        <w:t>care</w:t>
      </w:r>
      <w:r>
        <w:rPr>
          <w:spacing w:val="-48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children,</w:t>
      </w:r>
      <w:r>
        <w:rPr>
          <w:spacing w:val="-3"/>
        </w:rPr>
        <w:t> </w:t>
      </w:r>
      <w:r>
        <w:rPr/>
        <w:t>educated</w:t>
      </w:r>
      <w:r>
        <w:rPr>
          <w:spacing w:val="-3"/>
        </w:rPr>
        <w:t> </w:t>
      </w:r>
      <w:r>
        <w:rPr/>
        <w:t>women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higher possibilities to</w:t>
      </w:r>
      <w:r>
        <w:rPr>
          <w:spacing w:val="-1"/>
        </w:rPr>
        <w:t> </w:t>
      </w:r>
      <w:r>
        <w:rPr/>
        <w:t>earn</w:t>
      </w:r>
      <w:r>
        <w:rPr>
          <w:spacing w:val="-4"/>
        </w:rPr>
        <w:t> </w:t>
      </w:r>
      <w:r>
        <w:rPr/>
        <w:t>more</w:t>
      </w:r>
      <w:r>
        <w:rPr>
          <w:spacing w:val="1"/>
        </w:rPr>
        <w:t> </w:t>
      </w:r>
      <w:r>
        <w:rPr/>
        <w:t>income.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905" w:right="1058"/>
        <w:jc w:val="both"/>
      </w:pPr>
      <w:r>
        <w:rPr/>
        <w:t>Some recommendations for future research are that studies can be made into groups</w:t>
      </w:r>
      <w:r>
        <w:rPr>
          <w:spacing w:val="1"/>
        </w:rPr>
        <w:t> </w:t>
      </w:r>
      <w:r>
        <w:rPr/>
        <w:t>based on income, such as high-income countries and low-income countries. Another</w:t>
      </w:r>
      <w:r>
        <w:rPr>
          <w:spacing w:val="1"/>
        </w:rPr>
        <w:t> </w:t>
      </w:r>
      <w:r>
        <w:rPr/>
        <w:t>suggestion for classification</w:t>
      </w:r>
      <w:r>
        <w:rPr>
          <w:spacing w:val="1"/>
        </w:rPr>
        <w:t> </w:t>
      </w:r>
      <w:r>
        <w:rPr/>
        <w:t>can also be based on</w:t>
      </w:r>
      <w:r>
        <w:rPr>
          <w:spacing w:val="1"/>
        </w:rPr>
        <w:t> </w:t>
      </w:r>
      <w:r>
        <w:rPr/>
        <w:t>low-fertility and high-fertility rate</w:t>
      </w:r>
      <w:r>
        <w:rPr>
          <w:spacing w:val="1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comparison.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1"/>
        <w:ind w:left="4205" w:right="4359"/>
      </w:pPr>
      <w:r>
        <w:rPr/>
        <w:t>References</w:t>
      </w:r>
    </w:p>
    <w:p>
      <w:pPr>
        <w:pStyle w:val="BodyText"/>
        <w:spacing w:line="235" w:lineRule="auto" w:before="249"/>
        <w:ind w:left="1471" w:right="115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Aaronson, D., Dehejia, R., Jordan, A., Pop-Eleches, C., Samii, C., &amp; Schulze, K. (2017). The</w:t>
      </w:r>
      <w:r>
        <w:rPr>
          <w:rFonts w:ascii="Times New Roman" w:hAnsi="Times New Roman"/>
          <w:spacing w:val="-50"/>
          <w:w w:val="95"/>
        </w:rPr>
        <w:t> </w:t>
      </w:r>
      <w:r>
        <w:rPr>
          <w:rFonts w:ascii="Times New Roman" w:hAnsi="Times New Roman"/>
          <w:w w:val="95"/>
        </w:rPr>
        <w:t>effect of fertility on mothers’ labor supply over the last two centuries. </w:t>
      </w:r>
      <w:r>
        <w:rPr>
          <w:rFonts w:ascii="Times New Roman" w:hAnsi="Times New Roman"/>
          <w:i/>
          <w:w w:val="95"/>
        </w:rPr>
        <w:t>NBER Working</w:t>
      </w:r>
      <w:r>
        <w:rPr>
          <w:rFonts w:ascii="Times New Roman" w:hAnsi="Times New Roman"/>
          <w:i/>
          <w:spacing w:val="1"/>
          <w:w w:val="95"/>
        </w:rPr>
        <w:t> </w:t>
      </w:r>
      <w:r>
        <w:rPr>
          <w:rFonts w:ascii="Times New Roman" w:hAnsi="Times New Roman"/>
          <w:i/>
        </w:rPr>
        <w:t>Paper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</w:rPr>
        <w:t>23717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 </w:t>
      </w:r>
      <w:hyperlink r:id="rId15">
        <w:r>
          <w:rPr>
            <w:rFonts w:ascii="Times New Roman" w:hAnsi="Times New Roman"/>
            <w:color w:val="0462C1"/>
            <w:u w:val="single" w:color="0462C1"/>
          </w:rPr>
          <w:t>https://doi.org/10.3386/w23717</w:t>
        </w:r>
      </w:hyperlink>
    </w:p>
    <w:p>
      <w:pPr>
        <w:pStyle w:val="BodyText"/>
        <w:spacing w:line="235" w:lineRule="auto" w:before="1"/>
        <w:ind w:left="1471" w:right="1129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Abbas, A. (2013). Determinants of women’s labor supply in Bangladesh and Pakistan. </w:t>
      </w:r>
      <w:r>
        <w:rPr>
          <w:rFonts w:ascii="Times New Roman" w:hAnsi="Times New Roman"/>
          <w:i/>
          <w:w w:val="95"/>
        </w:rPr>
        <w:t>Master</w:t>
      </w:r>
      <w:r>
        <w:rPr>
          <w:rFonts w:ascii="Times New Roman" w:hAnsi="Times New Roman"/>
          <w:i/>
          <w:spacing w:val="-50"/>
          <w:w w:val="95"/>
        </w:rPr>
        <w:t> </w:t>
      </w:r>
      <w:r>
        <w:rPr>
          <w:rFonts w:ascii="Times New Roman" w:hAnsi="Times New Roman"/>
          <w:i/>
        </w:rPr>
        <w:t>Thesis.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</w:rPr>
        <w:t>Umea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Universitet.</w:t>
      </w:r>
    </w:p>
    <w:p>
      <w:pPr>
        <w:pStyle w:val="BodyText"/>
        <w:spacing w:line="235" w:lineRule="auto"/>
        <w:ind w:left="1471" w:right="1423" w:hanging="567"/>
        <w:rPr>
          <w:rFonts w:ascii="Times New Roman"/>
        </w:rPr>
      </w:pPr>
      <w:r>
        <w:rPr>
          <w:rFonts w:ascii="Times New Roman"/>
          <w:w w:val="95"/>
        </w:rPr>
        <w:t>Andrabi, T., Das, J., &amp; Khwaja, A.I. (2012). What did you do all day?: maternal education</w:t>
      </w:r>
      <w:r>
        <w:rPr>
          <w:rFonts w:ascii="Times New Roman"/>
          <w:spacing w:val="-50"/>
          <w:w w:val="95"/>
        </w:rPr>
        <w:t> </w:t>
      </w:r>
      <w:r>
        <w:rPr>
          <w:rFonts w:ascii="Times New Roman"/>
          <w:w w:val="90"/>
        </w:rPr>
        <w:t>and</w:t>
      </w:r>
      <w:r>
        <w:rPr>
          <w:rFonts w:ascii="Times New Roman"/>
          <w:spacing w:val="4"/>
          <w:w w:val="90"/>
        </w:rPr>
        <w:t> </w:t>
      </w:r>
      <w:r>
        <w:rPr>
          <w:rFonts w:ascii="Times New Roman"/>
          <w:w w:val="90"/>
        </w:rPr>
        <w:t>child</w:t>
      </w:r>
      <w:r>
        <w:rPr>
          <w:rFonts w:ascii="Times New Roman"/>
          <w:spacing w:val="5"/>
          <w:w w:val="90"/>
        </w:rPr>
        <w:t> </w:t>
      </w:r>
      <w:r>
        <w:rPr>
          <w:rFonts w:ascii="Times New Roman"/>
          <w:w w:val="90"/>
        </w:rPr>
        <w:t>outcomes.</w:t>
      </w:r>
      <w:r>
        <w:rPr>
          <w:rFonts w:ascii="Times New Roman"/>
          <w:spacing w:val="5"/>
          <w:w w:val="90"/>
        </w:rPr>
        <w:t> </w:t>
      </w:r>
      <w:r>
        <w:rPr>
          <w:rFonts w:ascii="Times New Roman"/>
          <w:i/>
          <w:w w:val="90"/>
        </w:rPr>
        <w:t>Journal</w:t>
      </w:r>
      <w:r>
        <w:rPr>
          <w:rFonts w:ascii="Times New Roman"/>
          <w:i/>
          <w:spacing w:val="5"/>
          <w:w w:val="90"/>
        </w:rPr>
        <w:t> </w:t>
      </w:r>
      <w:r>
        <w:rPr>
          <w:rFonts w:ascii="Times New Roman"/>
          <w:i/>
          <w:w w:val="90"/>
        </w:rPr>
        <w:t>of</w:t>
      </w:r>
      <w:r>
        <w:rPr>
          <w:rFonts w:ascii="Times New Roman"/>
          <w:i/>
          <w:spacing w:val="5"/>
          <w:w w:val="90"/>
        </w:rPr>
        <w:t> </w:t>
      </w:r>
      <w:r>
        <w:rPr>
          <w:rFonts w:ascii="Times New Roman"/>
          <w:i/>
          <w:w w:val="90"/>
        </w:rPr>
        <w:t>Human</w:t>
      </w:r>
      <w:r>
        <w:rPr>
          <w:rFonts w:ascii="Times New Roman"/>
          <w:i/>
          <w:spacing w:val="3"/>
          <w:w w:val="90"/>
        </w:rPr>
        <w:t> </w:t>
      </w:r>
      <w:r>
        <w:rPr>
          <w:rFonts w:ascii="Times New Roman"/>
          <w:i/>
          <w:w w:val="90"/>
        </w:rPr>
        <w:t>Resources</w:t>
      </w:r>
      <w:r>
        <w:rPr>
          <w:rFonts w:ascii="Times New Roman"/>
          <w:i/>
          <w:spacing w:val="5"/>
          <w:w w:val="90"/>
        </w:rPr>
        <w:t> </w:t>
      </w:r>
      <w:r>
        <w:rPr>
          <w:rFonts w:ascii="Times New Roman"/>
          <w:i/>
          <w:w w:val="90"/>
        </w:rPr>
        <w:t>47</w:t>
      </w:r>
      <w:r>
        <w:rPr>
          <w:rFonts w:ascii="Times New Roman"/>
          <w:w w:val="90"/>
        </w:rPr>
        <w:t>(4),</w:t>
      </w:r>
      <w:r>
        <w:rPr>
          <w:rFonts w:ascii="Times New Roman"/>
          <w:spacing w:val="5"/>
          <w:w w:val="90"/>
        </w:rPr>
        <w:t> </w:t>
      </w:r>
      <w:r>
        <w:rPr>
          <w:rFonts w:ascii="Times New Roman"/>
          <w:w w:val="90"/>
        </w:rPr>
        <w:t>873-912.</w:t>
      </w:r>
      <w:r>
        <w:rPr>
          <w:rFonts w:ascii="Times New Roman"/>
          <w:spacing w:val="3"/>
          <w:w w:val="90"/>
        </w:rPr>
        <w:t> </w:t>
      </w:r>
      <w:r>
        <w:rPr>
          <w:rFonts w:ascii="Times New Roman"/>
          <w:w w:val="90"/>
        </w:rPr>
        <w:t>Retrieved</w:t>
      </w:r>
      <w:r>
        <w:rPr>
          <w:rFonts w:ascii="Times New Roman"/>
          <w:spacing w:val="2"/>
          <w:w w:val="90"/>
        </w:rPr>
        <w:t> </w:t>
      </w:r>
      <w:r>
        <w:rPr>
          <w:rFonts w:ascii="Times New Roman"/>
          <w:w w:val="90"/>
        </w:rPr>
        <w:t>from</w:t>
      </w:r>
      <w:r>
        <w:rPr>
          <w:rFonts w:ascii="Times New Roman"/>
          <w:spacing w:val="1"/>
          <w:w w:val="90"/>
        </w:rPr>
        <w:t> </w:t>
      </w:r>
      <w:hyperlink r:id="rId16">
        <w:r>
          <w:rPr>
            <w:rFonts w:ascii="Times New Roman"/>
            <w:color w:val="0462C1"/>
            <w:u w:val="single" w:color="0462C1"/>
          </w:rPr>
          <w:t>https://www.muse.jhu.edu/article/488615</w:t>
        </w:r>
      </w:hyperlink>
    </w:p>
    <w:p>
      <w:pPr>
        <w:pStyle w:val="BodyText"/>
        <w:spacing w:line="235" w:lineRule="auto"/>
        <w:ind w:left="1471" w:right="1103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Anggaraini,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N.,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&amp;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Setyari,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N. (2020).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impact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of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working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mothers’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bargaining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power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on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0"/>
        </w:rPr>
        <w:t>their</w:t>
      </w:r>
      <w:r>
        <w:rPr>
          <w:rFonts w:ascii="Times New Roman" w:hAnsi="Times New Roman"/>
          <w:spacing w:val="12"/>
          <w:w w:val="90"/>
        </w:rPr>
        <w:t> </w:t>
      </w:r>
      <w:r>
        <w:rPr>
          <w:rFonts w:ascii="Times New Roman" w:hAnsi="Times New Roman"/>
          <w:w w:val="90"/>
        </w:rPr>
        <w:t>children's</w:t>
      </w:r>
      <w:r>
        <w:rPr>
          <w:rFonts w:ascii="Times New Roman" w:hAnsi="Times New Roman"/>
          <w:spacing w:val="12"/>
          <w:w w:val="90"/>
        </w:rPr>
        <w:t> </w:t>
      </w:r>
      <w:r>
        <w:rPr>
          <w:rFonts w:ascii="Times New Roman" w:hAnsi="Times New Roman"/>
          <w:w w:val="90"/>
        </w:rPr>
        <w:t>human</w:t>
      </w:r>
      <w:r>
        <w:rPr>
          <w:rFonts w:ascii="Times New Roman" w:hAnsi="Times New Roman"/>
          <w:spacing w:val="12"/>
          <w:w w:val="90"/>
        </w:rPr>
        <w:t> </w:t>
      </w:r>
      <w:r>
        <w:rPr>
          <w:rFonts w:ascii="Times New Roman" w:hAnsi="Times New Roman"/>
          <w:w w:val="90"/>
        </w:rPr>
        <w:t>capital</w:t>
      </w:r>
      <w:r>
        <w:rPr>
          <w:rFonts w:ascii="Times New Roman" w:hAnsi="Times New Roman"/>
          <w:spacing w:val="12"/>
          <w:w w:val="90"/>
        </w:rPr>
        <w:t> </w:t>
      </w:r>
      <w:r>
        <w:rPr>
          <w:rFonts w:ascii="Times New Roman" w:hAnsi="Times New Roman"/>
          <w:w w:val="90"/>
        </w:rPr>
        <w:t>in</w:t>
      </w:r>
      <w:r>
        <w:rPr>
          <w:rFonts w:ascii="Times New Roman" w:hAnsi="Times New Roman"/>
          <w:spacing w:val="11"/>
          <w:w w:val="90"/>
        </w:rPr>
        <w:t> </w:t>
      </w:r>
      <w:r>
        <w:rPr>
          <w:rFonts w:ascii="Times New Roman" w:hAnsi="Times New Roman"/>
          <w:w w:val="90"/>
        </w:rPr>
        <w:t>Indonesia.</w:t>
      </w:r>
      <w:r>
        <w:rPr>
          <w:rFonts w:ascii="Times New Roman" w:hAnsi="Times New Roman"/>
          <w:spacing w:val="12"/>
          <w:w w:val="90"/>
        </w:rPr>
        <w:t> </w:t>
      </w:r>
      <w:r>
        <w:rPr>
          <w:rFonts w:ascii="Times New Roman" w:hAnsi="Times New Roman"/>
          <w:i/>
          <w:w w:val="90"/>
        </w:rPr>
        <w:t>Jurnal</w:t>
      </w:r>
      <w:r>
        <w:rPr>
          <w:rFonts w:ascii="Times New Roman" w:hAnsi="Times New Roman"/>
          <w:i/>
          <w:spacing w:val="12"/>
          <w:w w:val="90"/>
        </w:rPr>
        <w:t> </w:t>
      </w:r>
      <w:r>
        <w:rPr>
          <w:rFonts w:ascii="Times New Roman" w:hAnsi="Times New Roman"/>
          <w:i/>
          <w:w w:val="90"/>
        </w:rPr>
        <w:t>Ekonomi</w:t>
      </w:r>
      <w:r>
        <w:rPr>
          <w:rFonts w:ascii="Times New Roman" w:hAnsi="Times New Roman"/>
          <w:i/>
          <w:spacing w:val="12"/>
          <w:w w:val="90"/>
        </w:rPr>
        <w:t> </w:t>
      </w:r>
      <w:r>
        <w:rPr>
          <w:rFonts w:ascii="Times New Roman" w:hAnsi="Times New Roman"/>
          <w:i/>
          <w:w w:val="90"/>
        </w:rPr>
        <w:t>&amp;</w:t>
      </w:r>
      <w:r>
        <w:rPr>
          <w:rFonts w:ascii="Times New Roman" w:hAnsi="Times New Roman"/>
          <w:i/>
          <w:spacing w:val="11"/>
          <w:w w:val="90"/>
        </w:rPr>
        <w:t> </w:t>
      </w:r>
      <w:r>
        <w:rPr>
          <w:rFonts w:ascii="Times New Roman" w:hAnsi="Times New Roman"/>
          <w:i/>
          <w:w w:val="90"/>
        </w:rPr>
        <w:t>Studi</w:t>
      </w:r>
      <w:r>
        <w:rPr>
          <w:rFonts w:ascii="Times New Roman" w:hAnsi="Times New Roman"/>
          <w:i/>
          <w:spacing w:val="12"/>
          <w:w w:val="90"/>
        </w:rPr>
        <w:t> </w:t>
      </w:r>
      <w:r>
        <w:rPr>
          <w:rFonts w:ascii="Times New Roman" w:hAnsi="Times New Roman"/>
          <w:i/>
          <w:w w:val="90"/>
        </w:rPr>
        <w:t>Pembangunan,</w:t>
      </w:r>
      <w:r>
        <w:rPr>
          <w:rFonts w:ascii="Times New Roman" w:hAnsi="Times New Roman"/>
          <w:i/>
          <w:spacing w:val="12"/>
          <w:w w:val="90"/>
        </w:rPr>
        <w:t> </w:t>
      </w:r>
      <w:r>
        <w:rPr>
          <w:rFonts w:ascii="Times New Roman" w:hAnsi="Times New Roman"/>
          <w:i/>
          <w:w w:val="90"/>
        </w:rPr>
        <w:t>21</w:t>
      </w:r>
      <w:r>
        <w:rPr>
          <w:rFonts w:ascii="Times New Roman" w:hAnsi="Times New Roman"/>
          <w:w w:val="90"/>
        </w:rPr>
        <w:t>(2),</w:t>
      </w:r>
      <w:r>
        <w:rPr>
          <w:rFonts w:ascii="Times New Roman" w:hAnsi="Times New Roman"/>
          <w:spacing w:val="-46"/>
          <w:w w:val="90"/>
        </w:rPr>
        <w:t> </w:t>
      </w:r>
      <w:r>
        <w:rPr>
          <w:rFonts w:ascii="Times New Roman" w:hAnsi="Times New Roman"/>
        </w:rPr>
        <w:t>235-248.</w:t>
      </w:r>
      <w:r>
        <w:rPr>
          <w:rFonts w:ascii="Times New Roman" w:hAnsi="Times New Roman"/>
          <w:spacing w:val="-2"/>
        </w:rPr>
        <w:t> </w:t>
      </w:r>
      <w:hyperlink r:id="rId17">
        <w:r>
          <w:rPr>
            <w:rFonts w:ascii="Times New Roman" w:hAnsi="Times New Roman"/>
            <w:color w:val="0462C1"/>
            <w:u w:val="single" w:color="0462C1"/>
          </w:rPr>
          <w:t>https://doi.org/10.18196/jesp.21.2.5044</w:t>
        </w:r>
      </w:hyperlink>
    </w:p>
    <w:p>
      <w:pPr>
        <w:pStyle w:val="BodyText"/>
        <w:spacing w:line="235" w:lineRule="auto"/>
        <w:ind w:left="1471" w:right="1423" w:hanging="567"/>
        <w:rPr>
          <w:rFonts w:ascii="Times New Roman"/>
        </w:rPr>
      </w:pPr>
      <w:r>
        <w:rPr>
          <w:rFonts w:ascii="Times New Roman"/>
          <w:w w:val="95"/>
        </w:rPr>
        <w:t>Asian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Development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Bank. (2016).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Female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labor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force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participation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in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Asia: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key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trends,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</w:rPr>
        <w:t>constraints, and opportunities. Retrieved from</w:t>
      </w:r>
      <w:r>
        <w:rPr>
          <w:rFonts w:ascii="Times New Roman"/>
          <w:spacing w:val="1"/>
        </w:rPr>
        <w:t> </w:t>
      </w:r>
      <w:hyperlink r:id="rId18">
        <w:r>
          <w:rPr>
            <w:rFonts w:ascii="Times New Roman"/>
            <w:color w:val="0462C1"/>
            <w:spacing w:val="-1"/>
            <w:w w:val="103"/>
            <w:u w:val="single" w:color="0462C1"/>
          </w:rPr>
          <w:t>ht</w:t>
        </w:r>
        <w:r>
          <w:rPr>
            <w:rFonts w:ascii="Times New Roman"/>
            <w:color w:val="0462C1"/>
            <w:w w:val="103"/>
            <w:u w:val="single" w:color="0462C1"/>
          </w:rPr>
          <w:t>t</w:t>
        </w:r>
        <w:r>
          <w:rPr>
            <w:rFonts w:ascii="Times New Roman"/>
            <w:color w:val="0462C1"/>
            <w:spacing w:val="-3"/>
            <w:w w:val="102"/>
            <w:u w:val="single" w:color="0462C1"/>
          </w:rPr>
          <w:t>p</w:t>
        </w:r>
        <w:r>
          <w:rPr>
            <w:rFonts w:ascii="Times New Roman"/>
            <w:color w:val="0462C1"/>
            <w:w w:val="94"/>
            <w:u w:val="single" w:color="0462C1"/>
          </w:rPr>
          <w:t>s</w:t>
        </w:r>
        <w:r>
          <w:rPr>
            <w:rFonts w:ascii="Times New Roman"/>
            <w:color w:val="0462C1"/>
            <w:w w:val="121"/>
            <w:u w:val="single" w:color="0462C1"/>
          </w:rPr>
          <w:t>://</w:t>
        </w:r>
        <w:r>
          <w:rPr>
            <w:rFonts w:ascii="Times New Roman"/>
            <w:color w:val="0462C1"/>
            <w:spacing w:val="-2"/>
            <w:w w:val="121"/>
            <w:u w:val="single" w:color="0462C1"/>
          </w:rPr>
          <w:t>w</w:t>
        </w:r>
        <w:r>
          <w:rPr>
            <w:rFonts w:ascii="Times New Roman"/>
            <w:color w:val="0462C1"/>
            <w:spacing w:val="-1"/>
            <w:w w:val="92"/>
            <w:u w:val="single" w:color="0462C1"/>
          </w:rPr>
          <w:t>ww</w:t>
        </w:r>
        <w:r>
          <w:rPr>
            <w:rFonts w:ascii="Times New Roman"/>
            <w:color w:val="0462C1"/>
            <w:w w:val="90"/>
            <w:u w:val="single" w:color="0462C1"/>
          </w:rPr>
          <w:t>.</w:t>
        </w:r>
        <w:r>
          <w:rPr>
            <w:rFonts w:ascii="Times New Roman"/>
            <w:color w:val="0462C1"/>
            <w:spacing w:val="-2"/>
            <w:w w:val="90"/>
            <w:u w:val="single" w:color="0462C1"/>
          </w:rPr>
          <w:t>a</w:t>
        </w:r>
        <w:r>
          <w:rPr>
            <w:rFonts w:ascii="Times New Roman"/>
            <w:color w:val="0462C1"/>
            <w:w w:val="99"/>
            <w:u w:val="single" w:color="0462C1"/>
          </w:rPr>
          <w:t>db.or</w:t>
        </w:r>
        <w:r>
          <w:rPr>
            <w:rFonts w:ascii="Times New Roman"/>
            <w:color w:val="0462C1"/>
            <w:w w:val="122"/>
            <w:u w:val="single" w:color="0462C1"/>
          </w:rPr>
          <w:t>g</w:t>
        </w:r>
        <w:r>
          <w:rPr>
            <w:rFonts w:ascii="Times New Roman"/>
            <w:color w:val="0462C1"/>
            <w:spacing w:val="-3"/>
            <w:w w:val="122"/>
            <w:u w:val="single" w:color="0462C1"/>
          </w:rPr>
          <w:t>/</w:t>
        </w:r>
        <w:r>
          <w:rPr>
            <w:rFonts w:ascii="Times New Roman"/>
            <w:color w:val="0462C1"/>
            <w:w w:val="94"/>
            <w:u w:val="single" w:color="0462C1"/>
          </w:rPr>
          <w:t>s</w:t>
        </w:r>
        <w:r>
          <w:rPr>
            <w:rFonts w:ascii="Times New Roman"/>
            <w:color w:val="0462C1"/>
            <w:w w:val="94"/>
            <w:u w:val="single" w:color="0462C1"/>
          </w:rPr>
          <w:t>it</w:t>
        </w:r>
        <w:r>
          <w:rPr>
            <w:rFonts w:ascii="Times New Roman"/>
            <w:color w:val="0462C1"/>
            <w:spacing w:val="-4"/>
            <w:w w:val="94"/>
            <w:u w:val="single" w:color="0462C1"/>
          </w:rPr>
          <w:t>e</w:t>
        </w:r>
        <w:r>
          <w:rPr>
            <w:rFonts w:ascii="Times New Roman"/>
            <w:color w:val="0462C1"/>
            <w:w w:val="94"/>
            <w:u w:val="single" w:color="0462C1"/>
          </w:rPr>
          <w:t>s</w:t>
        </w:r>
        <w:r>
          <w:rPr>
            <w:rFonts w:ascii="Times New Roman"/>
            <w:color w:val="0462C1"/>
            <w:spacing w:val="-3"/>
            <w:w w:val="180"/>
            <w:u w:val="single" w:color="0462C1"/>
          </w:rPr>
          <w:t>/</w:t>
        </w:r>
        <w:r>
          <w:rPr>
            <w:rFonts w:ascii="Times New Roman"/>
            <w:color w:val="0462C1"/>
            <w:w w:val="97"/>
            <w:u w:val="single" w:color="0462C1"/>
          </w:rPr>
          <w:t>d</w:t>
        </w:r>
        <w:r>
          <w:rPr>
            <w:rFonts w:ascii="Times New Roman"/>
            <w:color w:val="0462C1"/>
            <w:spacing w:val="-1"/>
            <w:w w:val="97"/>
            <w:u w:val="single" w:color="0462C1"/>
          </w:rPr>
          <w:t>e</w:t>
        </w:r>
        <w:r>
          <w:rPr>
            <w:rFonts w:ascii="Times New Roman"/>
            <w:color w:val="0462C1"/>
            <w:w w:val="97"/>
            <w:u w:val="single" w:color="0462C1"/>
          </w:rPr>
          <w:t>f</w:t>
        </w:r>
        <w:r>
          <w:rPr>
            <w:rFonts w:ascii="Times New Roman"/>
            <w:color w:val="0462C1"/>
            <w:spacing w:val="-1"/>
            <w:w w:val="91"/>
            <w:u w:val="single" w:color="0462C1"/>
          </w:rPr>
          <w:t>a</w:t>
        </w:r>
        <w:r>
          <w:rPr>
            <w:rFonts w:ascii="Times New Roman"/>
            <w:color w:val="0462C1"/>
            <w:w w:val="101"/>
            <w:u w:val="single" w:color="0462C1"/>
          </w:rPr>
          <w:t>ult/fil</w:t>
        </w:r>
        <w:r>
          <w:rPr>
            <w:rFonts w:ascii="Times New Roman"/>
            <w:color w:val="0462C1"/>
            <w:spacing w:val="-3"/>
            <w:w w:val="101"/>
            <w:u w:val="single" w:color="0462C1"/>
          </w:rPr>
          <w:t>e</w:t>
        </w:r>
        <w:r>
          <w:rPr>
            <w:rFonts w:ascii="Times New Roman"/>
            <w:color w:val="0462C1"/>
            <w:w w:val="94"/>
            <w:u w:val="single" w:color="0462C1"/>
          </w:rPr>
          <w:t>s</w:t>
        </w:r>
        <w:r>
          <w:rPr>
            <w:rFonts w:ascii="Times New Roman"/>
            <w:color w:val="0462C1"/>
            <w:w w:val="104"/>
            <w:u w:val="single" w:color="0462C1"/>
          </w:rPr>
          <w:t>/publi</w:t>
        </w:r>
        <w:r>
          <w:rPr>
            <w:rFonts w:ascii="Times New Roman"/>
            <w:color w:val="0462C1"/>
            <w:spacing w:val="-2"/>
            <w:w w:val="104"/>
            <w:u w:val="single" w:color="0462C1"/>
          </w:rPr>
          <w:t>c</w:t>
        </w:r>
        <w:r>
          <w:rPr>
            <w:rFonts w:ascii="Times New Roman"/>
            <w:color w:val="0462C1"/>
            <w:spacing w:val="-1"/>
            <w:w w:val="91"/>
            <w:u w:val="single" w:color="0462C1"/>
          </w:rPr>
          <w:t>a</w:t>
        </w:r>
        <w:r>
          <w:rPr>
            <w:rFonts w:ascii="Times New Roman"/>
            <w:color w:val="0462C1"/>
            <w:w w:val="97"/>
            <w:u w:val="single" w:color="0462C1"/>
          </w:rPr>
          <w:t>ti</w:t>
        </w:r>
        <w:r>
          <w:rPr>
            <w:rFonts w:ascii="Times New Roman"/>
            <w:color w:val="0462C1"/>
            <w:spacing w:val="-2"/>
            <w:w w:val="97"/>
            <w:u w:val="single" w:color="0462C1"/>
          </w:rPr>
          <w:t>o</w:t>
        </w:r>
        <w:r>
          <w:rPr>
            <w:rFonts w:ascii="Times New Roman"/>
            <w:color w:val="0462C1"/>
            <w:spacing w:val="-1"/>
            <w:w w:val="109"/>
            <w:u w:val="single" w:color="0462C1"/>
          </w:rPr>
          <w:t>n/2</w:t>
        </w:r>
        <w:r>
          <w:rPr>
            <w:rFonts w:ascii="Times New Roman"/>
            <w:color w:val="0462C1"/>
            <w:spacing w:val="-3"/>
            <w:w w:val="109"/>
            <w:u w:val="single" w:color="0462C1"/>
          </w:rPr>
          <w:t>0</w:t>
        </w:r>
        <w:r>
          <w:rPr>
            <w:rFonts w:ascii="Times New Roman"/>
            <w:color w:val="0462C1"/>
            <w:w w:val="94"/>
            <w:u w:val="single" w:color="0462C1"/>
          </w:rPr>
          <w:t>9</w:t>
        </w:r>
        <w:r>
          <w:rPr>
            <w:rFonts w:ascii="Times New Roman"/>
            <w:color w:val="0462C1"/>
            <w:spacing w:val="-1"/>
            <w:w w:val="94"/>
            <w:u w:val="single" w:color="0462C1"/>
          </w:rPr>
          <w:t>6</w:t>
        </w:r>
        <w:r>
          <w:rPr>
            <w:rFonts w:ascii="Times New Roman"/>
            <w:color w:val="0462C1"/>
            <w:w w:val="94"/>
            <w:u w:val="single" w:color="0462C1"/>
          </w:rPr>
          <w:t>6</w:t>
        </w:r>
        <w:r>
          <w:rPr>
            <w:rFonts w:ascii="Times New Roman"/>
            <w:color w:val="0462C1"/>
            <w:spacing w:val="-1"/>
            <w:w w:val="94"/>
            <w:u w:val="single" w:color="0462C1"/>
          </w:rPr>
          <w:t>6</w:t>
        </w:r>
        <w:r>
          <w:rPr>
            <w:rFonts w:ascii="Times New Roman"/>
            <w:color w:val="0462C1"/>
            <w:w w:val="135"/>
            <w:u w:val="single" w:color="0462C1"/>
          </w:rPr>
          <w:t>/f</w:t>
        </w:r>
        <w:r>
          <w:rPr>
            <w:rFonts w:ascii="Times New Roman"/>
            <w:color w:val="0462C1"/>
            <w:spacing w:val="-1"/>
            <w:w w:val="94"/>
            <w:u w:val="single" w:color="0462C1"/>
          </w:rPr>
          <w:t>e</w:t>
        </w:r>
        <w:r>
          <w:rPr>
            <w:rFonts w:ascii="Times New Roman"/>
            <w:color w:val="0462C1"/>
            <w:w w:val="96"/>
            <w:u w:val="single" w:color="0462C1"/>
          </w:rPr>
          <w:t>m</w:t>
        </w:r>
        <w:r>
          <w:rPr>
            <w:rFonts w:ascii="Times New Roman"/>
            <w:color w:val="0462C1"/>
            <w:spacing w:val="-1"/>
            <w:w w:val="96"/>
            <w:u w:val="single" w:color="0462C1"/>
          </w:rPr>
          <w:t>a</w:t>
        </w:r>
        <w:r>
          <w:rPr>
            <w:rFonts w:ascii="Times New Roman"/>
            <w:color w:val="0462C1"/>
            <w:w w:val="89"/>
            <w:u w:val="single" w:color="0462C1"/>
          </w:rPr>
          <w:t>l</w:t>
        </w:r>
        <w:r>
          <w:rPr>
            <w:rFonts w:ascii="Times New Roman"/>
            <w:color w:val="0462C1"/>
            <w:spacing w:val="2"/>
            <w:w w:val="89"/>
            <w:u w:val="single" w:color="0462C1"/>
          </w:rPr>
          <w:t>e</w:t>
        </w:r>
        <w:r>
          <w:rPr>
            <w:rFonts w:ascii="Times New Roman"/>
            <w:color w:val="0462C1"/>
            <w:w w:val="94"/>
            <w:u w:val="single" w:color="0462C1"/>
          </w:rPr>
          <w:t>-</w:t>
        </w:r>
        <w:r>
          <w:rPr>
            <w:rFonts w:ascii="Times New Roman"/>
            <w:color w:val="0462C1"/>
            <w:w w:val="88"/>
            <w:u w:val="single" w:color="0462C1"/>
          </w:rPr>
          <w:t>l</w:t>
        </w:r>
        <w:r>
          <w:rPr>
            <w:rFonts w:ascii="Times New Roman"/>
            <w:color w:val="0462C1"/>
            <w:spacing w:val="-2"/>
            <w:w w:val="88"/>
            <w:u w:val="single" w:color="0462C1"/>
          </w:rPr>
          <w:t>a</w:t>
        </w:r>
        <w:r>
          <w:rPr>
            <w:rFonts w:ascii="Times New Roman"/>
            <w:color w:val="0462C1"/>
            <w:spacing w:val="-1"/>
            <w:w w:val="101"/>
            <w:u w:val="single" w:color="0462C1"/>
          </w:rPr>
          <w:t>bo</w:t>
        </w:r>
        <w:r>
          <w:rPr>
            <w:rFonts w:ascii="Times New Roman"/>
            <w:color w:val="0462C1"/>
            <w:spacing w:val="-2"/>
            <w:w w:val="101"/>
            <w:u w:val="single" w:color="0462C1"/>
          </w:rPr>
          <w:t>r</w:t>
        </w:r>
        <w:r>
          <w:rPr>
            <w:rFonts w:ascii="Times New Roman"/>
            <w:color w:val="0462C1"/>
            <w:w w:val="94"/>
            <w:u w:val="single" w:color="0462C1"/>
          </w:rPr>
          <w:t>-</w:t>
        </w:r>
        <w:r>
          <w:rPr>
            <w:rFonts w:ascii="Times New Roman"/>
            <w:color w:val="0462C1"/>
            <w:w w:val="97"/>
            <w:u w:val="single" w:color="0462C1"/>
          </w:rPr>
          <w:t>f</w:t>
        </w:r>
        <w:r>
          <w:rPr>
            <w:rFonts w:ascii="Times New Roman"/>
            <w:color w:val="0462C1"/>
            <w:spacing w:val="-3"/>
            <w:w w:val="102"/>
            <w:u w:val="single" w:color="0462C1"/>
          </w:rPr>
          <w:t>o</w:t>
        </w:r>
        <w:r>
          <w:rPr>
            <w:rFonts w:ascii="Times New Roman"/>
            <w:color w:val="0462C1"/>
            <w:w w:val="100"/>
            <w:u w:val="single" w:color="0462C1"/>
          </w:rPr>
          <w:t>r</w:t>
        </w:r>
        <w:r>
          <w:rPr>
            <w:rFonts w:ascii="Times New Roman"/>
            <w:color w:val="0462C1"/>
            <w:spacing w:val="-1"/>
            <w:w w:val="94"/>
            <w:u w:val="single" w:color="0462C1"/>
          </w:rPr>
          <w:t>ce</w:t>
        </w:r>
        <w:r>
          <w:rPr>
            <w:rFonts w:ascii="Times New Roman"/>
            <w:color w:val="0462C1"/>
            <w:w w:val="94"/>
            <w:u w:val="single" w:color="0462C1"/>
          </w:rPr>
          <w:t>-</w:t>
        </w:r>
      </w:hyperlink>
      <w:r>
        <w:rPr>
          <w:rFonts w:ascii="Times New Roman"/>
          <w:color w:val="0462C1"/>
          <w:w w:val="94"/>
        </w:rPr>
        <w:t> </w:t>
      </w:r>
      <w:hyperlink r:id="rId18">
        <w:r>
          <w:rPr>
            <w:rFonts w:ascii="Times New Roman"/>
            <w:color w:val="0462C1"/>
            <w:u w:val="single" w:color="0462C1"/>
          </w:rPr>
          <w:t>participation-asia.pdf</w:t>
        </w:r>
      </w:hyperlink>
    </w:p>
    <w:p>
      <w:pPr>
        <w:pStyle w:val="BodyText"/>
        <w:spacing w:line="244" w:lineRule="exact"/>
        <w:ind w:left="905"/>
        <w:rPr>
          <w:rFonts w:ascii="Times New Roman"/>
        </w:rPr>
      </w:pPr>
      <w:r>
        <w:rPr>
          <w:rFonts w:ascii="Times New Roman"/>
          <w:w w:val="95"/>
        </w:rPr>
        <w:t>Azimi,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E.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(2015).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The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effect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of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children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on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female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labor</w:t>
      </w:r>
      <w:r>
        <w:rPr>
          <w:rFonts w:ascii="Times New Roman"/>
          <w:spacing w:val="8"/>
          <w:w w:val="95"/>
        </w:rPr>
        <w:t> </w:t>
      </w:r>
      <w:r>
        <w:rPr>
          <w:rFonts w:ascii="Times New Roman"/>
          <w:w w:val="95"/>
        </w:rPr>
        <w:t>force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participation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in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urban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Iran.</w:t>
      </w:r>
    </w:p>
    <w:p>
      <w:pPr>
        <w:spacing w:line="235" w:lineRule="auto" w:before="0"/>
        <w:ind w:left="905" w:right="1158" w:firstLine="566"/>
        <w:jc w:val="left"/>
        <w:rPr>
          <w:rFonts w:ascii="Times New Roman"/>
          <w:sz w:val="22"/>
        </w:rPr>
      </w:pPr>
      <w:r>
        <w:rPr>
          <w:rFonts w:ascii="Times New Roman"/>
          <w:i/>
          <w:spacing w:val="-1"/>
          <w:w w:val="95"/>
          <w:sz w:val="22"/>
        </w:rPr>
        <w:t>IZA Journal of Labor &amp; Development, 4</w:t>
      </w:r>
      <w:r>
        <w:rPr>
          <w:rFonts w:ascii="Times New Roman"/>
          <w:spacing w:val="-1"/>
          <w:w w:val="95"/>
          <w:sz w:val="22"/>
        </w:rPr>
        <w:t>(1). </w:t>
      </w:r>
      <w:hyperlink r:id="rId19">
        <w:r>
          <w:rPr>
            <w:rFonts w:ascii="Times New Roman"/>
            <w:color w:val="0462C1"/>
            <w:spacing w:val="-1"/>
            <w:w w:val="95"/>
            <w:sz w:val="22"/>
            <w:u w:val="single" w:color="0462C1"/>
          </w:rPr>
          <w:t>https://doi.org/10.1186/s40175-015-0030-x</w:t>
        </w:r>
      </w:hyperlink>
      <w:r>
        <w:rPr>
          <w:rFonts w:ascii="Times New Roman"/>
          <w:color w:val="0462C1"/>
          <w:spacing w:val="-50"/>
          <w:w w:val="95"/>
          <w:sz w:val="22"/>
        </w:rPr>
        <w:t> </w:t>
      </w:r>
      <w:r>
        <w:rPr>
          <w:rFonts w:ascii="Times New Roman"/>
          <w:w w:val="95"/>
          <w:sz w:val="22"/>
        </w:rPr>
        <w:t>Barro,</w:t>
      </w:r>
      <w:r>
        <w:rPr>
          <w:rFonts w:ascii="Times New Roman"/>
          <w:spacing w:val="-1"/>
          <w:w w:val="95"/>
          <w:sz w:val="22"/>
        </w:rPr>
        <w:t> </w:t>
      </w:r>
      <w:r>
        <w:rPr>
          <w:rFonts w:ascii="Times New Roman"/>
          <w:w w:val="95"/>
          <w:sz w:val="22"/>
        </w:rPr>
        <w:t>R.</w:t>
      </w:r>
      <w:r>
        <w:rPr>
          <w:rFonts w:ascii="Times New Roman"/>
          <w:spacing w:val="-1"/>
          <w:w w:val="95"/>
          <w:sz w:val="22"/>
        </w:rPr>
        <w:t> </w:t>
      </w:r>
      <w:r>
        <w:rPr>
          <w:rFonts w:ascii="Times New Roman"/>
          <w:w w:val="95"/>
          <w:sz w:val="22"/>
        </w:rPr>
        <w:t>J.,</w:t>
      </w:r>
      <w:r>
        <w:rPr>
          <w:rFonts w:ascii="Times New Roman"/>
          <w:spacing w:val="1"/>
          <w:w w:val="95"/>
          <w:sz w:val="22"/>
        </w:rPr>
        <w:t> </w:t>
      </w:r>
      <w:r>
        <w:rPr>
          <w:rFonts w:ascii="Times New Roman"/>
          <w:w w:val="95"/>
          <w:sz w:val="22"/>
        </w:rPr>
        <w:t>&amp;</w:t>
      </w:r>
      <w:r>
        <w:rPr>
          <w:rFonts w:ascii="Times New Roman"/>
          <w:spacing w:val="1"/>
          <w:w w:val="95"/>
          <w:sz w:val="22"/>
        </w:rPr>
        <w:t> </w:t>
      </w:r>
      <w:r>
        <w:rPr>
          <w:rFonts w:ascii="Times New Roman"/>
          <w:w w:val="95"/>
          <w:sz w:val="22"/>
        </w:rPr>
        <w:t>Lee,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J.</w:t>
      </w:r>
      <w:r>
        <w:rPr>
          <w:rFonts w:ascii="Times New Roman"/>
          <w:spacing w:val="-1"/>
          <w:w w:val="95"/>
          <w:sz w:val="22"/>
        </w:rPr>
        <w:t> </w:t>
      </w:r>
      <w:r>
        <w:rPr>
          <w:rFonts w:ascii="Times New Roman"/>
          <w:w w:val="95"/>
          <w:sz w:val="22"/>
        </w:rPr>
        <w:t>W.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(2013).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A</w:t>
      </w:r>
      <w:r>
        <w:rPr>
          <w:rFonts w:ascii="Times New Roman"/>
          <w:spacing w:val="1"/>
          <w:w w:val="95"/>
          <w:sz w:val="22"/>
        </w:rPr>
        <w:t> </w:t>
      </w:r>
      <w:r>
        <w:rPr>
          <w:rFonts w:ascii="Times New Roman"/>
          <w:w w:val="95"/>
          <w:sz w:val="22"/>
        </w:rPr>
        <w:t>new</w:t>
      </w:r>
      <w:r>
        <w:rPr>
          <w:rFonts w:ascii="Times New Roman"/>
          <w:spacing w:val="1"/>
          <w:w w:val="95"/>
          <w:sz w:val="22"/>
        </w:rPr>
        <w:t> </w:t>
      </w:r>
      <w:r>
        <w:rPr>
          <w:rFonts w:ascii="Times New Roman"/>
          <w:w w:val="95"/>
          <w:sz w:val="22"/>
        </w:rPr>
        <w:t>data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set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of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educational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attainment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in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the</w:t>
      </w:r>
      <w:r>
        <w:rPr>
          <w:rFonts w:ascii="Times New Roman"/>
          <w:spacing w:val="1"/>
          <w:w w:val="95"/>
          <w:sz w:val="22"/>
        </w:rPr>
        <w:t> </w:t>
      </w:r>
      <w:r>
        <w:rPr>
          <w:rFonts w:ascii="Times New Roman"/>
          <w:w w:val="95"/>
          <w:sz w:val="22"/>
        </w:rPr>
        <w:t>world,</w:t>
      </w:r>
    </w:p>
    <w:p>
      <w:pPr>
        <w:spacing w:line="237" w:lineRule="auto" w:before="0"/>
        <w:ind w:left="147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85"/>
          <w:sz w:val="22"/>
        </w:rPr>
        <w:t>1950–2010.</w:t>
      </w:r>
      <w:r>
        <w:rPr>
          <w:rFonts w:ascii="Times New Roman" w:hAnsi="Times New Roman"/>
          <w:spacing w:val="10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Journal</w:t>
      </w:r>
      <w:r>
        <w:rPr>
          <w:rFonts w:ascii="Times New Roman" w:hAnsi="Times New Roman"/>
          <w:i/>
          <w:spacing w:val="8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of</w:t>
      </w:r>
      <w:r>
        <w:rPr>
          <w:rFonts w:ascii="Times New Roman" w:hAnsi="Times New Roman"/>
          <w:i/>
          <w:spacing w:val="11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Development</w:t>
      </w:r>
      <w:r>
        <w:rPr>
          <w:rFonts w:ascii="Times New Roman" w:hAnsi="Times New Roman"/>
          <w:i/>
          <w:spacing w:val="11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Economics,</w:t>
      </w:r>
      <w:r>
        <w:rPr>
          <w:rFonts w:ascii="Times New Roman" w:hAnsi="Times New Roman"/>
          <w:i/>
          <w:spacing w:val="11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104</w:t>
      </w:r>
      <w:r>
        <w:rPr>
          <w:rFonts w:ascii="Times New Roman" w:hAnsi="Times New Roman"/>
          <w:w w:val="85"/>
          <w:sz w:val="22"/>
        </w:rPr>
        <w:t>,</w:t>
      </w:r>
      <w:r>
        <w:rPr>
          <w:rFonts w:ascii="Times New Roman" w:hAnsi="Times New Roman"/>
          <w:spacing w:val="11"/>
          <w:w w:val="85"/>
          <w:sz w:val="22"/>
        </w:rPr>
        <w:t> </w:t>
      </w:r>
      <w:r>
        <w:rPr>
          <w:rFonts w:ascii="Times New Roman" w:hAnsi="Times New Roman"/>
          <w:w w:val="85"/>
          <w:sz w:val="22"/>
        </w:rPr>
        <w:t>184–198.</w:t>
      </w:r>
      <w:r>
        <w:rPr>
          <w:rFonts w:ascii="Times New Roman" w:hAnsi="Times New Roman"/>
          <w:spacing w:val="-44"/>
          <w:w w:val="85"/>
          <w:sz w:val="22"/>
        </w:rPr>
        <w:t> </w:t>
      </w:r>
      <w:hyperlink r:id="rId20">
        <w:r>
          <w:rPr>
            <w:rFonts w:ascii="Times New Roman" w:hAnsi="Times New Roman"/>
            <w:color w:val="0462C1"/>
            <w:sz w:val="22"/>
            <w:u w:val="single" w:color="0462C1"/>
          </w:rPr>
          <w:t>https://doi.org/10.1016/j.jdeveco.2012.10.001</w:t>
        </w:r>
      </w:hyperlink>
    </w:p>
    <w:p>
      <w:pPr>
        <w:spacing w:line="235" w:lineRule="auto" w:before="0"/>
        <w:ind w:left="1471" w:right="1065" w:hanging="567"/>
        <w:jc w:val="left"/>
        <w:rPr>
          <w:rFonts w:ascii="Times New Roman"/>
          <w:sz w:val="22"/>
        </w:rPr>
      </w:pPr>
      <w:r>
        <w:rPr>
          <w:rFonts w:ascii="Times New Roman"/>
          <w:w w:val="80"/>
          <w:sz w:val="22"/>
        </w:rPr>
        <w:t>Becker,</w:t>
      </w:r>
      <w:r>
        <w:rPr>
          <w:rFonts w:ascii="Times New Roman"/>
          <w:spacing w:val="18"/>
          <w:w w:val="80"/>
          <w:sz w:val="22"/>
        </w:rPr>
        <w:t> </w:t>
      </w:r>
      <w:r>
        <w:rPr>
          <w:rFonts w:ascii="Times New Roman"/>
          <w:w w:val="80"/>
          <w:sz w:val="22"/>
        </w:rPr>
        <w:t>G.</w:t>
      </w:r>
      <w:r>
        <w:rPr>
          <w:rFonts w:ascii="Times New Roman"/>
          <w:spacing w:val="17"/>
          <w:w w:val="80"/>
          <w:sz w:val="22"/>
        </w:rPr>
        <w:t> </w:t>
      </w:r>
      <w:r>
        <w:rPr>
          <w:rFonts w:ascii="Times New Roman"/>
          <w:w w:val="80"/>
          <w:sz w:val="22"/>
        </w:rPr>
        <w:t>S.</w:t>
      </w:r>
      <w:r>
        <w:rPr>
          <w:rFonts w:ascii="Times New Roman"/>
          <w:spacing w:val="18"/>
          <w:w w:val="80"/>
          <w:sz w:val="22"/>
        </w:rPr>
        <w:t> </w:t>
      </w:r>
      <w:r>
        <w:rPr>
          <w:rFonts w:ascii="Times New Roman"/>
          <w:w w:val="80"/>
          <w:sz w:val="22"/>
        </w:rPr>
        <w:t>(1964).</w:t>
      </w:r>
      <w:r>
        <w:rPr>
          <w:rFonts w:ascii="Times New Roman"/>
          <w:spacing w:val="19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Human</w:t>
      </w:r>
      <w:r>
        <w:rPr>
          <w:rFonts w:ascii="Times New Roman"/>
          <w:i/>
          <w:spacing w:val="17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capital:</w:t>
      </w:r>
      <w:r>
        <w:rPr>
          <w:rFonts w:ascii="Times New Roman"/>
          <w:i/>
          <w:spacing w:val="17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a</w:t>
      </w:r>
      <w:r>
        <w:rPr>
          <w:rFonts w:ascii="Times New Roman"/>
          <w:i/>
          <w:spacing w:val="17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theoretical</w:t>
      </w:r>
      <w:r>
        <w:rPr>
          <w:rFonts w:ascii="Times New Roman"/>
          <w:i/>
          <w:spacing w:val="19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and</w:t>
      </w:r>
      <w:r>
        <w:rPr>
          <w:rFonts w:ascii="Times New Roman"/>
          <w:i/>
          <w:spacing w:val="17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empirical</w:t>
      </w:r>
      <w:r>
        <w:rPr>
          <w:rFonts w:ascii="Times New Roman"/>
          <w:i/>
          <w:spacing w:val="18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analysis</w:t>
      </w:r>
      <w:r>
        <w:rPr>
          <w:rFonts w:ascii="Times New Roman"/>
          <w:i/>
          <w:spacing w:val="18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with</w:t>
      </w:r>
      <w:r>
        <w:rPr>
          <w:rFonts w:ascii="Times New Roman"/>
          <w:i/>
          <w:spacing w:val="19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special</w:t>
      </w:r>
      <w:r>
        <w:rPr>
          <w:rFonts w:ascii="Times New Roman"/>
          <w:i/>
          <w:spacing w:val="17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reference</w:t>
      </w:r>
      <w:r>
        <w:rPr>
          <w:rFonts w:ascii="Times New Roman"/>
          <w:i/>
          <w:spacing w:val="18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to</w:t>
      </w:r>
      <w:r>
        <w:rPr>
          <w:rFonts w:ascii="Times New Roman"/>
          <w:i/>
          <w:spacing w:val="-41"/>
          <w:w w:val="80"/>
          <w:sz w:val="22"/>
        </w:rPr>
        <w:t> </w:t>
      </w:r>
      <w:r>
        <w:rPr>
          <w:rFonts w:ascii="Times New Roman"/>
          <w:i/>
          <w:w w:val="95"/>
          <w:sz w:val="22"/>
        </w:rPr>
        <w:t>education,</w:t>
      </w:r>
      <w:r>
        <w:rPr>
          <w:rFonts w:ascii="Times New Roman"/>
          <w:i/>
          <w:spacing w:val="-10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(1</w:t>
      </w:r>
      <w:r>
        <w:rPr>
          <w:rFonts w:ascii="Times New Roman"/>
          <w:i/>
          <w:w w:val="95"/>
          <w:position w:val="5"/>
          <w:sz w:val="14"/>
        </w:rPr>
        <w:t>st</w:t>
      </w:r>
      <w:r>
        <w:rPr>
          <w:rFonts w:ascii="Times New Roman"/>
          <w:i/>
          <w:spacing w:val="11"/>
          <w:w w:val="95"/>
          <w:position w:val="5"/>
          <w:sz w:val="14"/>
        </w:rPr>
        <w:t> </w:t>
      </w:r>
      <w:r>
        <w:rPr>
          <w:rFonts w:ascii="Times New Roman"/>
          <w:i/>
          <w:w w:val="95"/>
          <w:sz w:val="22"/>
        </w:rPr>
        <w:t>Edition)</w:t>
      </w:r>
      <w:r>
        <w:rPr>
          <w:rFonts w:ascii="Times New Roman"/>
          <w:w w:val="95"/>
          <w:sz w:val="22"/>
        </w:rPr>
        <w:t>.</w:t>
      </w:r>
      <w:r>
        <w:rPr>
          <w:rFonts w:ascii="Times New Roman"/>
          <w:spacing w:val="-10"/>
          <w:w w:val="95"/>
          <w:sz w:val="22"/>
        </w:rPr>
        <w:t> </w:t>
      </w:r>
      <w:r>
        <w:rPr>
          <w:rFonts w:ascii="Times New Roman"/>
          <w:w w:val="95"/>
          <w:sz w:val="22"/>
        </w:rPr>
        <w:t>Cambridge:</w:t>
      </w:r>
      <w:r>
        <w:rPr>
          <w:rFonts w:ascii="Times New Roman"/>
          <w:spacing w:val="-10"/>
          <w:w w:val="95"/>
          <w:sz w:val="22"/>
        </w:rPr>
        <w:t> </w:t>
      </w:r>
      <w:r>
        <w:rPr>
          <w:rFonts w:ascii="Times New Roman"/>
          <w:w w:val="95"/>
          <w:sz w:val="22"/>
        </w:rPr>
        <w:t>National</w:t>
      </w:r>
      <w:r>
        <w:rPr>
          <w:rFonts w:ascii="Times New Roman"/>
          <w:spacing w:val="-9"/>
          <w:w w:val="95"/>
          <w:sz w:val="22"/>
        </w:rPr>
        <w:t> </w:t>
      </w:r>
      <w:r>
        <w:rPr>
          <w:rFonts w:ascii="Times New Roman"/>
          <w:w w:val="95"/>
          <w:sz w:val="22"/>
        </w:rPr>
        <w:t>Bureau</w:t>
      </w:r>
      <w:r>
        <w:rPr>
          <w:rFonts w:ascii="Times New Roman"/>
          <w:spacing w:val="-9"/>
          <w:w w:val="95"/>
          <w:sz w:val="22"/>
        </w:rPr>
        <w:t> </w:t>
      </w:r>
      <w:r>
        <w:rPr>
          <w:rFonts w:ascii="Times New Roman"/>
          <w:w w:val="95"/>
          <w:sz w:val="22"/>
        </w:rPr>
        <w:t>of</w:t>
      </w:r>
      <w:r>
        <w:rPr>
          <w:rFonts w:ascii="Times New Roman"/>
          <w:spacing w:val="-10"/>
          <w:w w:val="95"/>
          <w:sz w:val="22"/>
        </w:rPr>
        <w:t> </w:t>
      </w:r>
      <w:r>
        <w:rPr>
          <w:rFonts w:ascii="Times New Roman"/>
          <w:w w:val="95"/>
          <w:sz w:val="22"/>
        </w:rPr>
        <w:t>Economic</w:t>
      </w:r>
      <w:r>
        <w:rPr>
          <w:rFonts w:ascii="Times New Roman"/>
          <w:spacing w:val="-9"/>
          <w:w w:val="95"/>
          <w:sz w:val="22"/>
        </w:rPr>
        <w:t> </w:t>
      </w:r>
      <w:r>
        <w:rPr>
          <w:rFonts w:ascii="Times New Roman"/>
          <w:w w:val="95"/>
          <w:sz w:val="22"/>
        </w:rPr>
        <w:t>Research.</w:t>
      </w:r>
    </w:p>
    <w:p>
      <w:pPr>
        <w:spacing w:line="235" w:lineRule="auto" w:before="0"/>
        <w:ind w:left="1471" w:right="1065" w:hanging="567"/>
        <w:jc w:val="left"/>
        <w:rPr>
          <w:rFonts w:ascii="Times New Roman"/>
          <w:sz w:val="22"/>
        </w:rPr>
      </w:pPr>
      <w:r>
        <w:rPr>
          <w:rFonts w:ascii="Times New Roman"/>
          <w:w w:val="80"/>
          <w:sz w:val="22"/>
        </w:rPr>
        <w:t>Becker,</w:t>
      </w:r>
      <w:r>
        <w:rPr>
          <w:rFonts w:ascii="Times New Roman"/>
          <w:spacing w:val="18"/>
          <w:w w:val="80"/>
          <w:sz w:val="22"/>
        </w:rPr>
        <w:t> </w:t>
      </w:r>
      <w:r>
        <w:rPr>
          <w:rFonts w:ascii="Times New Roman"/>
          <w:w w:val="80"/>
          <w:sz w:val="22"/>
        </w:rPr>
        <w:t>G.</w:t>
      </w:r>
      <w:r>
        <w:rPr>
          <w:rFonts w:ascii="Times New Roman"/>
          <w:spacing w:val="18"/>
          <w:w w:val="80"/>
          <w:sz w:val="22"/>
        </w:rPr>
        <w:t> </w:t>
      </w:r>
      <w:r>
        <w:rPr>
          <w:rFonts w:ascii="Times New Roman"/>
          <w:w w:val="80"/>
          <w:sz w:val="22"/>
        </w:rPr>
        <w:t>S.</w:t>
      </w:r>
      <w:r>
        <w:rPr>
          <w:rFonts w:ascii="Times New Roman"/>
          <w:spacing w:val="18"/>
          <w:w w:val="80"/>
          <w:sz w:val="22"/>
        </w:rPr>
        <w:t> </w:t>
      </w:r>
      <w:r>
        <w:rPr>
          <w:rFonts w:ascii="Times New Roman"/>
          <w:w w:val="80"/>
          <w:sz w:val="22"/>
        </w:rPr>
        <w:t>(1975).</w:t>
      </w:r>
      <w:r>
        <w:rPr>
          <w:rFonts w:ascii="Times New Roman"/>
          <w:spacing w:val="18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Human</w:t>
      </w:r>
      <w:r>
        <w:rPr>
          <w:rFonts w:ascii="Times New Roman"/>
          <w:i/>
          <w:spacing w:val="18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capital:</w:t>
      </w:r>
      <w:r>
        <w:rPr>
          <w:rFonts w:ascii="Times New Roman"/>
          <w:i/>
          <w:spacing w:val="17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a</w:t>
      </w:r>
      <w:r>
        <w:rPr>
          <w:rFonts w:ascii="Times New Roman"/>
          <w:i/>
          <w:spacing w:val="17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theoretical</w:t>
      </w:r>
      <w:r>
        <w:rPr>
          <w:rFonts w:ascii="Times New Roman"/>
          <w:i/>
          <w:spacing w:val="18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and</w:t>
      </w:r>
      <w:r>
        <w:rPr>
          <w:rFonts w:ascii="Times New Roman"/>
          <w:i/>
          <w:spacing w:val="17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empirical</w:t>
      </w:r>
      <w:r>
        <w:rPr>
          <w:rFonts w:ascii="Times New Roman"/>
          <w:i/>
          <w:spacing w:val="18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analysis</w:t>
      </w:r>
      <w:r>
        <w:rPr>
          <w:rFonts w:ascii="Times New Roman"/>
          <w:i/>
          <w:spacing w:val="19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with</w:t>
      </w:r>
      <w:r>
        <w:rPr>
          <w:rFonts w:ascii="Times New Roman"/>
          <w:i/>
          <w:spacing w:val="18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special</w:t>
      </w:r>
      <w:r>
        <w:rPr>
          <w:rFonts w:ascii="Times New Roman"/>
          <w:i/>
          <w:spacing w:val="17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reference</w:t>
      </w:r>
      <w:r>
        <w:rPr>
          <w:rFonts w:ascii="Times New Roman"/>
          <w:i/>
          <w:spacing w:val="18"/>
          <w:w w:val="80"/>
          <w:sz w:val="22"/>
        </w:rPr>
        <w:t> </w:t>
      </w:r>
      <w:r>
        <w:rPr>
          <w:rFonts w:ascii="Times New Roman"/>
          <w:i/>
          <w:w w:val="80"/>
          <w:sz w:val="22"/>
        </w:rPr>
        <w:t>to</w:t>
      </w:r>
      <w:r>
        <w:rPr>
          <w:rFonts w:ascii="Times New Roman"/>
          <w:i/>
          <w:spacing w:val="-41"/>
          <w:w w:val="80"/>
          <w:sz w:val="22"/>
        </w:rPr>
        <w:t> </w:t>
      </w:r>
      <w:r>
        <w:rPr>
          <w:rFonts w:ascii="Times New Roman"/>
          <w:i/>
          <w:spacing w:val="-1"/>
          <w:w w:val="95"/>
          <w:sz w:val="22"/>
        </w:rPr>
        <w:t>education,</w:t>
      </w:r>
      <w:r>
        <w:rPr>
          <w:rFonts w:ascii="Times New Roman"/>
          <w:i/>
          <w:spacing w:val="-8"/>
          <w:w w:val="95"/>
          <w:sz w:val="22"/>
        </w:rPr>
        <w:t> </w:t>
      </w:r>
      <w:r>
        <w:rPr>
          <w:rFonts w:ascii="Times New Roman"/>
          <w:i/>
          <w:spacing w:val="-1"/>
          <w:w w:val="95"/>
          <w:sz w:val="22"/>
        </w:rPr>
        <w:t>(2</w:t>
      </w:r>
      <w:r>
        <w:rPr>
          <w:rFonts w:ascii="Times New Roman"/>
          <w:i/>
          <w:spacing w:val="-1"/>
          <w:w w:val="95"/>
          <w:position w:val="5"/>
          <w:sz w:val="14"/>
        </w:rPr>
        <w:t>nd</w:t>
      </w:r>
      <w:r>
        <w:rPr>
          <w:rFonts w:ascii="Times New Roman"/>
          <w:i/>
          <w:spacing w:val="12"/>
          <w:w w:val="95"/>
          <w:position w:val="5"/>
          <w:sz w:val="14"/>
        </w:rPr>
        <w:t> </w:t>
      </w:r>
      <w:r>
        <w:rPr>
          <w:rFonts w:ascii="Times New Roman"/>
          <w:i/>
          <w:spacing w:val="-1"/>
          <w:w w:val="95"/>
          <w:sz w:val="22"/>
        </w:rPr>
        <w:t>Edition).</w:t>
      </w:r>
      <w:r>
        <w:rPr>
          <w:rFonts w:ascii="Times New Roman"/>
          <w:i/>
          <w:spacing w:val="-7"/>
          <w:w w:val="95"/>
          <w:sz w:val="22"/>
        </w:rPr>
        <w:t> </w:t>
      </w:r>
      <w:r>
        <w:rPr>
          <w:rFonts w:ascii="Times New Roman"/>
          <w:spacing w:val="-1"/>
          <w:w w:val="95"/>
          <w:sz w:val="22"/>
        </w:rPr>
        <w:t>Cambridge:</w:t>
      </w:r>
      <w:r>
        <w:rPr>
          <w:rFonts w:ascii="Times New Roman"/>
          <w:spacing w:val="-7"/>
          <w:w w:val="95"/>
          <w:sz w:val="22"/>
        </w:rPr>
        <w:t> </w:t>
      </w:r>
      <w:r>
        <w:rPr>
          <w:rFonts w:ascii="Times New Roman"/>
          <w:spacing w:val="-1"/>
          <w:w w:val="95"/>
          <w:sz w:val="22"/>
        </w:rPr>
        <w:t>National</w:t>
      </w:r>
      <w:r>
        <w:rPr>
          <w:rFonts w:ascii="Times New Roman"/>
          <w:spacing w:val="-8"/>
          <w:w w:val="95"/>
          <w:sz w:val="22"/>
        </w:rPr>
        <w:t> </w:t>
      </w:r>
      <w:r>
        <w:rPr>
          <w:rFonts w:ascii="Times New Roman"/>
          <w:w w:val="95"/>
          <w:sz w:val="22"/>
        </w:rPr>
        <w:t>Bureau</w:t>
      </w:r>
      <w:r>
        <w:rPr>
          <w:rFonts w:ascii="Times New Roman"/>
          <w:spacing w:val="-7"/>
          <w:w w:val="95"/>
          <w:sz w:val="22"/>
        </w:rPr>
        <w:t> </w:t>
      </w:r>
      <w:r>
        <w:rPr>
          <w:rFonts w:ascii="Times New Roman"/>
          <w:w w:val="95"/>
          <w:sz w:val="22"/>
        </w:rPr>
        <w:t>of</w:t>
      </w:r>
      <w:r>
        <w:rPr>
          <w:rFonts w:ascii="Times New Roman"/>
          <w:spacing w:val="-8"/>
          <w:w w:val="95"/>
          <w:sz w:val="22"/>
        </w:rPr>
        <w:t> </w:t>
      </w:r>
      <w:r>
        <w:rPr>
          <w:rFonts w:ascii="Times New Roman"/>
          <w:w w:val="95"/>
          <w:sz w:val="22"/>
        </w:rPr>
        <w:t>Economic</w:t>
      </w:r>
      <w:r>
        <w:rPr>
          <w:rFonts w:ascii="Times New Roman"/>
          <w:spacing w:val="-10"/>
          <w:w w:val="95"/>
          <w:sz w:val="22"/>
        </w:rPr>
        <w:t> </w:t>
      </w:r>
      <w:r>
        <w:rPr>
          <w:rFonts w:ascii="Times New Roman"/>
          <w:w w:val="95"/>
          <w:sz w:val="22"/>
        </w:rPr>
        <w:t>Research.</w:t>
      </w:r>
    </w:p>
    <w:p>
      <w:pPr>
        <w:pStyle w:val="BodyText"/>
        <w:spacing w:line="235" w:lineRule="auto"/>
        <w:ind w:left="1471" w:right="1065" w:hanging="567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95"/>
        </w:rPr>
        <w:t>Becker,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spacing w:val="-1"/>
          <w:w w:val="95"/>
        </w:rPr>
        <w:t>G.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spacing w:val="-1"/>
          <w:w w:val="95"/>
        </w:rPr>
        <w:t>S.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spacing w:val="-1"/>
          <w:w w:val="95"/>
        </w:rPr>
        <w:t>(1985).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spacing w:val="-1"/>
          <w:w w:val="95"/>
        </w:rPr>
        <w:t>Human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spacing w:val="-1"/>
          <w:w w:val="95"/>
        </w:rPr>
        <w:t>capital,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w w:val="95"/>
        </w:rPr>
        <w:t>effort,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  <w:spacing w:val="-11"/>
          <w:w w:val="95"/>
        </w:rPr>
        <w:t> </w:t>
      </w:r>
      <w:r>
        <w:rPr>
          <w:rFonts w:ascii="Times New Roman" w:hAnsi="Times New Roman"/>
          <w:w w:val="95"/>
        </w:rPr>
        <w:t>sexual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w w:val="95"/>
        </w:rPr>
        <w:t>division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w w:val="95"/>
        </w:rPr>
        <w:t>of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w w:val="95"/>
        </w:rPr>
        <w:t>labor.</w:t>
      </w:r>
      <w:r>
        <w:rPr>
          <w:rFonts w:ascii="Times New Roman" w:hAnsi="Times New Roman"/>
          <w:spacing w:val="-6"/>
          <w:w w:val="95"/>
        </w:rPr>
        <w:t> </w:t>
      </w:r>
      <w:r>
        <w:rPr>
          <w:rFonts w:ascii="Times New Roman" w:hAnsi="Times New Roman"/>
          <w:i/>
          <w:w w:val="95"/>
        </w:rPr>
        <w:t>Journal</w:t>
      </w:r>
      <w:r>
        <w:rPr>
          <w:rFonts w:ascii="Times New Roman" w:hAnsi="Times New Roman"/>
          <w:i/>
          <w:spacing w:val="-8"/>
          <w:w w:val="95"/>
        </w:rPr>
        <w:t> </w:t>
      </w:r>
      <w:r>
        <w:rPr>
          <w:rFonts w:ascii="Times New Roman" w:hAnsi="Times New Roman"/>
          <w:i/>
          <w:w w:val="95"/>
        </w:rPr>
        <w:t>of</w:t>
      </w:r>
      <w:r>
        <w:rPr>
          <w:rFonts w:ascii="Times New Roman" w:hAnsi="Times New Roman"/>
          <w:i/>
          <w:spacing w:val="-8"/>
          <w:w w:val="95"/>
        </w:rPr>
        <w:t> </w:t>
      </w:r>
      <w:r>
        <w:rPr>
          <w:rFonts w:ascii="Times New Roman" w:hAnsi="Times New Roman"/>
          <w:i/>
          <w:w w:val="95"/>
        </w:rPr>
        <w:t>Labor</w:t>
      </w:r>
      <w:r>
        <w:rPr>
          <w:rFonts w:ascii="Times New Roman" w:hAnsi="Times New Roman"/>
          <w:i/>
          <w:spacing w:val="-50"/>
          <w:w w:val="95"/>
        </w:rPr>
        <w:t> </w:t>
      </w:r>
      <w:r>
        <w:rPr>
          <w:rFonts w:ascii="Times New Roman" w:hAnsi="Times New Roman"/>
          <w:i/>
        </w:rPr>
        <w:t>Economics,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3</w:t>
      </w:r>
      <w:r>
        <w:rPr>
          <w:rFonts w:ascii="Times New Roman" w:hAnsi="Times New Roman"/>
        </w:rPr>
        <w:t>(1,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2),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S33–S58.</w:t>
      </w:r>
      <w:r>
        <w:rPr>
          <w:rFonts w:ascii="Times New Roman" w:hAnsi="Times New Roman"/>
          <w:spacing w:val="-9"/>
        </w:rPr>
        <w:t> </w:t>
      </w:r>
      <w:hyperlink r:id="rId21">
        <w:r>
          <w:rPr>
            <w:rFonts w:ascii="Times New Roman" w:hAnsi="Times New Roman"/>
            <w:color w:val="0462C1"/>
            <w:u w:val="single" w:color="0462C1"/>
          </w:rPr>
          <w:t>https://doi.org/10.1086/298075</w:t>
        </w:r>
      </w:hyperlink>
    </w:p>
    <w:p>
      <w:pPr>
        <w:pStyle w:val="BodyText"/>
        <w:spacing w:line="235" w:lineRule="auto"/>
        <w:ind w:left="1471" w:right="1135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Bloom,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D.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E.,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Canning,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D.,</w:t>
      </w:r>
      <w:r>
        <w:rPr>
          <w:rFonts w:ascii="Times New Roman" w:hAnsi="Times New Roman"/>
          <w:spacing w:val="-2"/>
          <w:w w:val="95"/>
        </w:rPr>
        <w:t> </w:t>
      </w:r>
      <w:r>
        <w:rPr>
          <w:rFonts w:ascii="Times New Roman" w:hAnsi="Times New Roman"/>
          <w:w w:val="95"/>
        </w:rPr>
        <w:t>Fink,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G.,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&amp; Finlay,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J.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E.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(2009).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Fertility,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female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labor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force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0"/>
        </w:rPr>
        <w:t>participation,</w:t>
      </w:r>
      <w:r>
        <w:rPr>
          <w:rFonts w:ascii="Times New Roman" w:hAnsi="Times New Roman"/>
          <w:spacing w:val="7"/>
          <w:w w:val="90"/>
        </w:rPr>
        <w:t> </w:t>
      </w:r>
      <w:r>
        <w:rPr>
          <w:rFonts w:ascii="Times New Roman" w:hAnsi="Times New Roman"/>
          <w:w w:val="90"/>
        </w:rPr>
        <w:t>and</w:t>
      </w:r>
      <w:r>
        <w:rPr>
          <w:rFonts w:ascii="Times New Roman" w:hAnsi="Times New Roman"/>
          <w:spacing w:val="4"/>
          <w:w w:val="90"/>
        </w:rPr>
        <w:t> </w:t>
      </w:r>
      <w:r>
        <w:rPr>
          <w:rFonts w:ascii="Times New Roman" w:hAnsi="Times New Roman"/>
          <w:w w:val="90"/>
        </w:rPr>
        <w:t>the</w:t>
      </w:r>
      <w:r>
        <w:rPr>
          <w:rFonts w:ascii="Times New Roman" w:hAnsi="Times New Roman"/>
          <w:spacing w:val="7"/>
          <w:w w:val="90"/>
        </w:rPr>
        <w:t> </w:t>
      </w:r>
      <w:r>
        <w:rPr>
          <w:rFonts w:ascii="Times New Roman" w:hAnsi="Times New Roman"/>
          <w:w w:val="90"/>
        </w:rPr>
        <w:t>demographic</w:t>
      </w:r>
      <w:r>
        <w:rPr>
          <w:rFonts w:ascii="Times New Roman" w:hAnsi="Times New Roman"/>
          <w:spacing w:val="8"/>
          <w:w w:val="90"/>
        </w:rPr>
        <w:t> </w:t>
      </w:r>
      <w:r>
        <w:rPr>
          <w:rFonts w:ascii="Times New Roman" w:hAnsi="Times New Roman"/>
          <w:w w:val="90"/>
        </w:rPr>
        <w:t>dividend.</w:t>
      </w:r>
      <w:r>
        <w:rPr>
          <w:rFonts w:ascii="Times New Roman" w:hAnsi="Times New Roman"/>
          <w:spacing w:val="5"/>
          <w:w w:val="90"/>
        </w:rPr>
        <w:t> </w:t>
      </w:r>
      <w:r>
        <w:rPr>
          <w:rFonts w:ascii="Times New Roman" w:hAnsi="Times New Roman"/>
          <w:i/>
          <w:w w:val="90"/>
        </w:rPr>
        <w:t>Journal</w:t>
      </w:r>
      <w:r>
        <w:rPr>
          <w:rFonts w:ascii="Times New Roman" w:hAnsi="Times New Roman"/>
          <w:i/>
          <w:spacing w:val="7"/>
          <w:w w:val="90"/>
        </w:rPr>
        <w:t> </w:t>
      </w:r>
      <w:r>
        <w:rPr>
          <w:rFonts w:ascii="Times New Roman" w:hAnsi="Times New Roman"/>
          <w:i/>
          <w:w w:val="90"/>
        </w:rPr>
        <w:t>of</w:t>
      </w:r>
      <w:r>
        <w:rPr>
          <w:rFonts w:ascii="Times New Roman" w:hAnsi="Times New Roman"/>
          <w:i/>
          <w:spacing w:val="8"/>
          <w:w w:val="90"/>
        </w:rPr>
        <w:t> </w:t>
      </w:r>
      <w:r>
        <w:rPr>
          <w:rFonts w:ascii="Times New Roman" w:hAnsi="Times New Roman"/>
          <w:i/>
          <w:w w:val="90"/>
        </w:rPr>
        <w:t>Economic</w:t>
      </w:r>
      <w:r>
        <w:rPr>
          <w:rFonts w:ascii="Times New Roman" w:hAnsi="Times New Roman"/>
          <w:i/>
          <w:spacing w:val="7"/>
          <w:w w:val="90"/>
        </w:rPr>
        <w:t> </w:t>
      </w:r>
      <w:r>
        <w:rPr>
          <w:rFonts w:ascii="Times New Roman" w:hAnsi="Times New Roman"/>
          <w:i/>
          <w:w w:val="90"/>
        </w:rPr>
        <w:t>Growth,</w:t>
      </w:r>
      <w:r>
        <w:rPr>
          <w:rFonts w:ascii="Times New Roman" w:hAnsi="Times New Roman"/>
          <w:i/>
          <w:spacing w:val="7"/>
          <w:w w:val="90"/>
        </w:rPr>
        <w:t> </w:t>
      </w:r>
      <w:r>
        <w:rPr>
          <w:rFonts w:ascii="Times New Roman" w:hAnsi="Times New Roman"/>
          <w:i/>
          <w:w w:val="90"/>
        </w:rPr>
        <w:t>14</w:t>
      </w:r>
      <w:r>
        <w:rPr>
          <w:rFonts w:ascii="Times New Roman" w:hAnsi="Times New Roman"/>
          <w:w w:val="90"/>
        </w:rPr>
        <w:t>(2),</w:t>
      </w:r>
      <w:r>
        <w:rPr>
          <w:rFonts w:ascii="Times New Roman" w:hAnsi="Times New Roman"/>
          <w:spacing w:val="7"/>
          <w:w w:val="90"/>
        </w:rPr>
        <w:t> </w:t>
      </w:r>
      <w:r>
        <w:rPr>
          <w:rFonts w:ascii="Times New Roman" w:hAnsi="Times New Roman"/>
          <w:w w:val="90"/>
        </w:rPr>
        <w:t>79–101.</w:t>
      </w:r>
      <w:r>
        <w:rPr>
          <w:rFonts w:ascii="Times New Roman" w:hAnsi="Times New Roman"/>
          <w:spacing w:val="1"/>
          <w:w w:val="90"/>
        </w:rPr>
        <w:t> </w:t>
      </w:r>
      <w:hyperlink r:id="rId22">
        <w:r>
          <w:rPr>
            <w:rFonts w:ascii="Times New Roman" w:hAnsi="Times New Roman"/>
            <w:color w:val="0462C1"/>
            <w:u w:val="single" w:color="0462C1"/>
          </w:rPr>
          <w:t>https://doi.org/10.1007/s10887-009-9039-9</w:t>
        </w:r>
      </w:hyperlink>
    </w:p>
    <w:p>
      <w:pPr>
        <w:spacing w:after="0" w:line="235" w:lineRule="auto"/>
        <w:rPr>
          <w:rFonts w:ascii="Times New Roman" w:hAnsi="Times New Roman"/>
        </w:rPr>
        <w:sectPr>
          <w:pgSz w:w="11910" w:h="16840"/>
          <w:pgMar w:header="1461" w:footer="1022" w:top="1900" w:bottom="1220" w:left="108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BodyText"/>
        <w:spacing w:line="235" w:lineRule="auto" w:before="90"/>
        <w:ind w:left="1471" w:right="1065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Cameron,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L.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A.,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Malcolm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Dowling,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J.,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&amp;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Worswick,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C.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(2001).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Education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labor market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0"/>
        </w:rPr>
        <w:t>participation</w:t>
      </w:r>
      <w:r>
        <w:rPr>
          <w:rFonts w:ascii="Times New Roman" w:hAnsi="Times New Roman"/>
          <w:spacing w:val="8"/>
          <w:w w:val="90"/>
        </w:rPr>
        <w:t> </w:t>
      </w:r>
      <w:r>
        <w:rPr>
          <w:rFonts w:ascii="Times New Roman" w:hAnsi="Times New Roman"/>
          <w:w w:val="90"/>
        </w:rPr>
        <w:t>of</w:t>
      </w:r>
      <w:r>
        <w:rPr>
          <w:rFonts w:ascii="Times New Roman" w:hAnsi="Times New Roman"/>
          <w:spacing w:val="10"/>
          <w:w w:val="90"/>
        </w:rPr>
        <w:t> </w:t>
      </w:r>
      <w:r>
        <w:rPr>
          <w:rFonts w:ascii="Times New Roman" w:hAnsi="Times New Roman"/>
          <w:w w:val="90"/>
        </w:rPr>
        <w:t>women</w:t>
      </w:r>
      <w:r>
        <w:rPr>
          <w:rFonts w:ascii="Times New Roman" w:hAnsi="Times New Roman"/>
          <w:spacing w:val="11"/>
          <w:w w:val="90"/>
        </w:rPr>
        <w:t> </w:t>
      </w:r>
      <w:r>
        <w:rPr>
          <w:rFonts w:ascii="Times New Roman" w:hAnsi="Times New Roman"/>
          <w:w w:val="90"/>
        </w:rPr>
        <w:t>in</w:t>
      </w:r>
      <w:r>
        <w:rPr>
          <w:rFonts w:ascii="Times New Roman" w:hAnsi="Times New Roman"/>
          <w:spacing w:val="10"/>
          <w:w w:val="90"/>
        </w:rPr>
        <w:t> </w:t>
      </w:r>
      <w:r>
        <w:rPr>
          <w:rFonts w:ascii="Times New Roman" w:hAnsi="Times New Roman"/>
          <w:w w:val="90"/>
        </w:rPr>
        <w:t>Asia:</w:t>
      </w:r>
      <w:r>
        <w:rPr>
          <w:rFonts w:ascii="Times New Roman" w:hAnsi="Times New Roman"/>
          <w:spacing w:val="11"/>
          <w:w w:val="90"/>
        </w:rPr>
        <w:t> </w:t>
      </w:r>
      <w:r>
        <w:rPr>
          <w:rFonts w:ascii="Times New Roman" w:hAnsi="Times New Roman"/>
          <w:w w:val="90"/>
        </w:rPr>
        <w:t>Evidence</w:t>
      </w:r>
      <w:r>
        <w:rPr>
          <w:rFonts w:ascii="Times New Roman" w:hAnsi="Times New Roman"/>
          <w:spacing w:val="9"/>
          <w:w w:val="90"/>
        </w:rPr>
        <w:t> </w:t>
      </w:r>
      <w:r>
        <w:rPr>
          <w:rFonts w:ascii="Times New Roman" w:hAnsi="Times New Roman"/>
          <w:w w:val="90"/>
        </w:rPr>
        <w:t>from</w:t>
      </w:r>
      <w:r>
        <w:rPr>
          <w:rFonts w:ascii="Times New Roman" w:hAnsi="Times New Roman"/>
          <w:spacing w:val="10"/>
          <w:w w:val="90"/>
        </w:rPr>
        <w:t> </w:t>
      </w:r>
      <w:r>
        <w:rPr>
          <w:rFonts w:ascii="Times New Roman" w:hAnsi="Times New Roman"/>
          <w:w w:val="90"/>
        </w:rPr>
        <w:t>five</w:t>
      </w:r>
      <w:r>
        <w:rPr>
          <w:rFonts w:ascii="Times New Roman" w:hAnsi="Times New Roman"/>
          <w:spacing w:val="9"/>
          <w:w w:val="90"/>
        </w:rPr>
        <w:t> </w:t>
      </w:r>
      <w:r>
        <w:rPr>
          <w:rFonts w:ascii="Times New Roman" w:hAnsi="Times New Roman"/>
          <w:w w:val="90"/>
        </w:rPr>
        <w:t>countries.</w:t>
      </w:r>
      <w:r>
        <w:rPr>
          <w:rFonts w:ascii="Times New Roman" w:hAnsi="Times New Roman"/>
          <w:spacing w:val="12"/>
          <w:w w:val="90"/>
        </w:rPr>
        <w:t> </w:t>
      </w:r>
      <w:r>
        <w:rPr>
          <w:rFonts w:ascii="Times New Roman" w:hAnsi="Times New Roman"/>
          <w:i/>
          <w:w w:val="90"/>
        </w:rPr>
        <w:t>Economic</w:t>
      </w:r>
      <w:r>
        <w:rPr>
          <w:rFonts w:ascii="Times New Roman" w:hAnsi="Times New Roman"/>
          <w:i/>
          <w:spacing w:val="11"/>
          <w:w w:val="90"/>
        </w:rPr>
        <w:t> </w:t>
      </w:r>
      <w:r>
        <w:rPr>
          <w:rFonts w:ascii="Times New Roman" w:hAnsi="Times New Roman"/>
          <w:i/>
          <w:w w:val="90"/>
        </w:rPr>
        <w:t>Development</w:t>
      </w:r>
      <w:r>
        <w:rPr>
          <w:rFonts w:ascii="Times New Roman" w:hAnsi="Times New Roman"/>
          <w:i/>
          <w:spacing w:val="10"/>
          <w:w w:val="90"/>
        </w:rPr>
        <w:t> </w:t>
      </w:r>
      <w:r>
        <w:rPr>
          <w:rFonts w:ascii="Times New Roman" w:hAnsi="Times New Roman"/>
          <w:i/>
          <w:w w:val="90"/>
        </w:rPr>
        <w:t>and</w:t>
      </w:r>
      <w:r>
        <w:rPr>
          <w:rFonts w:ascii="Times New Roman" w:hAnsi="Times New Roman"/>
          <w:i/>
          <w:spacing w:val="-46"/>
          <w:w w:val="90"/>
        </w:rPr>
        <w:t> </w:t>
      </w:r>
      <w:r>
        <w:rPr>
          <w:rFonts w:ascii="Times New Roman" w:hAnsi="Times New Roman"/>
          <w:i/>
        </w:rPr>
        <w:t>Cultural</w:t>
      </w:r>
      <w:r>
        <w:rPr>
          <w:rFonts w:ascii="Times New Roman" w:hAnsi="Times New Roman"/>
          <w:i/>
          <w:spacing w:val="-9"/>
        </w:rPr>
        <w:t> </w:t>
      </w:r>
      <w:r>
        <w:rPr>
          <w:rFonts w:ascii="Times New Roman" w:hAnsi="Times New Roman"/>
          <w:i/>
        </w:rPr>
        <w:t>Change,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49</w:t>
      </w:r>
      <w:r>
        <w:rPr>
          <w:rFonts w:ascii="Times New Roman" w:hAnsi="Times New Roman"/>
        </w:rPr>
        <w:t>(3),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459–477.</w:t>
      </w:r>
      <w:r>
        <w:rPr>
          <w:rFonts w:ascii="Times New Roman" w:hAnsi="Times New Roman"/>
          <w:spacing w:val="-8"/>
        </w:rPr>
        <w:t> </w:t>
      </w:r>
      <w:hyperlink r:id="rId23">
        <w:r>
          <w:rPr>
            <w:rFonts w:ascii="Times New Roman" w:hAnsi="Times New Roman"/>
            <w:color w:val="0462C1"/>
            <w:u w:val="single" w:color="0462C1"/>
          </w:rPr>
          <w:t>https://doi.org/10.1086/452511</w:t>
        </w:r>
      </w:hyperlink>
    </w:p>
    <w:p>
      <w:pPr>
        <w:pStyle w:val="BodyText"/>
        <w:spacing w:line="235" w:lineRule="auto"/>
        <w:ind w:left="1471" w:right="1158" w:hanging="567"/>
        <w:rPr>
          <w:rFonts w:ascii="Times New Roman"/>
        </w:rPr>
      </w:pPr>
      <w:r>
        <w:rPr>
          <w:rFonts w:ascii="Times New Roman"/>
          <w:w w:val="95"/>
        </w:rPr>
        <w:t>Chamlou,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N.,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Muzi,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S.,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&amp;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Ahmed,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H.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(2011).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Understanding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the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determinants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of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female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spacing w:val="-1"/>
        </w:rPr>
        <w:t>labor force participation in </w:t>
      </w:r>
      <w:r>
        <w:rPr>
          <w:rFonts w:ascii="Times New Roman"/>
        </w:rPr>
        <w:t>the Middle East and North Africa Region: the role of</w:t>
      </w:r>
      <w:r>
        <w:rPr>
          <w:rFonts w:ascii="Times New Roman"/>
          <w:spacing w:val="1"/>
        </w:rPr>
        <w:t> </w:t>
      </w:r>
      <w:r>
        <w:rPr>
          <w:rFonts w:ascii="Times New Roman"/>
          <w:w w:val="90"/>
        </w:rPr>
        <w:t>education</w:t>
      </w:r>
      <w:r>
        <w:rPr>
          <w:rFonts w:ascii="Times New Roman"/>
          <w:spacing w:val="16"/>
          <w:w w:val="90"/>
        </w:rPr>
        <w:t> </w:t>
      </w:r>
      <w:r>
        <w:rPr>
          <w:rFonts w:ascii="Times New Roman"/>
          <w:w w:val="90"/>
        </w:rPr>
        <w:t>and</w:t>
      </w:r>
      <w:r>
        <w:rPr>
          <w:rFonts w:ascii="Times New Roman"/>
          <w:spacing w:val="16"/>
          <w:w w:val="90"/>
        </w:rPr>
        <w:t> </w:t>
      </w:r>
      <w:r>
        <w:rPr>
          <w:rFonts w:ascii="Times New Roman"/>
          <w:w w:val="90"/>
        </w:rPr>
        <w:t>social</w:t>
      </w:r>
      <w:r>
        <w:rPr>
          <w:rFonts w:ascii="Times New Roman"/>
          <w:spacing w:val="17"/>
          <w:w w:val="90"/>
        </w:rPr>
        <w:t> </w:t>
      </w:r>
      <w:r>
        <w:rPr>
          <w:rFonts w:ascii="Times New Roman"/>
          <w:w w:val="90"/>
        </w:rPr>
        <w:t>norms</w:t>
      </w:r>
      <w:r>
        <w:rPr>
          <w:rFonts w:ascii="Times New Roman"/>
          <w:spacing w:val="17"/>
          <w:w w:val="90"/>
        </w:rPr>
        <w:t> </w:t>
      </w:r>
      <w:r>
        <w:rPr>
          <w:rFonts w:ascii="Times New Roman"/>
          <w:w w:val="90"/>
        </w:rPr>
        <w:t>in</w:t>
      </w:r>
      <w:r>
        <w:rPr>
          <w:rFonts w:ascii="Times New Roman"/>
          <w:spacing w:val="17"/>
          <w:w w:val="90"/>
        </w:rPr>
        <w:t> </w:t>
      </w:r>
      <w:r>
        <w:rPr>
          <w:rFonts w:ascii="Times New Roman"/>
          <w:w w:val="90"/>
        </w:rPr>
        <w:t>Amman.</w:t>
      </w:r>
      <w:r>
        <w:rPr>
          <w:rFonts w:ascii="Times New Roman"/>
          <w:spacing w:val="15"/>
          <w:w w:val="90"/>
        </w:rPr>
        <w:t> </w:t>
      </w:r>
      <w:r>
        <w:rPr>
          <w:rFonts w:ascii="Times New Roman"/>
          <w:i/>
          <w:w w:val="90"/>
        </w:rPr>
        <w:t>Almalaurea</w:t>
      </w:r>
      <w:r>
        <w:rPr>
          <w:rFonts w:ascii="Times New Roman"/>
          <w:i/>
          <w:spacing w:val="15"/>
          <w:w w:val="90"/>
        </w:rPr>
        <w:t> </w:t>
      </w:r>
      <w:r>
        <w:rPr>
          <w:rFonts w:ascii="Times New Roman"/>
          <w:i/>
          <w:w w:val="90"/>
        </w:rPr>
        <w:t>Working</w:t>
      </w:r>
      <w:r>
        <w:rPr>
          <w:rFonts w:ascii="Times New Roman"/>
          <w:i/>
          <w:spacing w:val="17"/>
          <w:w w:val="90"/>
        </w:rPr>
        <w:t> </w:t>
      </w:r>
      <w:r>
        <w:rPr>
          <w:rFonts w:ascii="Times New Roman"/>
          <w:i/>
          <w:w w:val="90"/>
        </w:rPr>
        <w:t>Papers</w:t>
      </w:r>
      <w:r>
        <w:rPr>
          <w:rFonts w:ascii="Times New Roman"/>
          <w:i/>
          <w:spacing w:val="16"/>
          <w:w w:val="90"/>
        </w:rPr>
        <w:t> </w:t>
      </w:r>
      <w:r>
        <w:rPr>
          <w:rFonts w:ascii="Times New Roman"/>
          <w:i/>
          <w:w w:val="90"/>
        </w:rPr>
        <w:t>No.</w:t>
      </w:r>
      <w:r>
        <w:rPr>
          <w:rFonts w:ascii="Times New Roman"/>
          <w:i/>
          <w:spacing w:val="17"/>
          <w:w w:val="90"/>
        </w:rPr>
        <w:t> </w:t>
      </w:r>
      <w:r>
        <w:rPr>
          <w:rFonts w:ascii="Times New Roman"/>
          <w:i/>
          <w:w w:val="90"/>
        </w:rPr>
        <w:t>31</w:t>
      </w:r>
      <w:r>
        <w:rPr>
          <w:rFonts w:ascii="Times New Roman"/>
          <w:w w:val="90"/>
        </w:rPr>
        <w:t>.</w:t>
      </w:r>
      <w:r>
        <w:rPr>
          <w:rFonts w:ascii="Times New Roman"/>
          <w:spacing w:val="13"/>
          <w:w w:val="90"/>
        </w:rPr>
        <w:t> </w:t>
      </w:r>
      <w:r>
        <w:rPr>
          <w:rFonts w:ascii="Times New Roman"/>
          <w:w w:val="90"/>
        </w:rPr>
        <w:t>Retrieved</w:t>
      </w:r>
      <w:r>
        <w:rPr>
          <w:rFonts w:ascii="Times New Roman"/>
          <w:spacing w:val="1"/>
          <w:w w:val="90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2"/>
        </w:rPr>
        <w:t> </w:t>
      </w:r>
      <w:hyperlink r:id="rId24">
        <w:r>
          <w:rPr>
            <w:rFonts w:ascii="Times New Roman"/>
            <w:color w:val="0462C1"/>
            <w:u w:val="single" w:color="0462C1"/>
          </w:rPr>
          <w:t>http://www.almalaurea.it/universita/pubblicazioni/wp</w:t>
        </w:r>
      </w:hyperlink>
    </w:p>
    <w:p>
      <w:pPr>
        <w:pStyle w:val="BodyText"/>
        <w:spacing w:line="235" w:lineRule="auto"/>
        <w:ind w:left="1471" w:right="1065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Cheng,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B.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S. (1999).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Cointegration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causality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between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fertility and</w:t>
      </w:r>
      <w:r>
        <w:rPr>
          <w:rFonts w:ascii="Times New Roman" w:hAnsi="Times New Roman"/>
          <w:spacing w:val="-2"/>
          <w:w w:val="95"/>
        </w:rPr>
        <w:t> </w:t>
      </w:r>
      <w:r>
        <w:rPr>
          <w:rFonts w:ascii="Times New Roman" w:hAnsi="Times New Roman"/>
          <w:w w:val="95"/>
        </w:rPr>
        <w:t>female labor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0"/>
        </w:rPr>
        <w:t>participation</w:t>
      </w:r>
      <w:r>
        <w:rPr>
          <w:rFonts w:ascii="Times New Roman" w:hAnsi="Times New Roman"/>
          <w:spacing w:val="10"/>
          <w:w w:val="90"/>
        </w:rPr>
        <w:t> </w:t>
      </w:r>
      <w:r>
        <w:rPr>
          <w:rFonts w:ascii="Times New Roman" w:hAnsi="Times New Roman"/>
          <w:w w:val="90"/>
        </w:rPr>
        <w:t>in</w:t>
      </w:r>
      <w:r>
        <w:rPr>
          <w:rFonts w:ascii="Times New Roman" w:hAnsi="Times New Roman"/>
          <w:spacing w:val="11"/>
          <w:w w:val="90"/>
        </w:rPr>
        <w:t> </w:t>
      </w:r>
      <w:r>
        <w:rPr>
          <w:rFonts w:ascii="Times New Roman" w:hAnsi="Times New Roman"/>
          <w:w w:val="90"/>
        </w:rPr>
        <w:t>Taiwan:</w:t>
      </w:r>
      <w:r>
        <w:rPr>
          <w:rFonts w:ascii="Times New Roman" w:hAnsi="Times New Roman"/>
          <w:spacing w:val="10"/>
          <w:w w:val="90"/>
        </w:rPr>
        <w:t> </w:t>
      </w:r>
      <w:r>
        <w:rPr>
          <w:rFonts w:ascii="Times New Roman" w:hAnsi="Times New Roman"/>
          <w:w w:val="90"/>
        </w:rPr>
        <w:t>A</w:t>
      </w:r>
      <w:r>
        <w:rPr>
          <w:rFonts w:ascii="Times New Roman" w:hAnsi="Times New Roman"/>
          <w:spacing w:val="10"/>
          <w:w w:val="90"/>
        </w:rPr>
        <w:t> </w:t>
      </w:r>
      <w:r>
        <w:rPr>
          <w:rFonts w:ascii="Times New Roman" w:hAnsi="Times New Roman"/>
          <w:w w:val="90"/>
        </w:rPr>
        <w:t>multivariate</w:t>
      </w:r>
      <w:r>
        <w:rPr>
          <w:rFonts w:ascii="Times New Roman" w:hAnsi="Times New Roman"/>
          <w:spacing w:val="10"/>
          <w:w w:val="90"/>
        </w:rPr>
        <w:t> </w:t>
      </w:r>
      <w:r>
        <w:rPr>
          <w:rFonts w:ascii="Times New Roman" w:hAnsi="Times New Roman"/>
          <w:w w:val="90"/>
        </w:rPr>
        <w:t>approach.</w:t>
      </w:r>
      <w:r>
        <w:rPr>
          <w:rFonts w:ascii="Times New Roman" w:hAnsi="Times New Roman"/>
          <w:spacing w:val="10"/>
          <w:w w:val="90"/>
        </w:rPr>
        <w:t> </w:t>
      </w:r>
      <w:r>
        <w:rPr>
          <w:rFonts w:ascii="Times New Roman" w:hAnsi="Times New Roman"/>
          <w:i/>
          <w:w w:val="90"/>
        </w:rPr>
        <w:t>Atlantic</w:t>
      </w:r>
      <w:r>
        <w:rPr>
          <w:rFonts w:ascii="Times New Roman" w:hAnsi="Times New Roman"/>
          <w:i/>
          <w:spacing w:val="10"/>
          <w:w w:val="90"/>
        </w:rPr>
        <w:t> </w:t>
      </w:r>
      <w:r>
        <w:rPr>
          <w:rFonts w:ascii="Times New Roman" w:hAnsi="Times New Roman"/>
          <w:i/>
          <w:w w:val="90"/>
        </w:rPr>
        <w:t>Economic</w:t>
      </w:r>
      <w:r>
        <w:rPr>
          <w:rFonts w:ascii="Times New Roman" w:hAnsi="Times New Roman"/>
          <w:i/>
          <w:spacing w:val="11"/>
          <w:w w:val="90"/>
        </w:rPr>
        <w:t> </w:t>
      </w:r>
      <w:r>
        <w:rPr>
          <w:rFonts w:ascii="Times New Roman" w:hAnsi="Times New Roman"/>
          <w:i/>
          <w:w w:val="90"/>
        </w:rPr>
        <w:t>Journal,</w:t>
      </w:r>
      <w:r>
        <w:rPr>
          <w:rFonts w:ascii="Times New Roman" w:hAnsi="Times New Roman"/>
          <w:i/>
          <w:spacing w:val="9"/>
          <w:w w:val="90"/>
        </w:rPr>
        <w:t> </w:t>
      </w:r>
      <w:r>
        <w:rPr>
          <w:rFonts w:ascii="Times New Roman" w:hAnsi="Times New Roman"/>
          <w:i/>
          <w:w w:val="90"/>
        </w:rPr>
        <w:t>27</w:t>
      </w:r>
      <w:r>
        <w:rPr>
          <w:rFonts w:ascii="Times New Roman" w:hAnsi="Times New Roman"/>
          <w:w w:val="90"/>
        </w:rPr>
        <w:t>(4),</w:t>
      </w:r>
      <w:r>
        <w:rPr>
          <w:rFonts w:ascii="Times New Roman" w:hAnsi="Times New Roman"/>
          <w:spacing w:val="11"/>
          <w:w w:val="90"/>
        </w:rPr>
        <w:t> </w:t>
      </w:r>
      <w:r>
        <w:rPr>
          <w:rFonts w:ascii="Times New Roman" w:hAnsi="Times New Roman"/>
          <w:w w:val="90"/>
        </w:rPr>
        <w:t>422–</w:t>
      </w:r>
      <w:r>
        <w:rPr>
          <w:rFonts w:ascii="Times New Roman" w:hAnsi="Times New Roman"/>
          <w:spacing w:val="1"/>
          <w:w w:val="90"/>
        </w:rPr>
        <w:t> </w:t>
      </w:r>
      <w:r>
        <w:rPr>
          <w:rFonts w:ascii="Times New Roman" w:hAnsi="Times New Roman"/>
        </w:rPr>
        <w:t>434.</w:t>
      </w:r>
      <w:r>
        <w:rPr>
          <w:rFonts w:ascii="Times New Roman" w:hAnsi="Times New Roman"/>
          <w:spacing w:val="-1"/>
        </w:rPr>
        <w:t> </w:t>
      </w:r>
      <w:hyperlink r:id="rId25">
        <w:r>
          <w:rPr>
            <w:rFonts w:ascii="Times New Roman" w:hAnsi="Times New Roman"/>
            <w:color w:val="0462C1"/>
            <w:u w:val="single" w:color="0462C1"/>
          </w:rPr>
          <w:t>https://doi.org/10.1007/bf02298338</w:t>
        </w:r>
      </w:hyperlink>
    </w:p>
    <w:p>
      <w:pPr>
        <w:pStyle w:val="BodyText"/>
        <w:spacing w:line="235" w:lineRule="auto"/>
        <w:ind w:left="1471" w:right="1065" w:hanging="56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Chevalier, A., </w:t>
      </w:r>
      <w:r>
        <w:rPr>
          <w:rFonts w:ascii="Times New Roman" w:hAnsi="Times New Roman"/>
          <w:spacing w:val="-1"/>
        </w:rPr>
        <w:t>&amp; Viitanen, T. K. (2002). The causality between female labour force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w w:val="90"/>
        </w:rPr>
        <w:t>participation</w:t>
      </w:r>
      <w:r>
        <w:rPr>
          <w:rFonts w:ascii="Times New Roman" w:hAnsi="Times New Roman"/>
          <w:spacing w:val="8"/>
          <w:w w:val="90"/>
        </w:rPr>
        <w:t> </w:t>
      </w:r>
      <w:r>
        <w:rPr>
          <w:rFonts w:ascii="Times New Roman" w:hAnsi="Times New Roman"/>
          <w:w w:val="90"/>
        </w:rPr>
        <w:t>and</w:t>
      </w:r>
      <w:r>
        <w:rPr>
          <w:rFonts w:ascii="Times New Roman" w:hAnsi="Times New Roman"/>
          <w:spacing w:val="5"/>
          <w:w w:val="90"/>
        </w:rPr>
        <w:t> </w:t>
      </w:r>
      <w:r>
        <w:rPr>
          <w:rFonts w:ascii="Times New Roman" w:hAnsi="Times New Roman"/>
          <w:w w:val="90"/>
        </w:rPr>
        <w:t>the</w:t>
      </w:r>
      <w:r>
        <w:rPr>
          <w:rFonts w:ascii="Times New Roman" w:hAnsi="Times New Roman"/>
          <w:spacing w:val="8"/>
          <w:w w:val="90"/>
        </w:rPr>
        <w:t> </w:t>
      </w:r>
      <w:r>
        <w:rPr>
          <w:rFonts w:ascii="Times New Roman" w:hAnsi="Times New Roman"/>
          <w:w w:val="90"/>
        </w:rPr>
        <w:t>availability</w:t>
      </w:r>
      <w:r>
        <w:rPr>
          <w:rFonts w:ascii="Times New Roman" w:hAnsi="Times New Roman"/>
          <w:spacing w:val="7"/>
          <w:w w:val="90"/>
        </w:rPr>
        <w:t> </w:t>
      </w:r>
      <w:r>
        <w:rPr>
          <w:rFonts w:ascii="Times New Roman" w:hAnsi="Times New Roman"/>
          <w:w w:val="90"/>
        </w:rPr>
        <w:t>of</w:t>
      </w:r>
      <w:r>
        <w:rPr>
          <w:rFonts w:ascii="Times New Roman" w:hAnsi="Times New Roman"/>
          <w:spacing w:val="9"/>
          <w:w w:val="90"/>
        </w:rPr>
        <w:t> </w:t>
      </w:r>
      <w:r>
        <w:rPr>
          <w:rFonts w:ascii="Times New Roman" w:hAnsi="Times New Roman"/>
          <w:w w:val="90"/>
        </w:rPr>
        <w:t>childcare.</w:t>
      </w:r>
      <w:r>
        <w:rPr>
          <w:rFonts w:ascii="Times New Roman" w:hAnsi="Times New Roman"/>
          <w:spacing w:val="9"/>
          <w:w w:val="90"/>
        </w:rPr>
        <w:t> </w:t>
      </w:r>
      <w:r>
        <w:rPr>
          <w:rFonts w:ascii="Times New Roman" w:hAnsi="Times New Roman"/>
          <w:i/>
          <w:w w:val="90"/>
        </w:rPr>
        <w:t>Applied</w:t>
      </w:r>
      <w:r>
        <w:rPr>
          <w:rFonts w:ascii="Times New Roman" w:hAnsi="Times New Roman"/>
          <w:i/>
          <w:spacing w:val="7"/>
          <w:w w:val="90"/>
        </w:rPr>
        <w:t> </w:t>
      </w:r>
      <w:r>
        <w:rPr>
          <w:rFonts w:ascii="Times New Roman" w:hAnsi="Times New Roman"/>
          <w:i/>
          <w:w w:val="90"/>
        </w:rPr>
        <w:t>Economics</w:t>
      </w:r>
      <w:r>
        <w:rPr>
          <w:rFonts w:ascii="Times New Roman" w:hAnsi="Times New Roman"/>
          <w:i/>
          <w:spacing w:val="9"/>
          <w:w w:val="90"/>
        </w:rPr>
        <w:t> </w:t>
      </w:r>
      <w:r>
        <w:rPr>
          <w:rFonts w:ascii="Times New Roman" w:hAnsi="Times New Roman"/>
          <w:i/>
          <w:w w:val="90"/>
        </w:rPr>
        <w:t>Letters,</w:t>
      </w:r>
      <w:r>
        <w:rPr>
          <w:rFonts w:ascii="Times New Roman" w:hAnsi="Times New Roman"/>
          <w:i/>
          <w:spacing w:val="8"/>
          <w:w w:val="90"/>
        </w:rPr>
        <w:t> </w:t>
      </w:r>
      <w:r>
        <w:rPr>
          <w:rFonts w:ascii="Times New Roman" w:hAnsi="Times New Roman"/>
          <w:i/>
          <w:w w:val="90"/>
        </w:rPr>
        <w:t>9</w:t>
      </w:r>
      <w:r>
        <w:rPr>
          <w:rFonts w:ascii="Times New Roman" w:hAnsi="Times New Roman"/>
          <w:w w:val="90"/>
        </w:rPr>
        <w:t>(14),</w:t>
      </w:r>
      <w:r>
        <w:rPr>
          <w:rFonts w:ascii="Times New Roman" w:hAnsi="Times New Roman"/>
          <w:spacing w:val="5"/>
          <w:w w:val="90"/>
        </w:rPr>
        <w:t> </w:t>
      </w:r>
      <w:r>
        <w:rPr>
          <w:rFonts w:ascii="Times New Roman" w:hAnsi="Times New Roman"/>
          <w:w w:val="90"/>
        </w:rPr>
        <w:t>915–918.</w:t>
      </w:r>
      <w:r>
        <w:rPr>
          <w:rFonts w:ascii="Times New Roman" w:hAnsi="Times New Roman"/>
          <w:spacing w:val="1"/>
          <w:w w:val="90"/>
        </w:rPr>
        <w:t> </w:t>
      </w:r>
      <w:hyperlink r:id="rId26">
        <w:r>
          <w:rPr>
            <w:rFonts w:ascii="Times New Roman" w:hAnsi="Times New Roman"/>
            <w:color w:val="0462C1"/>
            <w:u w:val="single" w:color="0462C1"/>
          </w:rPr>
          <w:t>https://doi.org/10.1080/13504850210138469</w:t>
        </w:r>
      </w:hyperlink>
    </w:p>
    <w:p>
      <w:pPr>
        <w:spacing w:line="235" w:lineRule="auto" w:before="0"/>
        <w:ind w:left="1471" w:right="1255" w:hanging="567"/>
        <w:jc w:val="left"/>
        <w:rPr>
          <w:rFonts w:ascii="Times New Roman"/>
          <w:sz w:val="22"/>
        </w:rPr>
      </w:pPr>
      <w:r>
        <w:rPr>
          <w:rFonts w:ascii="Times New Roman"/>
          <w:w w:val="95"/>
          <w:sz w:val="22"/>
        </w:rPr>
        <w:t>Cho, Y. (2006). An analysis of women's fertility and labor supply: implications for family</w:t>
      </w:r>
      <w:r>
        <w:rPr>
          <w:rFonts w:ascii="Times New Roman"/>
          <w:spacing w:val="1"/>
          <w:w w:val="95"/>
          <w:sz w:val="22"/>
        </w:rPr>
        <w:t> </w:t>
      </w:r>
      <w:r>
        <w:rPr>
          <w:rFonts w:ascii="Times New Roman"/>
          <w:spacing w:val="-1"/>
          <w:w w:val="85"/>
          <w:sz w:val="22"/>
        </w:rPr>
        <w:t>policies. </w:t>
      </w:r>
      <w:r>
        <w:rPr>
          <w:rFonts w:ascii="Times New Roman"/>
          <w:i/>
          <w:spacing w:val="-1"/>
          <w:w w:val="85"/>
          <w:sz w:val="22"/>
        </w:rPr>
        <w:t>International Conference on Declining Fertility in </w:t>
      </w:r>
      <w:r>
        <w:rPr>
          <w:rFonts w:ascii="Times New Roman"/>
          <w:i/>
          <w:w w:val="85"/>
          <w:sz w:val="22"/>
        </w:rPr>
        <w:t>East and Southeast Asian Countries.</w:t>
      </w:r>
      <w:r>
        <w:rPr>
          <w:rFonts w:ascii="Times New Roman"/>
          <w:i/>
          <w:spacing w:val="-44"/>
          <w:w w:val="85"/>
          <w:sz w:val="22"/>
        </w:rPr>
        <w:t> </w:t>
      </w:r>
      <w:r>
        <w:rPr>
          <w:rFonts w:ascii="Times New Roman"/>
          <w:sz w:val="22"/>
        </w:rPr>
        <w:t>PIE and COE/RES, Hitotsubashi University. Retrieved from </w:t>
      </w:r>
      <w:hyperlink r:id="rId27">
        <w:r>
          <w:rPr>
            <w:rFonts w:ascii="Times New Roman"/>
            <w:color w:val="0462C1"/>
            <w:sz w:val="22"/>
            <w:u w:val="single" w:color="0462C1"/>
          </w:rPr>
          <w:t>https://cis.ier.hit-</w:t>
        </w:r>
      </w:hyperlink>
      <w:r>
        <w:rPr>
          <w:rFonts w:ascii="Times New Roman"/>
          <w:color w:val="0462C1"/>
          <w:spacing w:val="1"/>
          <w:sz w:val="22"/>
        </w:rPr>
        <w:t> </w:t>
      </w:r>
      <w:hyperlink r:id="rId27">
        <w:r>
          <w:rPr>
            <w:rFonts w:ascii="Times New Roman"/>
            <w:color w:val="0462C1"/>
            <w:sz w:val="22"/>
            <w:u w:val="single" w:color="0462C1"/>
          </w:rPr>
          <w:t>u.ac.jp/Common/pdf/dp/2006/dp290.pdf</w:t>
        </w:r>
      </w:hyperlink>
    </w:p>
    <w:p>
      <w:pPr>
        <w:spacing w:line="235" w:lineRule="auto" w:before="0"/>
        <w:ind w:left="1471" w:right="1344" w:hanging="567"/>
        <w:jc w:val="left"/>
        <w:rPr>
          <w:rFonts w:ascii="Times New Roman"/>
          <w:sz w:val="22"/>
        </w:rPr>
      </w:pPr>
      <w:r>
        <w:rPr>
          <w:rFonts w:ascii="Times New Roman"/>
          <w:w w:val="95"/>
          <w:sz w:val="22"/>
        </w:rPr>
        <w:t>Del</w:t>
      </w:r>
      <w:r>
        <w:rPr>
          <w:rFonts w:ascii="Times New Roman"/>
          <w:spacing w:val="7"/>
          <w:w w:val="95"/>
          <w:sz w:val="22"/>
        </w:rPr>
        <w:t> </w:t>
      </w:r>
      <w:r>
        <w:rPr>
          <w:rFonts w:ascii="Times New Roman"/>
          <w:w w:val="95"/>
          <w:sz w:val="22"/>
        </w:rPr>
        <w:t>Boca,</w:t>
      </w:r>
      <w:r>
        <w:rPr>
          <w:rFonts w:ascii="Times New Roman"/>
          <w:spacing w:val="8"/>
          <w:w w:val="95"/>
          <w:sz w:val="22"/>
        </w:rPr>
        <w:t> </w:t>
      </w:r>
      <w:r>
        <w:rPr>
          <w:rFonts w:ascii="Times New Roman"/>
          <w:w w:val="95"/>
          <w:sz w:val="22"/>
        </w:rPr>
        <w:t>D.,</w:t>
      </w:r>
      <w:r>
        <w:rPr>
          <w:rFonts w:ascii="Times New Roman"/>
          <w:spacing w:val="7"/>
          <w:w w:val="95"/>
          <w:sz w:val="22"/>
        </w:rPr>
        <w:t> </w:t>
      </w:r>
      <w:r>
        <w:rPr>
          <w:rFonts w:ascii="Times New Roman"/>
          <w:w w:val="95"/>
          <w:sz w:val="22"/>
        </w:rPr>
        <w:t>&amp;</w:t>
      </w:r>
      <w:r>
        <w:rPr>
          <w:rFonts w:ascii="Times New Roman"/>
          <w:spacing w:val="4"/>
          <w:w w:val="95"/>
          <w:sz w:val="22"/>
        </w:rPr>
        <w:t> </w:t>
      </w:r>
      <w:r>
        <w:rPr>
          <w:rFonts w:ascii="Times New Roman"/>
          <w:w w:val="95"/>
          <w:sz w:val="22"/>
        </w:rPr>
        <w:t>Locatelli,</w:t>
      </w:r>
      <w:r>
        <w:rPr>
          <w:rFonts w:ascii="Times New Roman"/>
          <w:spacing w:val="7"/>
          <w:w w:val="95"/>
          <w:sz w:val="22"/>
        </w:rPr>
        <w:t> </w:t>
      </w:r>
      <w:r>
        <w:rPr>
          <w:rFonts w:ascii="Times New Roman"/>
          <w:w w:val="95"/>
          <w:sz w:val="22"/>
        </w:rPr>
        <w:t>M.</w:t>
      </w:r>
      <w:r>
        <w:rPr>
          <w:rFonts w:ascii="Times New Roman"/>
          <w:spacing w:val="7"/>
          <w:w w:val="95"/>
          <w:sz w:val="22"/>
        </w:rPr>
        <w:t> </w:t>
      </w:r>
      <w:r>
        <w:rPr>
          <w:rFonts w:ascii="Times New Roman"/>
          <w:w w:val="95"/>
          <w:sz w:val="22"/>
        </w:rPr>
        <w:t>(2006).</w:t>
      </w:r>
      <w:r>
        <w:rPr>
          <w:rFonts w:ascii="Times New Roman"/>
          <w:spacing w:val="7"/>
          <w:w w:val="95"/>
          <w:sz w:val="22"/>
        </w:rPr>
        <w:t> </w:t>
      </w:r>
      <w:r>
        <w:rPr>
          <w:rFonts w:ascii="Times New Roman"/>
          <w:w w:val="95"/>
          <w:sz w:val="22"/>
        </w:rPr>
        <w:t>The</w:t>
      </w:r>
      <w:r>
        <w:rPr>
          <w:rFonts w:ascii="Times New Roman"/>
          <w:spacing w:val="6"/>
          <w:w w:val="95"/>
          <w:sz w:val="22"/>
        </w:rPr>
        <w:t> </w:t>
      </w:r>
      <w:r>
        <w:rPr>
          <w:rFonts w:ascii="Times New Roman"/>
          <w:w w:val="95"/>
          <w:sz w:val="22"/>
        </w:rPr>
        <w:t>determinants</w:t>
      </w:r>
      <w:r>
        <w:rPr>
          <w:rFonts w:ascii="Times New Roman"/>
          <w:spacing w:val="6"/>
          <w:w w:val="95"/>
          <w:sz w:val="22"/>
        </w:rPr>
        <w:t> </w:t>
      </w:r>
      <w:r>
        <w:rPr>
          <w:rFonts w:ascii="Times New Roman"/>
          <w:w w:val="95"/>
          <w:sz w:val="22"/>
        </w:rPr>
        <w:t>of</w:t>
      </w:r>
      <w:r>
        <w:rPr>
          <w:rFonts w:ascii="Times New Roman"/>
          <w:spacing w:val="8"/>
          <w:w w:val="95"/>
          <w:sz w:val="22"/>
        </w:rPr>
        <w:t> </w:t>
      </w:r>
      <w:r>
        <w:rPr>
          <w:rFonts w:ascii="Times New Roman"/>
          <w:w w:val="95"/>
          <w:sz w:val="22"/>
        </w:rPr>
        <w:t>motherhood</w:t>
      </w:r>
      <w:r>
        <w:rPr>
          <w:rFonts w:ascii="Times New Roman"/>
          <w:spacing w:val="7"/>
          <w:w w:val="95"/>
          <w:sz w:val="22"/>
        </w:rPr>
        <w:t> </w:t>
      </w:r>
      <w:r>
        <w:rPr>
          <w:rFonts w:ascii="Times New Roman"/>
          <w:w w:val="95"/>
          <w:sz w:val="22"/>
        </w:rPr>
        <w:t>and</w:t>
      </w:r>
      <w:r>
        <w:rPr>
          <w:rFonts w:ascii="Times New Roman"/>
          <w:spacing w:val="8"/>
          <w:w w:val="95"/>
          <w:sz w:val="22"/>
        </w:rPr>
        <w:t> </w:t>
      </w:r>
      <w:r>
        <w:rPr>
          <w:rFonts w:ascii="Times New Roman"/>
          <w:w w:val="95"/>
          <w:sz w:val="22"/>
        </w:rPr>
        <w:t>work</w:t>
      </w:r>
      <w:r>
        <w:rPr>
          <w:rFonts w:ascii="Times New Roman"/>
          <w:spacing w:val="5"/>
          <w:w w:val="95"/>
          <w:sz w:val="22"/>
        </w:rPr>
        <w:t> </w:t>
      </w:r>
      <w:r>
        <w:rPr>
          <w:rFonts w:ascii="Times New Roman"/>
          <w:w w:val="95"/>
          <w:sz w:val="22"/>
        </w:rPr>
        <w:t>status:</w:t>
      </w:r>
      <w:r>
        <w:rPr>
          <w:rFonts w:ascii="Times New Roman"/>
          <w:spacing w:val="8"/>
          <w:w w:val="95"/>
          <w:sz w:val="22"/>
        </w:rPr>
        <w:t> </w:t>
      </w:r>
      <w:r>
        <w:rPr>
          <w:rFonts w:ascii="Times New Roman"/>
          <w:w w:val="95"/>
          <w:sz w:val="22"/>
        </w:rPr>
        <w:t>a</w:t>
      </w:r>
      <w:r>
        <w:rPr>
          <w:rFonts w:ascii="Times New Roman"/>
          <w:spacing w:val="-50"/>
          <w:w w:val="95"/>
          <w:sz w:val="22"/>
        </w:rPr>
        <w:t> </w:t>
      </w:r>
      <w:r>
        <w:rPr>
          <w:rFonts w:ascii="Times New Roman"/>
          <w:w w:val="90"/>
          <w:sz w:val="22"/>
        </w:rPr>
        <w:t>survey. </w:t>
      </w:r>
      <w:r>
        <w:rPr>
          <w:rFonts w:ascii="Times New Roman"/>
          <w:i/>
          <w:w w:val="90"/>
          <w:sz w:val="22"/>
        </w:rPr>
        <w:t>Institute of Labor Economics (IZA) Discussion Papers 2414</w:t>
      </w:r>
      <w:r>
        <w:rPr>
          <w:rFonts w:ascii="Times New Roman"/>
          <w:w w:val="90"/>
          <w:sz w:val="22"/>
        </w:rPr>
        <w:t>. Retrieved from</w:t>
      </w:r>
      <w:r>
        <w:rPr>
          <w:rFonts w:ascii="Times New Roman"/>
          <w:spacing w:val="1"/>
          <w:w w:val="90"/>
          <w:sz w:val="22"/>
        </w:rPr>
        <w:t> </w:t>
      </w:r>
      <w:hyperlink r:id="rId28">
        <w:r>
          <w:rPr>
            <w:rFonts w:ascii="Times New Roman"/>
            <w:color w:val="0462C1"/>
            <w:sz w:val="22"/>
            <w:u w:val="single" w:color="0462C1"/>
          </w:rPr>
          <w:t>https://d-nb.info/993085393/34</w:t>
        </w:r>
      </w:hyperlink>
    </w:p>
    <w:p>
      <w:pPr>
        <w:pStyle w:val="BodyText"/>
        <w:spacing w:line="245" w:lineRule="exact"/>
        <w:ind w:left="905"/>
        <w:rPr>
          <w:rFonts w:ascii="Times New Roman"/>
        </w:rPr>
      </w:pPr>
      <w:r>
        <w:rPr>
          <w:rFonts w:ascii="Times New Roman"/>
          <w:w w:val="95"/>
        </w:rPr>
        <w:t>Demetriades,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P.,</w:t>
      </w:r>
      <w:r>
        <w:rPr>
          <w:rFonts w:ascii="Times New Roman"/>
          <w:spacing w:val="8"/>
          <w:w w:val="95"/>
        </w:rPr>
        <w:t> </w:t>
      </w:r>
      <w:r>
        <w:rPr>
          <w:rFonts w:ascii="Times New Roman"/>
          <w:w w:val="95"/>
        </w:rPr>
        <w:t>&amp;</w:t>
      </w:r>
      <w:r>
        <w:rPr>
          <w:rFonts w:ascii="Times New Roman"/>
          <w:spacing w:val="8"/>
          <w:w w:val="95"/>
        </w:rPr>
        <w:t> </w:t>
      </w:r>
      <w:r>
        <w:rPr>
          <w:rFonts w:ascii="Times New Roman"/>
          <w:w w:val="95"/>
        </w:rPr>
        <w:t>Hook</w:t>
      </w:r>
      <w:r>
        <w:rPr>
          <w:rFonts w:ascii="Times New Roman"/>
          <w:spacing w:val="8"/>
          <w:w w:val="95"/>
        </w:rPr>
        <w:t> </w:t>
      </w:r>
      <w:r>
        <w:rPr>
          <w:rFonts w:ascii="Times New Roman"/>
          <w:w w:val="95"/>
        </w:rPr>
        <w:t>Law,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S.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(2006).</w:t>
      </w:r>
      <w:r>
        <w:rPr>
          <w:rFonts w:ascii="Times New Roman"/>
          <w:spacing w:val="8"/>
          <w:w w:val="95"/>
        </w:rPr>
        <w:t> </w:t>
      </w:r>
      <w:r>
        <w:rPr>
          <w:rFonts w:ascii="Times New Roman"/>
          <w:w w:val="95"/>
        </w:rPr>
        <w:t>Finance,</w:t>
      </w:r>
      <w:r>
        <w:rPr>
          <w:rFonts w:ascii="Times New Roman"/>
          <w:spacing w:val="8"/>
          <w:w w:val="95"/>
        </w:rPr>
        <w:t> </w:t>
      </w:r>
      <w:r>
        <w:rPr>
          <w:rFonts w:ascii="Times New Roman"/>
          <w:w w:val="95"/>
        </w:rPr>
        <w:t>institutions</w:t>
      </w:r>
      <w:r>
        <w:rPr>
          <w:rFonts w:ascii="Times New Roman"/>
          <w:spacing w:val="9"/>
          <w:w w:val="95"/>
        </w:rPr>
        <w:t> </w:t>
      </w:r>
      <w:r>
        <w:rPr>
          <w:rFonts w:ascii="Times New Roman"/>
          <w:w w:val="95"/>
        </w:rPr>
        <w:t>and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economic</w:t>
      </w:r>
      <w:r>
        <w:rPr>
          <w:rFonts w:ascii="Times New Roman"/>
          <w:spacing w:val="7"/>
          <w:w w:val="95"/>
        </w:rPr>
        <w:t> </w:t>
      </w:r>
      <w:r>
        <w:rPr>
          <w:rFonts w:ascii="Times New Roman"/>
          <w:w w:val="95"/>
        </w:rPr>
        <w:t>development.</w:t>
      </w:r>
    </w:p>
    <w:p>
      <w:pPr>
        <w:spacing w:line="235" w:lineRule="auto" w:before="0"/>
        <w:ind w:left="1471" w:right="1065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w w:val="85"/>
          <w:sz w:val="22"/>
        </w:rPr>
        <w:t>International</w:t>
      </w:r>
      <w:r>
        <w:rPr>
          <w:rFonts w:ascii="Times New Roman" w:hAnsi="Times New Roman"/>
          <w:i/>
          <w:spacing w:val="4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Journal</w:t>
      </w:r>
      <w:r>
        <w:rPr>
          <w:rFonts w:ascii="Times New Roman" w:hAnsi="Times New Roman"/>
          <w:i/>
          <w:spacing w:val="5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of</w:t>
      </w:r>
      <w:r>
        <w:rPr>
          <w:rFonts w:ascii="Times New Roman" w:hAnsi="Times New Roman"/>
          <w:i/>
          <w:spacing w:val="2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Finance</w:t>
      </w:r>
      <w:r>
        <w:rPr>
          <w:rFonts w:ascii="Times New Roman" w:hAnsi="Times New Roman"/>
          <w:i/>
          <w:spacing w:val="4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&amp;</w:t>
      </w:r>
      <w:r>
        <w:rPr>
          <w:rFonts w:ascii="Times New Roman" w:hAnsi="Times New Roman"/>
          <w:i/>
          <w:spacing w:val="5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Economics,</w:t>
      </w:r>
      <w:r>
        <w:rPr>
          <w:rFonts w:ascii="Times New Roman" w:hAnsi="Times New Roman"/>
          <w:i/>
          <w:spacing w:val="5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11</w:t>
      </w:r>
      <w:r>
        <w:rPr>
          <w:rFonts w:ascii="Times New Roman" w:hAnsi="Times New Roman"/>
          <w:w w:val="85"/>
          <w:sz w:val="22"/>
        </w:rPr>
        <w:t>(3),</w:t>
      </w:r>
      <w:r>
        <w:rPr>
          <w:rFonts w:ascii="Times New Roman" w:hAnsi="Times New Roman"/>
          <w:spacing w:val="4"/>
          <w:w w:val="85"/>
          <w:sz w:val="22"/>
        </w:rPr>
        <w:t> </w:t>
      </w:r>
      <w:r>
        <w:rPr>
          <w:rFonts w:ascii="Times New Roman" w:hAnsi="Times New Roman"/>
          <w:w w:val="85"/>
          <w:sz w:val="22"/>
        </w:rPr>
        <w:t>245–260.</w:t>
      </w:r>
      <w:r>
        <w:rPr>
          <w:rFonts w:ascii="Times New Roman" w:hAnsi="Times New Roman"/>
          <w:spacing w:val="-44"/>
          <w:w w:val="85"/>
          <w:sz w:val="22"/>
        </w:rPr>
        <w:t> </w:t>
      </w:r>
      <w:hyperlink r:id="rId29">
        <w:r>
          <w:rPr>
            <w:rFonts w:ascii="Times New Roman" w:hAnsi="Times New Roman"/>
            <w:color w:val="0462C1"/>
            <w:sz w:val="22"/>
            <w:u w:val="single" w:color="0462C1"/>
          </w:rPr>
          <w:t>https://doi.org/10.1002/ijfe.296</w:t>
        </w:r>
      </w:hyperlink>
    </w:p>
    <w:p>
      <w:pPr>
        <w:pStyle w:val="BodyText"/>
        <w:spacing w:line="235" w:lineRule="auto"/>
        <w:ind w:left="1471" w:right="1065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Dumitrescu,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E.-I.,</w:t>
      </w:r>
      <w:r>
        <w:rPr>
          <w:rFonts w:ascii="Times New Roman" w:hAnsi="Times New Roman"/>
          <w:spacing w:val="6"/>
          <w:w w:val="95"/>
        </w:rPr>
        <w:t> </w:t>
      </w:r>
      <w:r>
        <w:rPr>
          <w:rFonts w:ascii="Times New Roman" w:hAnsi="Times New Roman"/>
          <w:w w:val="95"/>
        </w:rPr>
        <w:t>&amp;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Hurlin,</w:t>
      </w:r>
      <w:r>
        <w:rPr>
          <w:rFonts w:ascii="Times New Roman" w:hAnsi="Times New Roman"/>
          <w:spacing w:val="6"/>
          <w:w w:val="95"/>
        </w:rPr>
        <w:t> </w:t>
      </w:r>
      <w:r>
        <w:rPr>
          <w:rFonts w:ascii="Times New Roman" w:hAnsi="Times New Roman"/>
          <w:w w:val="95"/>
        </w:rPr>
        <w:t>C.</w:t>
      </w:r>
      <w:r>
        <w:rPr>
          <w:rFonts w:ascii="Times New Roman" w:hAnsi="Times New Roman"/>
          <w:spacing w:val="9"/>
          <w:w w:val="95"/>
        </w:rPr>
        <w:t> </w:t>
      </w:r>
      <w:r>
        <w:rPr>
          <w:rFonts w:ascii="Times New Roman" w:hAnsi="Times New Roman"/>
          <w:w w:val="95"/>
        </w:rPr>
        <w:t>(2012).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Testing</w:t>
      </w:r>
      <w:r>
        <w:rPr>
          <w:rFonts w:ascii="Times New Roman" w:hAnsi="Times New Roman"/>
          <w:spacing w:val="6"/>
          <w:w w:val="95"/>
        </w:rPr>
        <w:t> </w:t>
      </w:r>
      <w:r>
        <w:rPr>
          <w:rFonts w:ascii="Times New Roman" w:hAnsi="Times New Roman"/>
          <w:w w:val="95"/>
        </w:rPr>
        <w:t>for</w:t>
      </w:r>
      <w:r>
        <w:rPr>
          <w:rFonts w:ascii="Times New Roman" w:hAnsi="Times New Roman"/>
          <w:spacing w:val="6"/>
          <w:w w:val="95"/>
        </w:rPr>
        <w:t> </w:t>
      </w:r>
      <w:r>
        <w:rPr>
          <w:rFonts w:ascii="Times New Roman" w:hAnsi="Times New Roman"/>
          <w:w w:val="95"/>
        </w:rPr>
        <w:t>Granger</w:t>
      </w:r>
      <w:r>
        <w:rPr>
          <w:rFonts w:ascii="Times New Roman" w:hAnsi="Times New Roman"/>
          <w:spacing w:val="9"/>
          <w:w w:val="95"/>
        </w:rPr>
        <w:t> </w:t>
      </w:r>
      <w:r>
        <w:rPr>
          <w:rFonts w:ascii="Times New Roman" w:hAnsi="Times New Roman"/>
          <w:w w:val="95"/>
        </w:rPr>
        <w:t>non-causality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9"/>
          <w:w w:val="95"/>
        </w:rPr>
        <w:t> </w:t>
      </w:r>
      <w:r>
        <w:rPr>
          <w:rFonts w:ascii="Times New Roman" w:hAnsi="Times New Roman"/>
          <w:w w:val="95"/>
        </w:rPr>
        <w:t>heterogeneous</w:t>
      </w:r>
      <w:r>
        <w:rPr>
          <w:rFonts w:ascii="Times New Roman" w:hAnsi="Times New Roman"/>
          <w:spacing w:val="-50"/>
          <w:w w:val="95"/>
        </w:rPr>
        <w:t> </w:t>
      </w:r>
      <w:r>
        <w:rPr>
          <w:rFonts w:ascii="Times New Roman" w:hAnsi="Times New Roman"/>
        </w:rPr>
        <w:t>panels. </w:t>
      </w:r>
      <w:r>
        <w:rPr>
          <w:rFonts w:ascii="Times New Roman" w:hAnsi="Times New Roman"/>
          <w:i/>
        </w:rPr>
        <w:t>Economic Modelling, 29</w:t>
      </w:r>
      <w:r>
        <w:rPr>
          <w:rFonts w:ascii="Times New Roman" w:hAnsi="Times New Roman"/>
        </w:rPr>
        <w:t>(4), 1450–1460.</w:t>
      </w:r>
      <w:r>
        <w:rPr>
          <w:rFonts w:ascii="Times New Roman" w:hAnsi="Times New Roman"/>
          <w:spacing w:val="1"/>
        </w:rPr>
        <w:t> </w:t>
      </w:r>
      <w:hyperlink r:id="rId30">
        <w:r>
          <w:rPr>
            <w:rFonts w:ascii="Times New Roman" w:hAnsi="Times New Roman"/>
            <w:color w:val="0462C1"/>
            <w:u w:val="single" w:color="0462C1"/>
          </w:rPr>
          <w:t>https://doi.org/10.1016/j.econmod.2012.02.014</w:t>
        </w:r>
      </w:hyperlink>
    </w:p>
    <w:p>
      <w:pPr>
        <w:pStyle w:val="BodyText"/>
        <w:spacing w:line="235" w:lineRule="auto"/>
        <w:ind w:left="1471" w:right="1065" w:hanging="567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95"/>
        </w:rPr>
        <w:t>Eckstein,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spacing w:val="-1"/>
          <w:w w:val="95"/>
        </w:rPr>
        <w:t>Z.,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spacing w:val="-1"/>
          <w:w w:val="95"/>
        </w:rPr>
        <w:t>&amp;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spacing w:val="-1"/>
          <w:w w:val="95"/>
        </w:rPr>
        <w:t>Lifshitz,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spacing w:val="-1"/>
          <w:w w:val="95"/>
        </w:rPr>
        <w:t>O.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spacing w:val="-1"/>
          <w:w w:val="95"/>
        </w:rPr>
        <w:t>(2011).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spacing w:val="-1"/>
          <w:w w:val="95"/>
        </w:rPr>
        <w:t>Dynamic</w:t>
      </w:r>
      <w:r>
        <w:rPr>
          <w:rFonts w:ascii="Times New Roman" w:hAnsi="Times New Roman"/>
          <w:spacing w:val="-10"/>
          <w:w w:val="95"/>
        </w:rPr>
        <w:t> </w:t>
      </w:r>
      <w:r>
        <w:rPr>
          <w:rFonts w:ascii="Times New Roman" w:hAnsi="Times New Roman"/>
          <w:spacing w:val="-1"/>
          <w:w w:val="95"/>
        </w:rPr>
        <w:t>female</w:t>
      </w:r>
      <w:r>
        <w:rPr>
          <w:rFonts w:ascii="Times New Roman" w:hAnsi="Times New Roman"/>
          <w:spacing w:val="-9"/>
          <w:w w:val="95"/>
        </w:rPr>
        <w:t> </w:t>
      </w:r>
      <w:r>
        <w:rPr>
          <w:rFonts w:ascii="Times New Roman" w:hAnsi="Times New Roman"/>
          <w:spacing w:val="-1"/>
          <w:w w:val="95"/>
        </w:rPr>
        <w:t>labor</w:t>
      </w:r>
      <w:r>
        <w:rPr>
          <w:rFonts w:ascii="Times New Roman" w:hAnsi="Times New Roman"/>
          <w:spacing w:val="-8"/>
          <w:w w:val="95"/>
        </w:rPr>
        <w:t> </w:t>
      </w:r>
      <w:r>
        <w:rPr>
          <w:rFonts w:ascii="Times New Roman" w:hAnsi="Times New Roman"/>
          <w:spacing w:val="-1"/>
          <w:w w:val="95"/>
        </w:rPr>
        <w:t>supply.</w:t>
      </w:r>
      <w:r>
        <w:rPr>
          <w:rFonts w:ascii="Times New Roman" w:hAnsi="Times New Roman"/>
          <w:spacing w:val="-7"/>
          <w:w w:val="95"/>
        </w:rPr>
        <w:t> </w:t>
      </w:r>
      <w:r>
        <w:rPr>
          <w:rFonts w:ascii="Times New Roman" w:hAnsi="Times New Roman"/>
          <w:i/>
          <w:spacing w:val="-1"/>
          <w:w w:val="95"/>
        </w:rPr>
        <w:t>Econometrica,</w:t>
      </w:r>
      <w:r>
        <w:rPr>
          <w:rFonts w:ascii="Times New Roman" w:hAnsi="Times New Roman"/>
          <w:i/>
          <w:spacing w:val="-8"/>
          <w:w w:val="95"/>
        </w:rPr>
        <w:t> </w:t>
      </w:r>
      <w:r>
        <w:rPr>
          <w:rFonts w:ascii="Times New Roman" w:hAnsi="Times New Roman"/>
          <w:i/>
          <w:spacing w:val="-1"/>
          <w:w w:val="95"/>
        </w:rPr>
        <w:t>79</w:t>
      </w:r>
      <w:r>
        <w:rPr>
          <w:rFonts w:ascii="Times New Roman" w:hAnsi="Times New Roman"/>
          <w:spacing w:val="-1"/>
          <w:w w:val="95"/>
        </w:rPr>
        <w:t>(6),</w:t>
      </w:r>
      <w:r>
        <w:rPr>
          <w:rFonts w:ascii="Times New Roman" w:hAnsi="Times New Roman"/>
          <w:spacing w:val="-10"/>
          <w:w w:val="95"/>
        </w:rPr>
        <w:t> </w:t>
      </w:r>
      <w:r>
        <w:rPr>
          <w:rFonts w:ascii="Times New Roman" w:hAnsi="Times New Roman"/>
          <w:spacing w:val="-1"/>
          <w:w w:val="95"/>
        </w:rPr>
        <w:t>1675–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</w:rPr>
        <w:t>1726.</w:t>
      </w:r>
      <w:r>
        <w:rPr>
          <w:rFonts w:ascii="Times New Roman" w:hAnsi="Times New Roman"/>
          <w:spacing w:val="-1"/>
        </w:rPr>
        <w:t> </w:t>
      </w:r>
      <w:hyperlink r:id="rId31">
        <w:r>
          <w:rPr>
            <w:rFonts w:ascii="Times New Roman" w:hAnsi="Times New Roman"/>
            <w:color w:val="0462C1"/>
            <w:u w:val="single" w:color="0462C1"/>
          </w:rPr>
          <w:t>https://doi.org/10.3982/ecta8803</w:t>
        </w:r>
      </w:hyperlink>
    </w:p>
    <w:p>
      <w:pPr>
        <w:pStyle w:val="BodyText"/>
        <w:spacing w:line="235" w:lineRule="auto"/>
        <w:ind w:left="1471" w:right="1065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Engelhardt,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A.,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Pfeifer,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J.-B.,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Heistermann,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M.,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Niemitz, C.,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van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Hooff,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J.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A. R.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A.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M.,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&amp;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Hodges,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J. K.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(2004).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Assessment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of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female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reproductive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status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by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male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longtailed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0"/>
        </w:rPr>
        <w:t>macaques,</w:t>
      </w:r>
      <w:r>
        <w:rPr>
          <w:rFonts w:ascii="Times New Roman" w:hAnsi="Times New Roman"/>
          <w:spacing w:val="22"/>
          <w:w w:val="90"/>
        </w:rPr>
        <w:t> </w:t>
      </w:r>
      <w:r>
        <w:rPr>
          <w:rFonts w:ascii="Times New Roman" w:hAnsi="Times New Roman"/>
          <w:w w:val="90"/>
        </w:rPr>
        <w:t>Macaca</w:t>
      </w:r>
      <w:r>
        <w:rPr>
          <w:rFonts w:ascii="Times New Roman" w:hAnsi="Times New Roman"/>
          <w:spacing w:val="21"/>
          <w:w w:val="90"/>
        </w:rPr>
        <w:t> </w:t>
      </w:r>
      <w:r>
        <w:rPr>
          <w:rFonts w:ascii="Times New Roman" w:hAnsi="Times New Roman"/>
          <w:w w:val="90"/>
        </w:rPr>
        <w:t>fascicularis,</w:t>
      </w:r>
      <w:r>
        <w:rPr>
          <w:rFonts w:ascii="Times New Roman" w:hAnsi="Times New Roman"/>
          <w:spacing w:val="22"/>
          <w:w w:val="90"/>
        </w:rPr>
        <w:t> </w:t>
      </w:r>
      <w:r>
        <w:rPr>
          <w:rFonts w:ascii="Times New Roman" w:hAnsi="Times New Roman"/>
          <w:w w:val="90"/>
        </w:rPr>
        <w:t>under</w:t>
      </w:r>
      <w:r>
        <w:rPr>
          <w:rFonts w:ascii="Times New Roman" w:hAnsi="Times New Roman"/>
          <w:spacing w:val="20"/>
          <w:w w:val="90"/>
        </w:rPr>
        <w:t> </w:t>
      </w:r>
      <w:r>
        <w:rPr>
          <w:rFonts w:ascii="Times New Roman" w:hAnsi="Times New Roman"/>
          <w:w w:val="90"/>
        </w:rPr>
        <w:t>natural</w:t>
      </w:r>
      <w:r>
        <w:rPr>
          <w:rFonts w:ascii="Times New Roman" w:hAnsi="Times New Roman"/>
          <w:spacing w:val="22"/>
          <w:w w:val="90"/>
        </w:rPr>
        <w:t> </w:t>
      </w:r>
      <w:r>
        <w:rPr>
          <w:rFonts w:ascii="Times New Roman" w:hAnsi="Times New Roman"/>
          <w:w w:val="90"/>
        </w:rPr>
        <w:t>conditions.</w:t>
      </w:r>
      <w:r>
        <w:rPr>
          <w:rFonts w:ascii="Times New Roman" w:hAnsi="Times New Roman"/>
          <w:spacing w:val="22"/>
          <w:w w:val="90"/>
        </w:rPr>
        <w:t> </w:t>
      </w:r>
      <w:r>
        <w:rPr>
          <w:rFonts w:ascii="Times New Roman" w:hAnsi="Times New Roman"/>
          <w:i/>
          <w:w w:val="90"/>
        </w:rPr>
        <w:t>Animal</w:t>
      </w:r>
      <w:r>
        <w:rPr>
          <w:rFonts w:ascii="Times New Roman" w:hAnsi="Times New Roman"/>
          <w:i/>
          <w:spacing w:val="22"/>
          <w:w w:val="90"/>
        </w:rPr>
        <w:t> </w:t>
      </w:r>
      <w:r>
        <w:rPr>
          <w:rFonts w:ascii="Times New Roman" w:hAnsi="Times New Roman"/>
          <w:i/>
          <w:w w:val="90"/>
        </w:rPr>
        <w:t>Behaviour,</w:t>
      </w:r>
      <w:r>
        <w:rPr>
          <w:rFonts w:ascii="Times New Roman" w:hAnsi="Times New Roman"/>
          <w:i/>
          <w:spacing w:val="23"/>
          <w:w w:val="90"/>
        </w:rPr>
        <w:t> </w:t>
      </w:r>
      <w:r>
        <w:rPr>
          <w:rFonts w:ascii="Times New Roman" w:hAnsi="Times New Roman"/>
          <w:i/>
          <w:w w:val="90"/>
        </w:rPr>
        <w:t>67</w:t>
      </w:r>
      <w:r>
        <w:rPr>
          <w:rFonts w:ascii="Times New Roman" w:hAnsi="Times New Roman"/>
          <w:w w:val="90"/>
        </w:rPr>
        <w:t>(5),</w:t>
      </w:r>
      <w:r>
        <w:rPr>
          <w:rFonts w:ascii="Times New Roman" w:hAnsi="Times New Roman"/>
          <w:spacing w:val="22"/>
          <w:w w:val="90"/>
        </w:rPr>
        <w:t> </w:t>
      </w:r>
      <w:r>
        <w:rPr>
          <w:rFonts w:ascii="Times New Roman" w:hAnsi="Times New Roman"/>
          <w:w w:val="90"/>
        </w:rPr>
        <w:t>915–</w:t>
      </w:r>
      <w:r>
        <w:rPr>
          <w:rFonts w:ascii="Times New Roman" w:hAnsi="Times New Roman"/>
          <w:spacing w:val="1"/>
          <w:w w:val="90"/>
        </w:rPr>
        <w:t> </w:t>
      </w:r>
      <w:r>
        <w:rPr>
          <w:rFonts w:ascii="Times New Roman" w:hAnsi="Times New Roman"/>
        </w:rPr>
        <w:t>924.</w:t>
      </w:r>
      <w:r>
        <w:rPr>
          <w:rFonts w:ascii="Times New Roman" w:hAnsi="Times New Roman"/>
          <w:spacing w:val="-3"/>
        </w:rPr>
        <w:t> </w:t>
      </w:r>
      <w:hyperlink r:id="rId32">
        <w:r>
          <w:rPr>
            <w:rFonts w:ascii="Times New Roman" w:hAnsi="Times New Roman"/>
            <w:color w:val="0462C1"/>
            <w:u w:val="single" w:color="0462C1"/>
          </w:rPr>
          <w:t>https://doi.org/10.1016/j.anbehav.2003.09.006</w:t>
        </w:r>
      </w:hyperlink>
    </w:p>
    <w:p>
      <w:pPr>
        <w:pStyle w:val="BodyText"/>
        <w:spacing w:line="235" w:lineRule="auto"/>
        <w:ind w:left="1471" w:right="1233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Eun,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K.-S.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(2007).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Lowest-low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fertility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in the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Republic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of Korea: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Causes,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consequences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  <w:w w:val="95"/>
        </w:rPr>
        <w:t>policy responses. </w:t>
      </w:r>
      <w:r>
        <w:rPr>
          <w:rFonts w:ascii="Times New Roman" w:hAnsi="Times New Roman"/>
          <w:i/>
          <w:w w:val="95"/>
        </w:rPr>
        <w:t>Asia-Pacific Population Journal, 22</w:t>
      </w:r>
      <w:r>
        <w:rPr>
          <w:rFonts w:ascii="Times New Roman" w:hAnsi="Times New Roman"/>
          <w:w w:val="95"/>
        </w:rPr>
        <w:t>(2), 51–72.</w:t>
      </w:r>
      <w:r>
        <w:rPr>
          <w:rFonts w:ascii="Times New Roman" w:hAnsi="Times New Roman"/>
          <w:spacing w:val="1"/>
          <w:w w:val="95"/>
        </w:rPr>
        <w:t> </w:t>
      </w:r>
      <w:hyperlink r:id="rId33">
        <w:r>
          <w:rPr>
            <w:rFonts w:ascii="Times New Roman" w:hAnsi="Times New Roman"/>
            <w:color w:val="0462C1"/>
            <w:u w:val="single" w:color="0462C1"/>
          </w:rPr>
          <w:t>https://doi.org/10.18356/742d2082-en</w:t>
        </w:r>
      </w:hyperlink>
    </w:p>
    <w:p>
      <w:pPr>
        <w:pStyle w:val="BodyText"/>
        <w:spacing w:line="235" w:lineRule="auto"/>
        <w:ind w:left="1471" w:right="1065" w:hanging="567"/>
        <w:rPr>
          <w:rFonts w:ascii="Times New Roman"/>
        </w:rPr>
      </w:pPr>
      <w:r>
        <w:rPr>
          <w:rFonts w:ascii="Times New Roman"/>
          <w:w w:val="95"/>
        </w:rPr>
        <w:t>Hafeez, A., &amp; Ahmed, E. (2002). Sustainable Development Policy Institute. </w:t>
      </w:r>
      <w:r>
        <w:rPr>
          <w:rFonts w:ascii="Times New Roman"/>
          <w:i/>
          <w:w w:val="95"/>
        </w:rPr>
        <w:t>Working Paper,</w:t>
      </w:r>
      <w:r>
        <w:rPr>
          <w:rFonts w:ascii="Times New Roman"/>
          <w:i/>
          <w:spacing w:val="1"/>
          <w:w w:val="95"/>
        </w:rPr>
        <w:t> </w:t>
      </w:r>
      <w:r>
        <w:rPr>
          <w:rFonts w:ascii="Times New Roman"/>
          <w:i/>
          <w:spacing w:val="-1"/>
        </w:rPr>
        <w:t>No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74;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2002.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spacing w:val="-1"/>
        </w:rPr>
        <w:t>Retrieved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9"/>
        </w:rPr>
        <w:t> </w:t>
      </w:r>
      <w:r>
        <w:rPr>
          <w:rFonts w:ascii="Times New Roman"/>
          <w:color w:val="0462C1"/>
          <w:spacing w:val="-1"/>
          <w:u w:val="single" w:color="0462C1"/>
        </w:rPr>
        <w:t>http://arks.princeton.edu/ark:/88435/dsp01zp38wg01p</w:t>
      </w:r>
    </w:p>
    <w:p>
      <w:pPr>
        <w:pStyle w:val="BodyText"/>
        <w:spacing w:line="235" w:lineRule="auto"/>
        <w:ind w:left="1471" w:right="1065" w:hanging="567"/>
        <w:rPr>
          <w:rFonts w:ascii="Times New Roman"/>
        </w:rPr>
      </w:pPr>
      <w:r>
        <w:rPr>
          <w:rFonts w:ascii="Times New Roman"/>
          <w:w w:val="95"/>
        </w:rPr>
        <w:t>Heath,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R.,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&amp; Jayachandran,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S.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(2016).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The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causes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and consequences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of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increased female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education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and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labor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force participation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in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developing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countries.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i/>
          <w:w w:val="95"/>
        </w:rPr>
        <w:t>NBER</w:t>
      </w:r>
      <w:r>
        <w:rPr>
          <w:rFonts w:ascii="Times New Roman"/>
          <w:i/>
          <w:spacing w:val="2"/>
          <w:w w:val="95"/>
        </w:rPr>
        <w:t> </w:t>
      </w:r>
      <w:r>
        <w:rPr>
          <w:rFonts w:ascii="Times New Roman"/>
          <w:i/>
          <w:w w:val="95"/>
        </w:rPr>
        <w:t>Working</w:t>
      </w:r>
      <w:r>
        <w:rPr>
          <w:rFonts w:ascii="Times New Roman"/>
          <w:i/>
          <w:spacing w:val="1"/>
          <w:w w:val="95"/>
        </w:rPr>
        <w:t> </w:t>
      </w:r>
      <w:r>
        <w:rPr>
          <w:rFonts w:ascii="Times New Roman"/>
          <w:i/>
          <w:w w:val="95"/>
        </w:rPr>
        <w:t>Paper</w:t>
      </w:r>
      <w:r>
        <w:rPr>
          <w:rFonts w:ascii="Times New Roman"/>
          <w:i/>
          <w:spacing w:val="-49"/>
          <w:w w:val="95"/>
        </w:rPr>
        <w:t> </w:t>
      </w:r>
      <w:r>
        <w:rPr>
          <w:rFonts w:ascii="Times New Roman"/>
          <w:i/>
        </w:rPr>
        <w:t>Series</w:t>
      </w:r>
      <w:r>
        <w:rPr>
          <w:rFonts w:ascii="Times New Roman"/>
        </w:rPr>
        <w:t>.</w:t>
      </w:r>
      <w:r>
        <w:rPr>
          <w:rFonts w:ascii="Times New Roman"/>
          <w:spacing w:val="-4"/>
        </w:rPr>
        <w:t> </w:t>
      </w:r>
      <w:hyperlink r:id="rId34">
        <w:r>
          <w:rPr>
            <w:rFonts w:ascii="Times New Roman"/>
            <w:color w:val="0462C1"/>
            <w:u w:val="single" w:color="0462C1"/>
          </w:rPr>
          <w:t>https://doi.org/10.3386/w22766</w:t>
        </w:r>
      </w:hyperlink>
    </w:p>
    <w:p>
      <w:pPr>
        <w:pStyle w:val="BodyText"/>
        <w:spacing w:line="235" w:lineRule="auto"/>
        <w:ind w:left="1471" w:right="1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Hupkau, C., &amp; Leturcq, M. (2017) Fertility and mothers’ labor supply: new evidence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0"/>
        </w:rPr>
        <w:t>usingtime-to-conception. </w:t>
      </w:r>
      <w:r>
        <w:rPr>
          <w:rFonts w:ascii="Times New Roman" w:hAnsi="Times New Roman"/>
          <w:i/>
          <w:w w:val="90"/>
        </w:rPr>
        <w:t>CEP Discussion Paper (CEPDP1463). </w:t>
      </w:r>
      <w:r>
        <w:rPr>
          <w:rFonts w:ascii="Times New Roman" w:hAnsi="Times New Roman"/>
          <w:w w:val="90"/>
        </w:rPr>
        <w:t>Retrieved from</w:t>
      </w:r>
      <w:r>
        <w:rPr>
          <w:rFonts w:ascii="Times New Roman" w:hAnsi="Times New Roman"/>
          <w:spacing w:val="1"/>
          <w:w w:val="90"/>
        </w:rPr>
        <w:t> </w:t>
      </w:r>
      <w:hyperlink r:id="rId35">
        <w:r>
          <w:rPr>
            <w:rFonts w:ascii="Times New Roman" w:hAnsi="Times New Roman"/>
            <w:color w:val="0462C1"/>
            <w:u w:val="single" w:color="0462C1"/>
          </w:rPr>
          <w:t>http://eprints.lse.ac.uk/id/eprint/69045</w:t>
        </w:r>
      </w:hyperlink>
    </w:p>
    <w:p>
      <w:pPr>
        <w:pStyle w:val="BodyText"/>
        <w:spacing w:line="244" w:lineRule="exact"/>
        <w:ind w:left="905"/>
        <w:jc w:val="both"/>
        <w:rPr>
          <w:rFonts w:ascii="Times New Roman"/>
        </w:rPr>
      </w:pPr>
      <w:r>
        <w:rPr>
          <w:rFonts w:ascii="Times New Roman"/>
          <w:w w:val="95"/>
        </w:rPr>
        <w:t>Kao,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C.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(1999).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Spurious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regression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and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residual-based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tests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for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cointegration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in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panel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data.</w:t>
      </w:r>
    </w:p>
    <w:p>
      <w:pPr>
        <w:pStyle w:val="BodyText"/>
        <w:spacing w:line="237" w:lineRule="auto"/>
        <w:ind w:left="905" w:right="1336" w:firstLine="56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90"/>
        </w:rPr>
        <w:t>Journal of Econometrics, 90</w:t>
      </w:r>
      <w:r>
        <w:rPr>
          <w:rFonts w:ascii="Times New Roman" w:hAnsi="Times New Roman"/>
          <w:w w:val="90"/>
        </w:rPr>
        <w:t>(1), 1–44. </w:t>
      </w:r>
      <w:hyperlink r:id="rId36">
        <w:r>
          <w:rPr>
            <w:rFonts w:ascii="Times New Roman" w:hAnsi="Times New Roman"/>
            <w:color w:val="0462C1"/>
            <w:w w:val="90"/>
            <w:u w:val="single" w:color="0462C1"/>
          </w:rPr>
          <w:t>https://doi.org/10.1016/s0304-4076(98)00023-2</w:t>
        </w:r>
      </w:hyperlink>
      <w:r>
        <w:rPr>
          <w:rFonts w:ascii="Times New Roman" w:hAnsi="Times New Roman"/>
          <w:color w:val="0462C1"/>
          <w:spacing w:val="1"/>
          <w:w w:val="90"/>
        </w:rPr>
        <w:t> </w:t>
      </w:r>
      <w:r>
        <w:rPr>
          <w:rFonts w:ascii="Times New Roman" w:hAnsi="Times New Roman"/>
          <w:w w:val="95"/>
        </w:rPr>
        <w:t>Kim,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J.,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&amp;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Aassve,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A.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(2006).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Fertility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its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consequence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on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family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labor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supply.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i/>
          <w:w w:val="95"/>
        </w:rPr>
        <w:t>IZA</w:t>
      </w:r>
    </w:p>
    <w:p>
      <w:pPr>
        <w:spacing w:line="244" w:lineRule="exact" w:before="0"/>
        <w:ind w:left="1471" w:right="0" w:firstLine="0"/>
        <w:jc w:val="both"/>
        <w:rPr>
          <w:rFonts w:ascii="Times New Roman"/>
          <w:sz w:val="22"/>
        </w:rPr>
      </w:pPr>
      <w:r>
        <w:rPr>
          <w:rFonts w:ascii="Times New Roman"/>
          <w:i/>
          <w:w w:val="95"/>
          <w:sz w:val="22"/>
        </w:rPr>
        <w:t>Discussion</w:t>
      </w:r>
      <w:r>
        <w:rPr>
          <w:rFonts w:ascii="Times New Roman"/>
          <w:i/>
          <w:spacing w:val="-3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Paper</w:t>
      </w:r>
      <w:r>
        <w:rPr>
          <w:rFonts w:ascii="Times New Roman"/>
          <w:i/>
          <w:spacing w:val="-2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No.</w:t>
      </w:r>
      <w:r>
        <w:rPr>
          <w:rFonts w:ascii="Times New Roman"/>
          <w:i/>
          <w:spacing w:val="-1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2162</w:t>
      </w:r>
      <w:r>
        <w:rPr>
          <w:rFonts w:ascii="Times New Roman"/>
          <w:w w:val="95"/>
          <w:sz w:val="22"/>
        </w:rPr>
        <w:t>.</w:t>
      </w:r>
      <w:r>
        <w:rPr>
          <w:rFonts w:ascii="Times New Roman"/>
          <w:spacing w:val="-5"/>
          <w:w w:val="95"/>
          <w:sz w:val="22"/>
        </w:rPr>
        <w:t> </w:t>
      </w:r>
      <w:r>
        <w:rPr>
          <w:rFonts w:ascii="Times New Roman"/>
          <w:w w:val="95"/>
          <w:sz w:val="22"/>
        </w:rPr>
        <w:t>Retrieved</w:t>
      </w:r>
      <w:r>
        <w:rPr>
          <w:rFonts w:ascii="Times New Roman"/>
          <w:spacing w:val="-1"/>
          <w:w w:val="95"/>
          <w:sz w:val="22"/>
        </w:rPr>
        <w:t> </w:t>
      </w:r>
      <w:r>
        <w:rPr>
          <w:rFonts w:ascii="Times New Roman"/>
          <w:w w:val="95"/>
          <w:sz w:val="22"/>
        </w:rPr>
        <w:t>from </w:t>
      </w:r>
      <w:hyperlink r:id="rId37">
        <w:r>
          <w:rPr>
            <w:rFonts w:ascii="Times New Roman"/>
            <w:color w:val="0462C1"/>
            <w:w w:val="95"/>
            <w:sz w:val="22"/>
            <w:u w:val="single" w:color="0462C1"/>
          </w:rPr>
          <w:t>https://ftp.iza.org/dp2162.pdf</w:t>
        </w:r>
      </w:hyperlink>
    </w:p>
    <w:p>
      <w:pPr>
        <w:pStyle w:val="BodyText"/>
        <w:spacing w:line="235" w:lineRule="auto"/>
        <w:ind w:left="1471" w:right="1065" w:hanging="567"/>
        <w:rPr>
          <w:rFonts w:ascii="Times New Roman"/>
        </w:rPr>
      </w:pPr>
      <w:r>
        <w:rPr>
          <w:rFonts w:ascii="Times New Roman"/>
          <w:w w:val="90"/>
        </w:rPr>
        <w:t>Liew,</w:t>
      </w:r>
      <w:r>
        <w:rPr>
          <w:rFonts w:ascii="Times New Roman"/>
          <w:spacing w:val="11"/>
          <w:w w:val="90"/>
        </w:rPr>
        <w:t> </w:t>
      </w:r>
      <w:r>
        <w:rPr>
          <w:rFonts w:ascii="Times New Roman"/>
          <w:w w:val="90"/>
        </w:rPr>
        <w:t>V.K-S.</w:t>
      </w:r>
      <w:r>
        <w:rPr>
          <w:rFonts w:ascii="Times New Roman"/>
          <w:spacing w:val="11"/>
          <w:w w:val="90"/>
        </w:rPr>
        <w:t> </w:t>
      </w:r>
      <w:r>
        <w:rPr>
          <w:rFonts w:ascii="Times New Roman"/>
          <w:w w:val="90"/>
        </w:rPr>
        <w:t>(2004).</w:t>
      </w:r>
      <w:r>
        <w:rPr>
          <w:rFonts w:ascii="Times New Roman"/>
          <w:spacing w:val="10"/>
          <w:w w:val="90"/>
        </w:rPr>
        <w:t> </w:t>
      </w:r>
      <w:r>
        <w:rPr>
          <w:rFonts w:ascii="Times New Roman"/>
          <w:w w:val="90"/>
        </w:rPr>
        <w:t>Which</w:t>
      </w:r>
      <w:r>
        <w:rPr>
          <w:rFonts w:ascii="Times New Roman"/>
          <w:spacing w:val="8"/>
          <w:w w:val="90"/>
        </w:rPr>
        <w:t> </w:t>
      </w:r>
      <w:r>
        <w:rPr>
          <w:rFonts w:ascii="Times New Roman"/>
          <w:w w:val="90"/>
        </w:rPr>
        <w:t>lag</w:t>
      </w:r>
      <w:r>
        <w:rPr>
          <w:rFonts w:ascii="Times New Roman"/>
          <w:spacing w:val="12"/>
          <w:w w:val="90"/>
        </w:rPr>
        <w:t> </w:t>
      </w:r>
      <w:r>
        <w:rPr>
          <w:rFonts w:ascii="Times New Roman"/>
          <w:w w:val="90"/>
        </w:rPr>
        <w:t>length</w:t>
      </w:r>
      <w:r>
        <w:rPr>
          <w:rFonts w:ascii="Times New Roman"/>
          <w:spacing w:val="12"/>
          <w:w w:val="90"/>
        </w:rPr>
        <w:t> </w:t>
      </w:r>
      <w:r>
        <w:rPr>
          <w:rFonts w:ascii="Times New Roman"/>
          <w:w w:val="90"/>
        </w:rPr>
        <w:t>selection</w:t>
      </w:r>
      <w:r>
        <w:rPr>
          <w:rFonts w:ascii="Times New Roman"/>
          <w:spacing w:val="11"/>
          <w:w w:val="90"/>
        </w:rPr>
        <w:t> </w:t>
      </w:r>
      <w:r>
        <w:rPr>
          <w:rFonts w:ascii="Times New Roman"/>
          <w:w w:val="90"/>
        </w:rPr>
        <w:t>criteria</w:t>
      </w:r>
      <w:r>
        <w:rPr>
          <w:rFonts w:ascii="Times New Roman"/>
          <w:spacing w:val="11"/>
          <w:w w:val="90"/>
        </w:rPr>
        <w:t> </w:t>
      </w:r>
      <w:r>
        <w:rPr>
          <w:rFonts w:ascii="Times New Roman"/>
          <w:w w:val="90"/>
        </w:rPr>
        <w:t>should</w:t>
      </w:r>
      <w:r>
        <w:rPr>
          <w:rFonts w:ascii="Times New Roman"/>
          <w:spacing w:val="12"/>
          <w:w w:val="90"/>
        </w:rPr>
        <w:t> </w:t>
      </w:r>
      <w:r>
        <w:rPr>
          <w:rFonts w:ascii="Times New Roman"/>
          <w:w w:val="90"/>
        </w:rPr>
        <w:t>we</w:t>
      </w:r>
      <w:r>
        <w:rPr>
          <w:rFonts w:ascii="Times New Roman"/>
          <w:spacing w:val="10"/>
          <w:w w:val="90"/>
        </w:rPr>
        <w:t> </w:t>
      </w:r>
      <w:r>
        <w:rPr>
          <w:rFonts w:ascii="Times New Roman"/>
          <w:w w:val="90"/>
        </w:rPr>
        <w:t>employ?</w:t>
      </w:r>
      <w:r>
        <w:rPr>
          <w:rFonts w:ascii="Times New Roman"/>
          <w:spacing w:val="13"/>
          <w:w w:val="90"/>
        </w:rPr>
        <w:t> </w:t>
      </w:r>
      <w:r>
        <w:rPr>
          <w:rFonts w:ascii="Times New Roman"/>
          <w:i/>
          <w:w w:val="90"/>
        </w:rPr>
        <w:t>Economics</w:t>
      </w:r>
      <w:r>
        <w:rPr>
          <w:rFonts w:ascii="Times New Roman"/>
          <w:i/>
          <w:spacing w:val="9"/>
          <w:w w:val="90"/>
        </w:rPr>
        <w:t> </w:t>
      </w:r>
      <w:r>
        <w:rPr>
          <w:rFonts w:ascii="Times New Roman"/>
          <w:i/>
          <w:w w:val="90"/>
        </w:rPr>
        <w:t>Bulletin,</w:t>
      </w:r>
      <w:r>
        <w:rPr>
          <w:rFonts w:ascii="Times New Roman"/>
          <w:i/>
          <w:spacing w:val="-46"/>
          <w:w w:val="90"/>
        </w:rPr>
        <w:t> </w:t>
      </w:r>
      <w:r>
        <w:rPr>
          <w:rFonts w:ascii="Times New Roman"/>
          <w:i/>
          <w:spacing w:val="-1"/>
        </w:rPr>
        <w:t>3</w:t>
      </w:r>
      <w:r>
        <w:rPr>
          <w:rFonts w:ascii="Times New Roman"/>
          <w:spacing w:val="-1"/>
        </w:rPr>
        <w:t>(33), </w:t>
      </w:r>
      <w:r>
        <w:rPr>
          <w:rFonts w:ascii="Times New Roman"/>
        </w:rPr>
        <w:t>1-9. Retrieved from </w:t>
      </w:r>
      <w:hyperlink r:id="rId38">
        <w:r>
          <w:rPr>
            <w:rFonts w:ascii="Times New Roman"/>
            <w:color w:val="0462C1"/>
            <w:u w:val="single" w:color="0462C1"/>
          </w:rPr>
          <w:t>http://www.economicsbulletin.com/2004/volume3/EB-</w:t>
        </w:r>
      </w:hyperlink>
      <w:r>
        <w:rPr>
          <w:rFonts w:ascii="Times New Roman"/>
          <w:color w:val="0462C1"/>
          <w:spacing w:val="1"/>
        </w:rPr>
        <w:t> </w:t>
      </w:r>
      <w:hyperlink r:id="rId38">
        <w:r>
          <w:rPr>
            <w:rFonts w:ascii="Times New Roman"/>
            <w:color w:val="0462C1"/>
            <w:u w:val="single" w:color="0462C1"/>
          </w:rPr>
          <w:t>04C20021A.pdf</w:t>
        </w:r>
      </w:hyperlink>
    </w:p>
    <w:p>
      <w:pPr>
        <w:spacing w:after="0" w:line="235" w:lineRule="auto"/>
        <w:rPr>
          <w:rFonts w:ascii="Times New Roman"/>
        </w:rPr>
        <w:sectPr>
          <w:pgSz w:w="11910" w:h="16840"/>
          <w:pgMar w:header="1461" w:footer="1022" w:top="1900" w:bottom="1220" w:left="108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BodyText"/>
        <w:spacing w:line="235" w:lineRule="auto" w:before="90"/>
        <w:ind w:left="1471" w:right="1065" w:hanging="567"/>
        <w:rPr>
          <w:rFonts w:ascii="Times New Roman"/>
        </w:rPr>
      </w:pPr>
      <w:r>
        <w:rPr>
          <w:rFonts w:ascii="Times New Roman"/>
          <w:w w:val="95"/>
        </w:rPr>
        <w:t>Lim,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F.Y.B.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(2017).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The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effects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of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education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and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fertility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on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female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labour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force</w:t>
      </w:r>
      <w:r>
        <w:rPr>
          <w:rFonts w:ascii="Times New Roman"/>
          <w:spacing w:val="3"/>
          <w:w w:val="95"/>
        </w:rPr>
        <w:t> </w:t>
      </w:r>
      <w:r>
        <w:rPr>
          <w:rFonts w:ascii="Times New Roman"/>
          <w:w w:val="95"/>
        </w:rPr>
        <w:t>participation</w:t>
      </w:r>
      <w:r>
        <w:rPr>
          <w:rFonts w:ascii="Times New Roman"/>
          <w:spacing w:val="-49"/>
          <w:w w:val="95"/>
        </w:rPr>
        <w:t> </w:t>
      </w:r>
      <w:r>
        <w:rPr>
          <w:rFonts w:ascii="Times New Roman"/>
          <w:w w:val="95"/>
        </w:rPr>
        <w:t>in</w:t>
      </w:r>
      <w:r>
        <w:rPr>
          <w:rFonts w:ascii="Times New Roman"/>
          <w:spacing w:val="-8"/>
          <w:w w:val="95"/>
        </w:rPr>
        <w:t> </w:t>
      </w:r>
      <w:r>
        <w:rPr>
          <w:rFonts w:ascii="Times New Roman"/>
          <w:w w:val="95"/>
        </w:rPr>
        <w:t>Malaysia.</w:t>
      </w:r>
      <w:r>
        <w:rPr>
          <w:rFonts w:ascii="Times New Roman"/>
          <w:spacing w:val="-8"/>
          <w:w w:val="95"/>
        </w:rPr>
        <w:t> </w:t>
      </w:r>
      <w:r>
        <w:rPr>
          <w:rFonts w:ascii="Times New Roman"/>
          <w:i/>
          <w:w w:val="95"/>
        </w:rPr>
        <w:t>Doctor</w:t>
      </w:r>
      <w:r>
        <w:rPr>
          <w:rFonts w:ascii="Times New Roman"/>
          <w:i/>
          <w:spacing w:val="-8"/>
          <w:w w:val="95"/>
        </w:rPr>
        <w:t> </w:t>
      </w:r>
      <w:r>
        <w:rPr>
          <w:rFonts w:ascii="Times New Roman"/>
          <w:i/>
          <w:w w:val="95"/>
        </w:rPr>
        <w:t>of</w:t>
      </w:r>
      <w:r>
        <w:rPr>
          <w:rFonts w:ascii="Times New Roman"/>
          <w:i/>
          <w:spacing w:val="-7"/>
          <w:w w:val="95"/>
        </w:rPr>
        <w:t> </w:t>
      </w:r>
      <w:r>
        <w:rPr>
          <w:rFonts w:ascii="Times New Roman"/>
          <w:i/>
          <w:w w:val="95"/>
        </w:rPr>
        <w:t>Philosophy</w:t>
      </w:r>
      <w:r>
        <w:rPr>
          <w:rFonts w:ascii="Times New Roman"/>
          <w:i/>
          <w:spacing w:val="-7"/>
          <w:w w:val="95"/>
        </w:rPr>
        <w:t> </w:t>
      </w:r>
      <w:r>
        <w:rPr>
          <w:rFonts w:ascii="Times New Roman"/>
          <w:i/>
          <w:w w:val="95"/>
        </w:rPr>
        <w:t>Thesis</w:t>
      </w:r>
      <w:r>
        <w:rPr>
          <w:rFonts w:ascii="Times New Roman"/>
          <w:w w:val="95"/>
        </w:rPr>
        <w:t>.</w:t>
      </w:r>
      <w:r>
        <w:rPr>
          <w:rFonts w:ascii="Times New Roman"/>
          <w:spacing w:val="-10"/>
          <w:w w:val="95"/>
        </w:rPr>
        <w:t> </w:t>
      </w:r>
      <w:r>
        <w:rPr>
          <w:rFonts w:ascii="Times New Roman"/>
          <w:w w:val="95"/>
        </w:rPr>
        <w:t>University</w:t>
      </w:r>
      <w:r>
        <w:rPr>
          <w:rFonts w:ascii="Times New Roman"/>
          <w:spacing w:val="-8"/>
          <w:w w:val="95"/>
        </w:rPr>
        <w:t> </w:t>
      </w:r>
      <w:r>
        <w:rPr>
          <w:rFonts w:ascii="Times New Roman"/>
          <w:w w:val="95"/>
        </w:rPr>
        <w:t>of</w:t>
      </w:r>
      <w:r>
        <w:rPr>
          <w:rFonts w:ascii="Times New Roman"/>
          <w:spacing w:val="-9"/>
          <w:w w:val="95"/>
        </w:rPr>
        <w:t> </w:t>
      </w:r>
      <w:r>
        <w:rPr>
          <w:rFonts w:ascii="Times New Roman"/>
          <w:w w:val="95"/>
        </w:rPr>
        <w:t>Wollongong.</w:t>
      </w:r>
    </w:p>
    <w:p>
      <w:pPr>
        <w:pStyle w:val="BodyText"/>
        <w:spacing w:line="235" w:lineRule="auto"/>
        <w:ind w:left="1471" w:right="1073" w:hanging="567"/>
        <w:rPr>
          <w:rFonts w:ascii="Times New Roman"/>
        </w:rPr>
      </w:pPr>
      <w:r>
        <w:rPr>
          <w:rFonts w:ascii="Times New Roman"/>
          <w:w w:val="90"/>
        </w:rPr>
        <w:t>Lim,</w:t>
      </w:r>
      <w:r>
        <w:rPr>
          <w:rFonts w:ascii="Times New Roman"/>
          <w:spacing w:val="1"/>
          <w:w w:val="90"/>
        </w:rPr>
        <w:t> </w:t>
      </w:r>
      <w:r>
        <w:rPr>
          <w:rFonts w:ascii="Times New Roman"/>
          <w:w w:val="90"/>
        </w:rPr>
        <w:t>L.L.</w:t>
      </w:r>
      <w:r>
        <w:rPr>
          <w:rFonts w:ascii="Times New Roman"/>
          <w:spacing w:val="2"/>
          <w:w w:val="90"/>
        </w:rPr>
        <w:t> </w:t>
      </w:r>
      <w:r>
        <w:rPr>
          <w:rFonts w:ascii="Times New Roman"/>
          <w:w w:val="90"/>
        </w:rPr>
        <w:t>(2002). </w:t>
      </w:r>
      <w:r>
        <w:rPr>
          <w:rFonts w:ascii="Times New Roman"/>
          <w:i/>
          <w:w w:val="90"/>
        </w:rPr>
        <w:t>Female</w:t>
      </w:r>
      <w:r>
        <w:rPr>
          <w:rFonts w:ascii="Times New Roman"/>
          <w:i/>
          <w:spacing w:val="2"/>
          <w:w w:val="90"/>
        </w:rPr>
        <w:t> </w:t>
      </w:r>
      <w:r>
        <w:rPr>
          <w:rFonts w:ascii="Times New Roman"/>
          <w:i/>
          <w:w w:val="90"/>
        </w:rPr>
        <w:t>labor force</w:t>
      </w:r>
      <w:r>
        <w:rPr>
          <w:rFonts w:ascii="Times New Roman"/>
          <w:i/>
          <w:spacing w:val="2"/>
          <w:w w:val="90"/>
        </w:rPr>
        <w:t> </w:t>
      </w:r>
      <w:r>
        <w:rPr>
          <w:rFonts w:ascii="Times New Roman"/>
          <w:i/>
          <w:w w:val="90"/>
        </w:rPr>
        <w:t>participation</w:t>
      </w:r>
      <w:r>
        <w:rPr>
          <w:rFonts w:ascii="Times New Roman"/>
          <w:w w:val="90"/>
        </w:rPr>
        <w:t>.</w:t>
      </w:r>
      <w:r>
        <w:rPr>
          <w:rFonts w:ascii="Times New Roman"/>
          <w:spacing w:val="2"/>
          <w:w w:val="90"/>
        </w:rPr>
        <w:t> </w:t>
      </w:r>
      <w:r>
        <w:rPr>
          <w:rFonts w:ascii="Times New Roman"/>
          <w:w w:val="90"/>
        </w:rPr>
        <w:t>United</w:t>
      </w:r>
      <w:r>
        <w:rPr>
          <w:rFonts w:ascii="Times New Roman"/>
          <w:spacing w:val="2"/>
          <w:w w:val="90"/>
        </w:rPr>
        <w:t> </w:t>
      </w:r>
      <w:r>
        <w:rPr>
          <w:rFonts w:ascii="Times New Roman"/>
          <w:w w:val="90"/>
        </w:rPr>
        <w:t>Nations. Retrieved</w:t>
      </w:r>
      <w:r>
        <w:rPr>
          <w:rFonts w:ascii="Times New Roman"/>
          <w:spacing w:val="-1"/>
          <w:w w:val="90"/>
        </w:rPr>
        <w:t> </w:t>
      </w:r>
      <w:r>
        <w:rPr>
          <w:rFonts w:ascii="Times New Roman"/>
          <w:w w:val="90"/>
        </w:rPr>
        <w:t>from</w:t>
      </w:r>
      <w:r>
        <w:rPr>
          <w:rFonts w:ascii="Times New Roman"/>
          <w:spacing w:val="1"/>
          <w:w w:val="90"/>
        </w:rPr>
        <w:t> </w:t>
      </w:r>
      <w:hyperlink r:id="rId39">
        <w:r>
          <w:rPr>
            <w:rFonts w:ascii="Times New Roman"/>
            <w:color w:val="0462C1"/>
            <w:spacing w:val="-1"/>
            <w:w w:val="103"/>
            <w:u w:val="single" w:color="0462C1"/>
          </w:rPr>
          <w:t>ht</w:t>
        </w:r>
        <w:r>
          <w:rPr>
            <w:rFonts w:ascii="Times New Roman"/>
            <w:color w:val="0462C1"/>
            <w:w w:val="103"/>
            <w:u w:val="single" w:color="0462C1"/>
          </w:rPr>
          <w:t>t</w:t>
        </w:r>
        <w:r>
          <w:rPr>
            <w:rFonts w:ascii="Times New Roman"/>
            <w:color w:val="0462C1"/>
            <w:spacing w:val="-3"/>
            <w:w w:val="102"/>
            <w:u w:val="single" w:color="0462C1"/>
          </w:rPr>
          <w:t>p</w:t>
        </w:r>
        <w:r>
          <w:rPr>
            <w:rFonts w:ascii="Times New Roman"/>
            <w:color w:val="0462C1"/>
            <w:w w:val="94"/>
            <w:u w:val="single" w:color="0462C1"/>
          </w:rPr>
          <w:t>s</w:t>
        </w:r>
        <w:r>
          <w:rPr>
            <w:rFonts w:ascii="Times New Roman"/>
            <w:color w:val="0462C1"/>
            <w:w w:val="121"/>
            <w:u w:val="single" w:color="0462C1"/>
          </w:rPr>
          <w:t>://</w:t>
        </w:r>
        <w:r>
          <w:rPr>
            <w:rFonts w:ascii="Times New Roman"/>
            <w:color w:val="0462C1"/>
            <w:spacing w:val="-2"/>
            <w:w w:val="121"/>
            <w:u w:val="single" w:color="0462C1"/>
          </w:rPr>
          <w:t>w</w:t>
        </w:r>
        <w:r>
          <w:rPr>
            <w:rFonts w:ascii="Times New Roman"/>
            <w:color w:val="0462C1"/>
            <w:spacing w:val="-1"/>
            <w:w w:val="92"/>
            <w:u w:val="single" w:color="0462C1"/>
          </w:rPr>
          <w:t>ww</w:t>
        </w:r>
        <w:r>
          <w:rPr>
            <w:rFonts w:ascii="Times New Roman"/>
            <w:color w:val="0462C1"/>
            <w:w w:val="96"/>
            <w:u w:val="single" w:color="0462C1"/>
          </w:rPr>
          <w:t>.un</w:t>
        </w:r>
        <w:r>
          <w:rPr>
            <w:rFonts w:ascii="Times New Roman"/>
            <w:color w:val="0462C1"/>
            <w:spacing w:val="-1"/>
            <w:w w:val="96"/>
            <w:u w:val="single" w:color="0462C1"/>
          </w:rPr>
          <w:t>.</w:t>
        </w:r>
        <w:r>
          <w:rPr>
            <w:rFonts w:ascii="Times New Roman"/>
            <w:color w:val="0462C1"/>
            <w:spacing w:val="-1"/>
            <w:w w:val="101"/>
            <w:u w:val="single" w:color="0462C1"/>
          </w:rPr>
          <w:t>o</w:t>
        </w:r>
        <w:r>
          <w:rPr>
            <w:rFonts w:ascii="Times New Roman"/>
            <w:color w:val="0462C1"/>
            <w:w w:val="101"/>
            <w:u w:val="single" w:color="0462C1"/>
          </w:rPr>
          <w:t>r</w:t>
        </w:r>
        <w:r>
          <w:rPr>
            <w:rFonts w:ascii="Times New Roman"/>
            <w:color w:val="0462C1"/>
            <w:spacing w:val="-3"/>
            <w:w w:val="89"/>
            <w:u w:val="single" w:color="0462C1"/>
          </w:rPr>
          <w:t>g</w:t>
        </w:r>
        <w:r>
          <w:rPr>
            <w:rFonts w:ascii="Times New Roman"/>
            <w:color w:val="0462C1"/>
            <w:w w:val="116"/>
            <w:u w:val="single" w:color="0462C1"/>
          </w:rPr>
          <w:t>/d</w:t>
        </w:r>
        <w:r>
          <w:rPr>
            <w:rFonts w:ascii="Times New Roman"/>
            <w:color w:val="0462C1"/>
            <w:spacing w:val="-1"/>
            <w:w w:val="116"/>
            <w:u w:val="single" w:color="0462C1"/>
          </w:rPr>
          <w:t>e</w:t>
        </w:r>
        <w:r>
          <w:rPr>
            <w:rFonts w:ascii="Times New Roman"/>
            <w:color w:val="0462C1"/>
            <w:w w:val="94"/>
            <w:u w:val="single" w:color="0462C1"/>
          </w:rPr>
          <w:t>v</w:t>
        </w:r>
        <w:r>
          <w:rPr>
            <w:rFonts w:ascii="Times New Roman"/>
            <w:color w:val="0462C1"/>
            <w:spacing w:val="-2"/>
            <w:w w:val="94"/>
            <w:u w:val="single" w:color="0462C1"/>
          </w:rPr>
          <w:t>e</w:t>
        </w:r>
        <w:r>
          <w:rPr>
            <w:rFonts w:ascii="Times New Roman"/>
            <w:color w:val="0462C1"/>
            <w:w w:val="95"/>
            <w:u w:val="single" w:color="0462C1"/>
          </w:rPr>
          <w:t>l</w:t>
        </w:r>
        <w:r>
          <w:rPr>
            <w:rFonts w:ascii="Times New Roman"/>
            <w:color w:val="0462C1"/>
            <w:spacing w:val="-3"/>
            <w:w w:val="95"/>
            <w:u w:val="single" w:color="0462C1"/>
          </w:rPr>
          <w:t>o</w:t>
        </w:r>
        <w:r>
          <w:rPr>
            <w:rFonts w:ascii="Times New Roman"/>
            <w:color w:val="0462C1"/>
            <w:spacing w:val="-1"/>
            <w:w w:val="105"/>
            <w:u w:val="single" w:color="0462C1"/>
          </w:rPr>
          <w:t>pment/d</w:t>
        </w:r>
        <w:r>
          <w:rPr>
            <w:rFonts w:ascii="Times New Roman"/>
            <w:color w:val="0462C1"/>
            <w:spacing w:val="-4"/>
            <w:w w:val="105"/>
            <w:u w:val="single" w:color="0462C1"/>
          </w:rPr>
          <w:t>e</w:t>
        </w:r>
        <w:r>
          <w:rPr>
            <w:rFonts w:ascii="Times New Roman"/>
            <w:color w:val="0462C1"/>
            <w:w w:val="94"/>
            <w:u w:val="single" w:color="0462C1"/>
          </w:rPr>
          <w:t>s</w:t>
        </w:r>
        <w:r>
          <w:rPr>
            <w:rFonts w:ascii="Times New Roman"/>
            <w:color w:val="0462C1"/>
            <w:spacing w:val="-1"/>
            <w:w w:val="91"/>
            <w:u w:val="single" w:color="0462C1"/>
          </w:rPr>
          <w:t>a</w:t>
        </w:r>
        <w:r>
          <w:rPr>
            <w:rFonts w:ascii="Times New Roman"/>
            <w:color w:val="0462C1"/>
            <w:w w:val="129"/>
            <w:u w:val="single" w:color="0462C1"/>
          </w:rPr>
          <w:t>/pd</w:t>
        </w:r>
        <w:r>
          <w:rPr>
            <w:rFonts w:ascii="Times New Roman"/>
            <w:color w:val="0462C1"/>
            <w:spacing w:val="-3"/>
            <w:w w:val="129"/>
            <w:u w:val="single" w:color="0462C1"/>
          </w:rPr>
          <w:t>/</w:t>
        </w:r>
        <w:r>
          <w:rPr>
            <w:rFonts w:ascii="Times New Roman"/>
            <w:color w:val="0462C1"/>
            <w:w w:val="94"/>
            <w:u w:val="single" w:color="0462C1"/>
          </w:rPr>
          <w:t>s</w:t>
        </w:r>
        <w:r>
          <w:rPr>
            <w:rFonts w:ascii="Times New Roman"/>
            <w:color w:val="0462C1"/>
            <w:w w:val="94"/>
            <w:u w:val="single" w:color="0462C1"/>
          </w:rPr>
          <w:t>it</w:t>
        </w:r>
        <w:r>
          <w:rPr>
            <w:rFonts w:ascii="Times New Roman"/>
            <w:color w:val="0462C1"/>
            <w:spacing w:val="-1"/>
            <w:w w:val="94"/>
            <w:u w:val="single" w:color="0462C1"/>
          </w:rPr>
          <w:t>e</w:t>
        </w:r>
        <w:r>
          <w:rPr>
            <w:rFonts w:ascii="Times New Roman"/>
            <w:color w:val="0462C1"/>
            <w:w w:val="94"/>
            <w:u w:val="single" w:color="0462C1"/>
          </w:rPr>
          <w:t>s</w:t>
        </w:r>
        <w:r>
          <w:rPr>
            <w:rFonts w:ascii="Times New Roman"/>
            <w:color w:val="0462C1"/>
            <w:w w:val="117"/>
            <w:u w:val="single" w:color="0462C1"/>
          </w:rPr>
          <w:t>/</w:t>
        </w:r>
        <w:r>
          <w:rPr>
            <w:rFonts w:ascii="Times New Roman"/>
            <w:color w:val="0462C1"/>
            <w:spacing w:val="-1"/>
            <w:w w:val="117"/>
            <w:u w:val="single" w:color="0462C1"/>
          </w:rPr>
          <w:t>w</w:t>
        </w:r>
        <w:r>
          <w:rPr>
            <w:rFonts w:ascii="Times New Roman"/>
            <w:color w:val="0462C1"/>
            <w:spacing w:val="-1"/>
            <w:w w:val="92"/>
            <w:u w:val="single" w:color="0462C1"/>
          </w:rPr>
          <w:t>ww</w:t>
        </w:r>
        <w:r>
          <w:rPr>
            <w:rFonts w:ascii="Times New Roman"/>
            <w:color w:val="0462C1"/>
            <w:spacing w:val="-3"/>
            <w:w w:val="87"/>
            <w:u w:val="single" w:color="0462C1"/>
          </w:rPr>
          <w:t>.</w:t>
        </w:r>
        <w:r>
          <w:rPr>
            <w:rFonts w:ascii="Times New Roman"/>
            <w:color w:val="0462C1"/>
            <w:w w:val="99"/>
            <w:u w:val="single" w:color="0462C1"/>
          </w:rPr>
          <w:t>un.or</w:t>
        </w:r>
        <w:r>
          <w:rPr>
            <w:rFonts w:ascii="Times New Roman"/>
            <w:color w:val="0462C1"/>
            <w:w w:val="89"/>
            <w:u w:val="single" w:color="0462C1"/>
          </w:rPr>
          <w:t>g</w:t>
        </w:r>
        <w:r>
          <w:rPr>
            <w:rFonts w:ascii="Times New Roman"/>
            <w:color w:val="0462C1"/>
            <w:spacing w:val="-1"/>
            <w:w w:val="89"/>
            <w:u w:val="single" w:color="0462C1"/>
          </w:rPr>
          <w:t>.</w:t>
        </w:r>
        <w:r>
          <w:rPr>
            <w:rFonts w:ascii="Times New Roman"/>
            <w:color w:val="0462C1"/>
            <w:w w:val="97"/>
            <w:u w:val="single" w:color="0462C1"/>
          </w:rPr>
          <w:t>d</w:t>
        </w:r>
        <w:r>
          <w:rPr>
            <w:rFonts w:ascii="Times New Roman"/>
            <w:color w:val="0462C1"/>
            <w:spacing w:val="-1"/>
            <w:w w:val="97"/>
            <w:u w:val="single" w:color="0462C1"/>
          </w:rPr>
          <w:t>e</w:t>
        </w:r>
        <w:r>
          <w:rPr>
            <w:rFonts w:ascii="Times New Roman"/>
            <w:color w:val="0462C1"/>
            <w:w w:val="94"/>
            <w:u w:val="single" w:color="0462C1"/>
          </w:rPr>
          <w:t>v</w:t>
        </w:r>
        <w:r>
          <w:rPr>
            <w:rFonts w:ascii="Times New Roman"/>
            <w:color w:val="0462C1"/>
            <w:spacing w:val="-2"/>
            <w:w w:val="94"/>
            <w:u w:val="single" w:color="0462C1"/>
          </w:rPr>
          <w:t>e</w:t>
        </w:r>
        <w:r>
          <w:rPr>
            <w:rFonts w:ascii="Times New Roman"/>
            <w:color w:val="0462C1"/>
            <w:w w:val="98"/>
            <w:u w:val="single" w:color="0462C1"/>
          </w:rPr>
          <w:t>lopme</w:t>
        </w:r>
        <w:r>
          <w:rPr>
            <w:rFonts w:ascii="Times New Roman"/>
            <w:color w:val="0462C1"/>
            <w:spacing w:val="-3"/>
            <w:w w:val="98"/>
            <w:u w:val="single" w:color="0462C1"/>
          </w:rPr>
          <w:t>n</w:t>
        </w:r>
        <w:r>
          <w:rPr>
            <w:rFonts w:ascii="Times New Roman"/>
            <w:color w:val="0462C1"/>
            <w:w w:val="97"/>
            <w:u w:val="single" w:color="0462C1"/>
          </w:rPr>
          <w:t>t</w:t>
        </w:r>
        <w:r>
          <w:rPr>
            <w:rFonts w:ascii="Times New Roman"/>
            <w:color w:val="0462C1"/>
            <w:spacing w:val="3"/>
            <w:w w:val="97"/>
            <w:u w:val="single" w:color="0462C1"/>
          </w:rPr>
          <w:t>.</w:t>
        </w:r>
        <w:r>
          <w:rPr>
            <w:rFonts w:ascii="Times New Roman"/>
            <w:color w:val="0462C1"/>
            <w:w w:val="97"/>
            <w:u w:val="single" w:color="0462C1"/>
          </w:rPr>
          <w:t>d</w:t>
        </w:r>
        <w:r>
          <w:rPr>
            <w:rFonts w:ascii="Times New Roman"/>
            <w:color w:val="0462C1"/>
            <w:spacing w:val="-1"/>
            <w:w w:val="97"/>
            <w:u w:val="single" w:color="0462C1"/>
          </w:rPr>
          <w:t>e</w:t>
        </w:r>
        <w:r>
          <w:rPr>
            <w:rFonts w:ascii="Times New Roman"/>
            <w:color w:val="0462C1"/>
            <w:w w:val="94"/>
            <w:u w:val="single" w:color="0462C1"/>
          </w:rPr>
          <w:t>s</w:t>
        </w:r>
        <w:r>
          <w:rPr>
            <w:rFonts w:ascii="Times New Roman"/>
            <w:color w:val="0462C1"/>
            <w:spacing w:val="-1"/>
            <w:w w:val="91"/>
            <w:u w:val="single" w:color="0462C1"/>
          </w:rPr>
          <w:t>a</w:t>
        </w:r>
        <w:r>
          <w:rPr>
            <w:rFonts w:ascii="Times New Roman"/>
            <w:color w:val="0462C1"/>
            <w:w w:val="98"/>
            <w:u w:val="single" w:color="0462C1"/>
          </w:rPr>
          <w:t>.p</w:t>
        </w:r>
        <w:r>
          <w:rPr>
            <w:rFonts w:ascii="Times New Roman"/>
            <w:color w:val="0462C1"/>
            <w:spacing w:val="-3"/>
            <w:w w:val="98"/>
            <w:u w:val="single" w:color="0462C1"/>
          </w:rPr>
          <w:t>d</w:t>
        </w:r>
        <w:r>
          <w:rPr>
            <w:rFonts w:ascii="Times New Roman"/>
            <w:color w:val="0462C1"/>
            <w:w w:val="180"/>
            <w:u w:val="single" w:color="0462C1"/>
          </w:rPr>
          <w:t>/</w:t>
        </w:r>
      </w:hyperlink>
      <w:r>
        <w:rPr>
          <w:rFonts w:ascii="Times New Roman"/>
          <w:color w:val="0462C1"/>
          <w:w w:val="180"/>
        </w:rPr>
        <w:t> </w:t>
      </w:r>
      <w:hyperlink r:id="rId39">
        <w:r>
          <w:rPr>
            <w:rFonts w:ascii="Times New Roman"/>
            <w:color w:val="0462C1"/>
            <w:u w:val="single" w:color="0462C1"/>
          </w:rPr>
          <w:t>files/unpd_egm_200203_backgroundpaper_female_labour-</w:t>
        </w:r>
      </w:hyperlink>
      <w:r>
        <w:rPr>
          <w:rFonts w:ascii="Times New Roman"/>
          <w:color w:val="0462C1"/>
          <w:spacing w:val="1"/>
        </w:rPr>
        <w:t> </w:t>
      </w:r>
      <w:hyperlink r:id="rId39">
        <w:r>
          <w:rPr>
            <w:rFonts w:ascii="Times New Roman"/>
            <w:color w:val="0462C1"/>
            <w:u w:val="single" w:color="0462C1"/>
          </w:rPr>
          <w:t>force_participation_lim.pdf</w:t>
        </w:r>
      </w:hyperlink>
    </w:p>
    <w:p>
      <w:pPr>
        <w:pStyle w:val="BodyText"/>
        <w:spacing w:line="235" w:lineRule="auto"/>
        <w:ind w:left="1471" w:right="1065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Mishra,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V., &amp;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Smyth, R.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(2010).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Female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labor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force participation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total fertility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rates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  <w:w w:val="95"/>
        </w:rPr>
        <w:t>OECD: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New evidence from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panel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cointegration and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Granger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causality testing.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i/>
          <w:w w:val="95"/>
        </w:rPr>
        <w:t>Journal</w:t>
      </w:r>
      <w:r>
        <w:rPr>
          <w:rFonts w:ascii="Times New Roman" w:hAnsi="Times New Roman"/>
          <w:i/>
          <w:spacing w:val="1"/>
          <w:w w:val="95"/>
        </w:rPr>
        <w:t> </w:t>
      </w:r>
      <w:r>
        <w:rPr>
          <w:rFonts w:ascii="Times New Roman" w:hAnsi="Times New Roman"/>
          <w:i/>
          <w:w w:val="90"/>
        </w:rPr>
        <w:t>of</w:t>
      </w:r>
      <w:r>
        <w:rPr>
          <w:rFonts w:ascii="Times New Roman" w:hAnsi="Times New Roman"/>
          <w:i/>
          <w:spacing w:val="32"/>
          <w:w w:val="90"/>
        </w:rPr>
        <w:t> </w:t>
      </w:r>
      <w:r>
        <w:rPr>
          <w:rFonts w:ascii="Times New Roman" w:hAnsi="Times New Roman"/>
          <w:i/>
          <w:w w:val="90"/>
        </w:rPr>
        <w:t>Economics</w:t>
      </w:r>
      <w:r>
        <w:rPr>
          <w:rFonts w:ascii="Times New Roman" w:hAnsi="Times New Roman"/>
          <w:i/>
          <w:spacing w:val="33"/>
          <w:w w:val="90"/>
        </w:rPr>
        <w:t> </w:t>
      </w:r>
      <w:r>
        <w:rPr>
          <w:rFonts w:ascii="Times New Roman" w:hAnsi="Times New Roman"/>
          <w:i/>
          <w:w w:val="90"/>
        </w:rPr>
        <w:t>and</w:t>
      </w:r>
      <w:r>
        <w:rPr>
          <w:rFonts w:ascii="Times New Roman" w:hAnsi="Times New Roman"/>
          <w:i/>
          <w:spacing w:val="31"/>
          <w:w w:val="90"/>
        </w:rPr>
        <w:t> </w:t>
      </w:r>
      <w:r>
        <w:rPr>
          <w:rFonts w:ascii="Times New Roman" w:hAnsi="Times New Roman"/>
          <w:i/>
          <w:w w:val="90"/>
        </w:rPr>
        <w:t>Business,</w:t>
      </w:r>
      <w:r>
        <w:rPr>
          <w:rFonts w:ascii="Times New Roman" w:hAnsi="Times New Roman"/>
          <w:i/>
          <w:spacing w:val="28"/>
          <w:w w:val="90"/>
        </w:rPr>
        <w:t> </w:t>
      </w:r>
      <w:r>
        <w:rPr>
          <w:rFonts w:ascii="Times New Roman" w:hAnsi="Times New Roman"/>
          <w:i/>
          <w:w w:val="90"/>
        </w:rPr>
        <w:t>62</w:t>
      </w:r>
      <w:r>
        <w:rPr>
          <w:rFonts w:ascii="Times New Roman" w:hAnsi="Times New Roman"/>
          <w:w w:val="90"/>
        </w:rPr>
        <w:t>(1),</w:t>
      </w:r>
      <w:r>
        <w:rPr>
          <w:rFonts w:ascii="Times New Roman" w:hAnsi="Times New Roman"/>
          <w:spacing w:val="33"/>
          <w:w w:val="90"/>
        </w:rPr>
        <w:t> </w:t>
      </w:r>
      <w:r>
        <w:rPr>
          <w:rFonts w:ascii="Times New Roman" w:hAnsi="Times New Roman"/>
          <w:w w:val="90"/>
        </w:rPr>
        <w:t>48–64.</w:t>
      </w:r>
      <w:r>
        <w:rPr>
          <w:rFonts w:ascii="Times New Roman" w:hAnsi="Times New Roman"/>
          <w:spacing w:val="31"/>
          <w:w w:val="90"/>
        </w:rPr>
        <w:t> </w:t>
      </w:r>
      <w:hyperlink r:id="rId40">
        <w:r>
          <w:rPr>
            <w:rFonts w:ascii="Times New Roman" w:hAnsi="Times New Roman"/>
            <w:color w:val="0462C1"/>
            <w:w w:val="90"/>
            <w:u w:val="single" w:color="0462C1"/>
          </w:rPr>
          <w:t>https://doi.org/10.1016/j.jeconbus.2009.07.006</w:t>
        </w:r>
      </w:hyperlink>
    </w:p>
    <w:p>
      <w:pPr>
        <w:spacing w:line="235" w:lineRule="auto" w:before="0"/>
        <w:ind w:left="1471" w:right="1065" w:hanging="56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1"/>
          <w:w w:val="95"/>
          <w:sz w:val="22"/>
        </w:rPr>
        <w:t>Nakagaki,</w:t>
      </w:r>
      <w:r>
        <w:rPr>
          <w:rFonts w:ascii="Times New Roman" w:hAnsi="Times New Roman"/>
          <w:spacing w:val="-10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Y.</w:t>
      </w:r>
      <w:r>
        <w:rPr>
          <w:rFonts w:ascii="Times New Roman" w:hAnsi="Times New Roman"/>
          <w:spacing w:val="-8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(2018).</w:t>
      </w:r>
      <w:r>
        <w:rPr>
          <w:rFonts w:ascii="Times New Roman" w:hAnsi="Times New Roman"/>
          <w:spacing w:val="-9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Fertility,</w:t>
      </w:r>
      <w:r>
        <w:rPr>
          <w:rFonts w:ascii="Times New Roman" w:hAnsi="Times New Roman"/>
          <w:spacing w:val="-9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female</w:t>
      </w:r>
      <w:r>
        <w:rPr>
          <w:rFonts w:ascii="Times New Roman" w:hAnsi="Times New Roman"/>
          <w:spacing w:val="-9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labor</w:t>
      </w:r>
      <w:r>
        <w:rPr>
          <w:rFonts w:ascii="Times New Roman" w:hAnsi="Times New Roman"/>
          <w:spacing w:val="-8"/>
          <w:w w:val="95"/>
          <w:sz w:val="22"/>
        </w:rPr>
        <w:t> </w:t>
      </w:r>
      <w:r>
        <w:rPr>
          <w:rFonts w:ascii="Times New Roman" w:hAnsi="Times New Roman"/>
          <w:spacing w:val="-1"/>
          <w:w w:val="95"/>
          <w:sz w:val="22"/>
        </w:rPr>
        <w:t>participation</w:t>
      </w:r>
      <w:r>
        <w:rPr>
          <w:rFonts w:ascii="Times New Roman" w:hAnsi="Times New Roman"/>
          <w:spacing w:val="-8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and</w:t>
      </w:r>
      <w:r>
        <w:rPr>
          <w:rFonts w:ascii="Times New Roman" w:hAnsi="Times New Roman"/>
          <w:spacing w:val="-9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income</w:t>
      </w:r>
      <w:r>
        <w:rPr>
          <w:rFonts w:ascii="Times New Roman" w:hAnsi="Times New Roman"/>
          <w:spacing w:val="-9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in</w:t>
      </w:r>
      <w:r>
        <w:rPr>
          <w:rFonts w:ascii="Times New Roman" w:hAnsi="Times New Roman"/>
          <w:spacing w:val="-9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East</w:t>
      </w:r>
      <w:r>
        <w:rPr>
          <w:rFonts w:ascii="Times New Roman" w:hAnsi="Times New Roman"/>
          <w:spacing w:val="-8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Asia.</w:t>
      </w:r>
      <w:r>
        <w:rPr>
          <w:rFonts w:ascii="Times New Roman" w:hAnsi="Times New Roman"/>
          <w:spacing w:val="-10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International</w:t>
      </w:r>
      <w:r>
        <w:rPr>
          <w:rFonts w:ascii="Times New Roman" w:hAnsi="Times New Roman"/>
          <w:i/>
          <w:spacing w:val="-49"/>
          <w:w w:val="95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Journal</w:t>
      </w:r>
      <w:r>
        <w:rPr>
          <w:rFonts w:ascii="Times New Roman" w:hAnsi="Times New Roman"/>
          <w:i/>
          <w:spacing w:val="14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of</w:t>
      </w:r>
      <w:r>
        <w:rPr>
          <w:rFonts w:ascii="Times New Roman" w:hAnsi="Times New Roman"/>
          <w:i/>
          <w:spacing w:val="15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Development</w:t>
      </w:r>
      <w:r>
        <w:rPr>
          <w:rFonts w:ascii="Times New Roman" w:hAnsi="Times New Roman"/>
          <w:i/>
          <w:spacing w:val="15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Issues,</w:t>
      </w:r>
      <w:r>
        <w:rPr>
          <w:rFonts w:ascii="Times New Roman" w:hAnsi="Times New Roman"/>
          <w:i/>
          <w:spacing w:val="14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17</w:t>
      </w:r>
      <w:r>
        <w:rPr>
          <w:rFonts w:ascii="Times New Roman" w:hAnsi="Times New Roman"/>
          <w:w w:val="90"/>
          <w:sz w:val="22"/>
        </w:rPr>
        <w:t>(1),</w:t>
      </w:r>
      <w:r>
        <w:rPr>
          <w:rFonts w:ascii="Times New Roman" w:hAnsi="Times New Roman"/>
          <w:spacing w:val="15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69–86.</w:t>
      </w:r>
      <w:r>
        <w:rPr>
          <w:rFonts w:ascii="Times New Roman" w:hAnsi="Times New Roman"/>
          <w:spacing w:val="14"/>
          <w:w w:val="90"/>
          <w:sz w:val="22"/>
        </w:rPr>
        <w:t> </w:t>
      </w:r>
      <w:hyperlink r:id="rId41">
        <w:r>
          <w:rPr>
            <w:rFonts w:ascii="Times New Roman" w:hAnsi="Times New Roman"/>
            <w:color w:val="0462C1"/>
            <w:w w:val="90"/>
            <w:sz w:val="22"/>
            <w:u w:val="single" w:color="0462C1"/>
          </w:rPr>
          <w:t>https://doi.org/10.1108/ijdi-06-2017-0106</w:t>
        </w:r>
      </w:hyperlink>
    </w:p>
    <w:p>
      <w:pPr>
        <w:pStyle w:val="BodyText"/>
        <w:spacing w:line="235" w:lineRule="auto"/>
        <w:ind w:left="1471" w:right="1423" w:hanging="567"/>
        <w:rPr>
          <w:rFonts w:ascii="Times New Roman"/>
        </w:rPr>
      </w:pPr>
      <w:r>
        <w:rPr>
          <w:rFonts w:ascii="Times New Roman"/>
          <w:w w:val="95"/>
        </w:rPr>
        <w:t>Nam,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S.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(1991).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Determinants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of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female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labor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force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participation: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a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study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Seoul,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South</w:t>
      </w:r>
      <w:r>
        <w:rPr>
          <w:rFonts w:ascii="Times New Roman"/>
          <w:spacing w:val="-49"/>
          <w:w w:val="95"/>
        </w:rPr>
        <w:t> </w:t>
      </w:r>
      <w:r>
        <w:rPr>
          <w:rFonts w:ascii="Times New Roman"/>
          <w:spacing w:val="-1"/>
          <w:w w:val="95"/>
        </w:rPr>
        <w:t>Korea, 1970-19801. </w:t>
      </w:r>
      <w:r>
        <w:rPr>
          <w:rFonts w:ascii="Times New Roman"/>
          <w:i/>
          <w:spacing w:val="-1"/>
          <w:w w:val="95"/>
        </w:rPr>
        <w:t>Sociological </w:t>
      </w:r>
      <w:r>
        <w:rPr>
          <w:rFonts w:ascii="Times New Roman"/>
          <w:i/>
          <w:w w:val="95"/>
        </w:rPr>
        <w:t>Forum, 6</w:t>
      </w:r>
      <w:r>
        <w:rPr>
          <w:rFonts w:ascii="Times New Roman"/>
          <w:w w:val="95"/>
        </w:rPr>
        <w:t>(4), 641-659. Retrieved from</w:t>
      </w:r>
      <w:r>
        <w:rPr>
          <w:rFonts w:ascii="Times New Roman"/>
          <w:spacing w:val="1"/>
          <w:w w:val="95"/>
        </w:rPr>
        <w:t> </w:t>
      </w:r>
      <w:hyperlink r:id="rId42">
        <w:r>
          <w:rPr>
            <w:rFonts w:ascii="Times New Roman"/>
            <w:color w:val="0462C1"/>
            <w:u w:val="single" w:color="0462C1"/>
          </w:rPr>
          <w:t>https://ur.booksc.eu/book/28632543/17cbaf</w:t>
        </w:r>
      </w:hyperlink>
    </w:p>
    <w:p>
      <w:pPr>
        <w:pStyle w:val="BodyText"/>
        <w:spacing w:line="235" w:lineRule="auto"/>
        <w:ind w:left="1471" w:right="1065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Narayan,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P.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K.,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&amp;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Smyth,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R.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(2006).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Female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labour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force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participation,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fertility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infant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mortality</w:t>
      </w:r>
      <w:r>
        <w:rPr>
          <w:rFonts w:ascii="Times New Roman" w:hAnsi="Times New Roman"/>
          <w:spacing w:val="-5"/>
          <w:w w:val="95"/>
        </w:rPr>
        <w:t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-6"/>
          <w:w w:val="95"/>
        </w:rPr>
        <w:t> </w:t>
      </w:r>
      <w:r>
        <w:rPr>
          <w:rFonts w:ascii="Times New Roman" w:hAnsi="Times New Roman"/>
          <w:w w:val="95"/>
        </w:rPr>
        <w:t>Australia:</w:t>
      </w:r>
      <w:r>
        <w:rPr>
          <w:rFonts w:ascii="Times New Roman" w:hAnsi="Times New Roman"/>
          <w:spacing w:val="-3"/>
          <w:w w:val="95"/>
        </w:rPr>
        <w:t> </w:t>
      </w:r>
      <w:r>
        <w:rPr>
          <w:rFonts w:ascii="Times New Roman" w:hAnsi="Times New Roman"/>
          <w:w w:val="95"/>
        </w:rPr>
        <w:t>some</w:t>
      </w:r>
      <w:r>
        <w:rPr>
          <w:rFonts w:ascii="Times New Roman" w:hAnsi="Times New Roman"/>
          <w:spacing w:val="-6"/>
          <w:w w:val="95"/>
        </w:rPr>
        <w:t> </w:t>
      </w:r>
      <w:r>
        <w:rPr>
          <w:rFonts w:ascii="Times New Roman" w:hAnsi="Times New Roman"/>
          <w:w w:val="95"/>
        </w:rPr>
        <w:t>empirical</w:t>
      </w:r>
      <w:r>
        <w:rPr>
          <w:rFonts w:ascii="Times New Roman" w:hAnsi="Times New Roman"/>
          <w:spacing w:val="-3"/>
          <w:w w:val="95"/>
        </w:rPr>
        <w:t> </w:t>
      </w:r>
      <w:r>
        <w:rPr>
          <w:rFonts w:ascii="Times New Roman" w:hAnsi="Times New Roman"/>
          <w:w w:val="95"/>
        </w:rPr>
        <w:t>evidence</w:t>
      </w:r>
      <w:r>
        <w:rPr>
          <w:rFonts w:ascii="Times New Roman" w:hAnsi="Times New Roman"/>
          <w:spacing w:val="-4"/>
          <w:w w:val="95"/>
        </w:rPr>
        <w:t> </w:t>
      </w:r>
      <w:r>
        <w:rPr>
          <w:rFonts w:ascii="Times New Roman" w:hAnsi="Times New Roman"/>
          <w:w w:val="95"/>
        </w:rPr>
        <w:t>from</w:t>
      </w:r>
      <w:r>
        <w:rPr>
          <w:rFonts w:ascii="Times New Roman" w:hAnsi="Times New Roman"/>
          <w:spacing w:val="-4"/>
          <w:w w:val="95"/>
        </w:rPr>
        <w:t> </w:t>
      </w:r>
      <w:r>
        <w:rPr>
          <w:rFonts w:ascii="Times New Roman" w:hAnsi="Times New Roman"/>
          <w:w w:val="95"/>
        </w:rPr>
        <w:t>Granger</w:t>
      </w:r>
      <w:r>
        <w:rPr>
          <w:rFonts w:ascii="Times New Roman" w:hAnsi="Times New Roman"/>
          <w:spacing w:val="-3"/>
          <w:w w:val="95"/>
        </w:rPr>
        <w:t> </w:t>
      </w:r>
      <w:r>
        <w:rPr>
          <w:rFonts w:ascii="Times New Roman" w:hAnsi="Times New Roman"/>
          <w:w w:val="95"/>
        </w:rPr>
        <w:t>causality</w:t>
      </w:r>
      <w:r>
        <w:rPr>
          <w:rFonts w:ascii="Times New Roman" w:hAnsi="Times New Roman"/>
          <w:spacing w:val="-4"/>
          <w:w w:val="95"/>
        </w:rPr>
        <w:t> </w:t>
      </w:r>
      <w:r>
        <w:rPr>
          <w:rFonts w:ascii="Times New Roman" w:hAnsi="Times New Roman"/>
          <w:w w:val="95"/>
        </w:rPr>
        <w:t>tests.</w:t>
      </w:r>
      <w:r>
        <w:rPr>
          <w:rFonts w:ascii="Times New Roman" w:hAnsi="Times New Roman"/>
          <w:spacing w:val="-2"/>
          <w:w w:val="95"/>
        </w:rPr>
        <w:t> </w:t>
      </w:r>
      <w:r>
        <w:rPr>
          <w:rFonts w:ascii="Times New Roman" w:hAnsi="Times New Roman"/>
          <w:i/>
          <w:w w:val="95"/>
        </w:rPr>
        <w:t>Applied</w:t>
      </w:r>
      <w:r>
        <w:rPr>
          <w:rFonts w:ascii="Times New Roman" w:hAnsi="Times New Roman"/>
          <w:i/>
          <w:spacing w:val="-50"/>
          <w:w w:val="95"/>
        </w:rPr>
        <w:t> </w:t>
      </w:r>
      <w:r>
        <w:rPr>
          <w:rFonts w:ascii="Times New Roman" w:hAnsi="Times New Roman"/>
          <w:i/>
          <w:w w:val="95"/>
        </w:rPr>
        <w:t>Economics,</w:t>
      </w:r>
      <w:r>
        <w:rPr>
          <w:rFonts w:ascii="Times New Roman" w:hAnsi="Times New Roman"/>
          <w:i/>
          <w:spacing w:val="2"/>
          <w:w w:val="95"/>
        </w:rPr>
        <w:t> </w:t>
      </w:r>
      <w:r>
        <w:rPr>
          <w:rFonts w:ascii="Times New Roman" w:hAnsi="Times New Roman"/>
          <w:i/>
          <w:w w:val="95"/>
        </w:rPr>
        <w:t>38</w:t>
      </w:r>
      <w:r>
        <w:rPr>
          <w:rFonts w:ascii="Times New Roman" w:hAnsi="Times New Roman"/>
          <w:w w:val="95"/>
        </w:rPr>
        <w:t>(5),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563–572.</w:t>
      </w:r>
      <w:r>
        <w:rPr>
          <w:rFonts w:ascii="Times New Roman" w:hAnsi="Times New Roman"/>
          <w:spacing w:val="2"/>
          <w:w w:val="95"/>
        </w:rPr>
        <w:t> </w:t>
      </w:r>
      <w:hyperlink r:id="rId43">
        <w:r>
          <w:rPr>
            <w:rFonts w:ascii="Times New Roman" w:hAnsi="Times New Roman"/>
            <w:color w:val="0462C1"/>
            <w:w w:val="95"/>
            <w:u w:val="single" w:color="0462C1"/>
          </w:rPr>
          <w:t>https://doi.org/10.1080/00036840500118838</w:t>
        </w:r>
      </w:hyperlink>
    </w:p>
    <w:p>
      <w:pPr>
        <w:spacing w:line="235" w:lineRule="auto" w:before="0"/>
        <w:ind w:left="1471" w:right="1708" w:hanging="56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5"/>
          <w:sz w:val="22"/>
        </w:rPr>
        <w:t>Pedroni,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P.</w:t>
      </w:r>
      <w:r>
        <w:rPr>
          <w:rFonts w:ascii="Times New Roman" w:hAnsi="Times New Roman"/>
          <w:spacing w:val="4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(1999).</w:t>
      </w:r>
      <w:r>
        <w:rPr>
          <w:rFonts w:ascii="Times New Roman" w:hAnsi="Times New Roman"/>
          <w:spacing w:val="5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Critical</w:t>
      </w:r>
      <w:r>
        <w:rPr>
          <w:rFonts w:ascii="Times New Roman" w:hAnsi="Times New Roman"/>
          <w:spacing w:val="5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values</w:t>
      </w:r>
      <w:r>
        <w:rPr>
          <w:rFonts w:ascii="Times New Roman" w:hAnsi="Times New Roman"/>
          <w:spacing w:val="5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for</w:t>
      </w:r>
      <w:r>
        <w:rPr>
          <w:rFonts w:ascii="Times New Roman" w:hAnsi="Times New Roman"/>
          <w:spacing w:val="6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cointegration</w:t>
      </w:r>
      <w:r>
        <w:rPr>
          <w:rFonts w:ascii="Times New Roman" w:hAnsi="Times New Roman"/>
          <w:spacing w:val="4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tests</w:t>
      </w:r>
      <w:r>
        <w:rPr>
          <w:rFonts w:ascii="Times New Roman" w:hAnsi="Times New Roman"/>
          <w:spacing w:val="6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in</w:t>
      </w:r>
      <w:r>
        <w:rPr>
          <w:rFonts w:ascii="Times New Roman" w:hAnsi="Times New Roman"/>
          <w:spacing w:val="4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heterogeneous</w:t>
      </w:r>
      <w:r>
        <w:rPr>
          <w:rFonts w:ascii="Times New Roman" w:hAnsi="Times New Roman"/>
          <w:spacing w:val="6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panels</w:t>
      </w:r>
      <w:r>
        <w:rPr>
          <w:rFonts w:ascii="Times New Roman" w:hAnsi="Times New Roman"/>
          <w:spacing w:val="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with</w:t>
      </w:r>
      <w:r>
        <w:rPr>
          <w:rFonts w:ascii="Times New Roman" w:hAnsi="Times New Roman"/>
          <w:spacing w:val="-49"/>
          <w:w w:val="95"/>
          <w:sz w:val="22"/>
        </w:rPr>
        <w:t> </w:t>
      </w:r>
      <w:r>
        <w:rPr>
          <w:rFonts w:ascii="Times New Roman" w:hAnsi="Times New Roman"/>
          <w:w w:val="90"/>
          <w:sz w:val="22"/>
        </w:rPr>
        <w:t>multiple regressors. </w:t>
      </w:r>
      <w:r>
        <w:rPr>
          <w:rFonts w:ascii="Times New Roman" w:hAnsi="Times New Roman"/>
          <w:i/>
          <w:w w:val="90"/>
          <w:sz w:val="22"/>
        </w:rPr>
        <w:t>Oxford Bulletin of Economics and Statistics, 61</w:t>
      </w:r>
      <w:r>
        <w:rPr>
          <w:rFonts w:ascii="Times New Roman" w:hAnsi="Times New Roman"/>
          <w:w w:val="90"/>
          <w:sz w:val="22"/>
        </w:rPr>
        <w:t>(S1), 653–670.</w:t>
      </w:r>
      <w:r>
        <w:rPr>
          <w:rFonts w:ascii="Times New Roman" w:hAnsi="Times New Roman"/>
          <w:spacing w:val="1"/>
          <w:w w:val="90"/>
          <w:sz w:val="22"/>
        </w:rPr>
        <w:t> </w:t>
      </w:r>
      <w:hyperlink r:id="rId44">
        <w:r>
          <w:rPr>
            <w:rFonts w:ascii="Times New Roman" w:hAnsi="Times New Roman"/>
            <w:color w:val="0462C1"/>
            <w:sz w:val="22"/>
            <w:u w:val="single" w:color="0462C1"/>
          </w:rPr>
          <w:t>https://doi.org/10.1111/1468-0084.0610s1653</w:t>
        </w:r>
      </w:hyperlink>
    </w:p>
    <w:p>
      <w:pPr>
        <w:spacing w:line="235" w:lineRule="auto" w:before="0"/>
        <w:ind w:left="1471" w:right="1065" w:hanging="56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5"/>
          <w:sz w:val="22"/>
        </w:rPr>
        <w:t>Pesaran, M.</w:t>
      </w:r>
      <w:r>
        <w:rPr>
          <w:rFonts w:ascii="Times New Roman" w:hAnsi="Times New Roman"/>
          <w:spacing w:val="4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H.,</w:t>
      </w:r>
      <w:r>
        <w:rPr>
          <w:rFonts w:ascii="Times New Roman" w:hAnsi="Times New Roman"/>
          <w:spacing w:val="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Shin,</w:t>
      </w:r>
      <w:r>
        <w:rPr>
          <w:rFonts w:ascii="Times New Roman" w:hAnsi="Times New Roman"/>
          <w:spacing w:val="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Y.,</w:t>
      </w:r>
      <w:r>
        <w:rPr>
          <w:rFonts w:ascii="Times New Roman" w:hAnsi="Times New Roman"/>
          <w:spacing w:val="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&amp;</w:t>
      </w:r>
      <w:r>
        <w:rPr>
          <w:rFonts w:ascii="Times New Roman" w:hAnsi="Times New Roman"/>
          <w:spacing w:val="-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Smith, R.</w:t>
      </w:r>
      <w:r>
        <w:rPr>
          <w:rFonts w:ascii="Times New Roman" w:hAnsi="Times New Roman"/>
          <w:spacing w:val="4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P.</w:t>
      </w:r>
      <w:r>
        <w:rPr>
          <w:rFonts w:ascii="Times New Roman" w:hAnsi="Times New Roman"/>
          <w:spacing w:val="4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(1999).</w:t>
      </w:r>
      <w:r>
        <w:rPr>
          <w:rFonts w:ascii="Times New Roman" w:hAnsi="Times New Roman"/>
          <w:spacing w:val="4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Pooled mean</w:t>
      </w:r>
      <w:r>
        <w:rPr>
          <w:rFonts w:ascii="Times New Roman" w:hAnsi="Times New Roman"/>
          <w:spacing w:val="4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group</w:t>
      </w:r>
      <w:r>
        <w:rPr>
          <w:rFonts w:ascii="Times New Roman" w:hAnsi="Times New Roman"/>
          <w:spacing w:val="4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estimation</w:t>
      </w:r>
      <w:r>
        <w:rPr>
          <w:rFonts w:ascii="Times New Roman" w:hAnsi="Times New Roman"/>
          <w:spacing w:val="3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of</w:t>
      </w:r>
      <w:r>
        <w:rPr>
          <w:rFonts w:ascii="Times New Roman" w:hAnsi="Times New Roman"/>
          <w:spacing w:val="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dynamic</w:t>
      </w:r>
      <w:r>
        <w:rPr>
          <w:rFonts w:ascii="Times New Roman" w:hAnsi="Times New Roman"/>
          <w:spacing w:val="-49"/>
          <w:w w:val="95"/>
          <w:sz w:val="22"/>
        </w:rPr>
        <w:t> </w:t>
      </w:r>
      <w:r>
        <w:rPr>
          <w:rFonts w:ascii="Times New Roman" w:hAnsi="Times New Roman"/>
          <w:spacing w:val="-1"/>
          <w:w w:val="90"/>
          <w:sz w:val="22"/>
        </w:rPr>
        <w:t>heterogeneous panels. </w:t>
      </w:r>
      <w:r>
        <w:rPr>
          <w:rFonts w:ascii="Times New Roman" w:hAnsi="Times New Roman"/>
          <w:i/>
          <w:spacing w:val="-1"/>
          <w:w w:val="90"/>
          <w:sz w:val="22"/>
        </w:rPr>
        <w:t>Journal of the American </w:t>
      </w:r>
      <w:r>
        <w:rPr>
          <w:rFonts w:ascii="Times New Roman" w:hAnsi="Times New Roman"/>
          <w:i/>
          <w:w w:val="90"/>
          <w:sz w:val="22"/>
        </w:rPr>
        <w:t>Statistical Association, 94</w:t>
      </w:r>
      <w:r>
        <w:rPr>
          <w:rFonts w:ascii="Times New Roman" w:hAnsi="Times New Roman"/>
          <w:w w:val="90"/>
          <w:sz w:val="22"/>
        </w:rPr>
        <w:t>(446), 621–634.</w:t>
      </w:r>
      <w:r>
        <w:rPr>
          <w:rFonts w:ascii="Times New Roman" w:hAnsi="Times New Roman"/>
          <w:spacing w:val="1"/>
          <w:w w:val="90"/>
          <w:sz w:val="22"/>
        </w:rPr>
        <w:t> </w:t>
      </w:r>
      <w:r>
        <w:rPr>
          <w:rFonts w:ascii="Times New Roman" w:hAnsi="Times New Roman"/>
          <w:sz w:val="22"/>
        </w:rPr>
        <w:t>Retrieved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from</w:t>
      </w:r>
      <w:r>
        <w:rPr>
          <w:rFonts w:ascii="Times New Roman" w:hAnsi="Times New Roman"/>
          <w:spacing w:val="1"/>
          <w:sz w:val="22"/>
        </w:rPr>
        <w:t> </w:t>
      </w:r>
      <w:hyperlink r:id="rId45">
        <w:r>
          <w:rPr>
            <w:rFonts w:ascii="Times New Roman" w:hAnsi="Times New Roman"/>
            <w:color w:val="0462C1"/>
            <w:sz w:val="22"/>
            <w:u w:val="single" w:color="0462C1"/>
          </w:rPr>
          <w:t>https://www.jstor.org/stable/2670182</w:t>
        </w:r>
      </w:hyperlink>
    </w:p>
    <w:p>
      <w:pPr>
        <w:spacing w:line="235" w:lineRule="auto" w:before="0"/>
        <w:ind w:left="1471" w:right="1885" w:hanging="567"/>
        <w:jc w:val="left"/>
        <w:rPr>
          <w:rFonts w:ascii="Times New Roman"/>
          <w:sz w:val="22"/>
        </w:rPr>
      </w:pPr>
      <w:r>
        <w:rPr>
          <w:rFonts w:ascii="Times New Roman"/>
          <w:w w:val="90"/>
          <w:sz w:val="22"/>
        </w:rPr>
        <w:t>Roser,</w:t>
      </w:r>
      <w:r>
        <w:rPr>
          <w:rFonts w:ascii="Times New Roman"/>
          <w:spacing w:val="1"/>
          <w:w w:val="90"/>
          <w:sz w:val="22"/>
        </w:rPr>
        <w:t> </w:t>
      </w:r>
      <w:r>
        <w:rPr>
          <w:rFonts w:ascii="Times New Roman"/>
          <w:w w:val="90"/>
          <w:sz w:val="22"/>
        </w:rPr>
        <w:t>M.</w:t>
      </w:r>
      <w:r>
        <w:rPr>
          <w:rFonts w:ascii="Times New Roman"/>
          <w:spacing w:val="-1"/>
          <w:w w:val="90"/>
          <w:sz w:val="22"/>
        </w:rPr>
        <w:t> </w:t>
      </w:r>
      <w:r>
        <w:rPr>
          <w:rFonts w:ascii="Times New Roman"/>
          <w:w w:val="90"/>
          <w:sz w:val="22"/>
        </w:rPr>
        <w:t>(2014).</w:t>
      </w:r>
      <w:r>
        <w:rPr>
          <w:rFonts w:ascii="Times New Roman"/>
          <w:spacing w:val="-1"/>
          <w:w w:val="90"/>
          <w:sz w:val="22"/>
        </w:rPr>
        <w:t> </w:t>
      </w:r>
      <w:r>
        <w:rPr>
          <w:rFonts w:ascii="Times New Roman"/>
          <w:w w:val="90"/>
          <w:sz w:val="22"/>
        </w:rPr>
        <w:t>Fertility</w:t>
      </w:r>
      <w:r>
        <w:rPr>
          <w:rFonts w:ascii="Times New Roman"/>
          <w:spacing w:val="-2"/>
          <w:w w:val="90"/>
          <w:sz w:val="22"/>
        </w:rPr>
        <w:t> </w:t>
      </w:r>
      <w:r>
        <w:rPr>
          <w:rFonts w:ascii="Times New Roman"/>
          <w:w w:val="90"/>
          <w:sz w:val="22"/>
        </w:rPr>
        <w:t>Rate.</w:t>
      </w:r>
      <w:r>
        <w:rPr>
          <w:rFonts w:ascii="Times New Roman"/>
          <w:spacing w:val="1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Published</w:t>
      </w:r>
      <w:r>
        <w:rPr>
          <w:rFonts w:ascii="Times New Roman"/>
          <w:i/>
          <w:spacing w:val="2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online</w:t>
      </w:r>
      <w:r>
        <w:rPr>
          <w:rFonts w:ascii="Times New Roman"/>
          <w:i/>
          <w:spacing w:val="2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at</w:t>
      </w:r>
      <w:r>
        <w:rPr>
          <w:rFonts w:ascii="Times New Roman"/>
          <w:i/>
          <w:spacing w:val="2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Our</w:t>
      </w:r>
      <w:r>
        <w:rPr>
          <w:rFonts w:ascii="Times New Roman"/>
          <w:i/>
          <w:spacing w:val="1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World</w:t>
      </w:r>
      <w:r>
        <w:rPr>
          <w:rFonts w:ascii="Times New Roman"/>
          <w:i/>
          <w:spacing w:val="1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in</w:t>
      </w:r>
      <w:r>
        <w:rPr>
          <w:rFonts w:ascii="Times New Roman"/>
          <w:i/>
          <w:spacing w:val="1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Data.</w:t>
      </w:r>
      <w:r>
        <w:rPr>
          <w:rFonts w:ascii="Times New Roman"/>
          <w:i/>
          <w:spacing w:val="1"/>
          <w:w w:val="90"/>
          <w:sz w:val="22"/>
        </w:rPr>
        <w:t> </w:t>
      </w:r>
      <w:r>
        <w:rPr>
          <w:rFonts w:ascii="Times New Roman"/>
          <w:w w:val="90"/>
          <w:sz w:val="22"/>
        </w:rPr>
        <w:t>Retrieved</w:t>
      </w:r>
      <w:r>
        <w:rPr>
          <w:rFonts w:ascii="Times New Roman"/>
          <w:spacing w:val="2"/>
          <w:w w:val="90"/>
          <w:sz w:val="22"/>
        </w:rPr>
        <w:t> </w:t>
      </w:r>
      <w:r>
        <w:rPr>
          <w:rFonts w:ascii="Times New Roman"/>
          <w:w w:val="90"/>
          <w:sz w:val="22"/>
        </w:rPr>
        <w:t>from:</w:t>
      </w:r>
      <w:r>
        <w:rPr>
          <w:rFonts w:ascii="Times New Roman"/>
          <w:spacing w:val="-47"/>
          <w:w w:val="90"/>
          <w:sz w:val="22"/>
        </w:rPr>
        <w:t> </w:t>
      </w:r>
      <w:hyperlink r:id="rId46">
        <w:r>
          <w:rPr>
            <w:rFonts w:ascii="Times New Roman"/>
            <w:color w:val="0462C1"/>
            <w:sz w:val="22"/>
            <w:u w:val="single" w:color="0462C1"/>
          </w:rPr>
          <w:t>https://ourworldindata.org/fertility-rate</w:t>
        </w:r>
      </w:hyperlink>
    </w:p>
    <w:p>
      <w:pPr>
        <w:pStyle w:val="BodyText"/>
        <w:spacing w:line="235" w:lineRule="auto"/>
        <w:ind w:left="1471" w:right="1507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Salamaliki, P. K., Venetis, I. A., &amp; Giannakopoulos, N. (2012). The causal relationship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between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female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labor supply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fertility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USA: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updated</w:t>
      </w:r>
      <w:r>
        <w:rPr>
          <w:rFonts w:ascii="Times New Roman" w:hAnsi="Times New Roman"/>
          <w:spacing w:val="3"/>
          <w:w w:val="95"/>
        </w:rPr>
        <w:t> </w:t>
      </w:r>
      <w:r>
        <w:rPr>
          <w:rFonts w:ascii="Times New Roman" w:hAnsi="Times New Roman"/>
          <w:w w:val="95"/>
        </w:rPr>
        <w:t>evidence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via a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time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  <w:w w:val="90"/>
        </w:rPr>
        <w:t>series multi-horizon approach. </w:t>
      </w:r>
      <w:r>
        <w:rPr>
          <w:rFonts w:ascii="Times New Roman" w:hAnsi="Times New Roman"/>
          <w:i/>
          <w:w w:val="90"/>
        </w:rPr>
        <w:t>Journal of Population Economics, 26</w:t>
      </w:r>
      <w:r>
        <w:rPr>
          <w:rFonts w:ascii="Times New Roman" w:hAnsi="Times New Roman"/>
          <w:w w:val="90"/>
        </w:rPr>
        <w:t>(1), 109–145.</w:t>
      </w:r>
      <w:r>
        <w:rPr>
          <w:rFonts w:ascii="Times New Roman" w:hAnsi="Times New Roman"/>
          <w:spacing w:val="1"/>
          <w:w w:val="90"/>
        </w:rPr>
        <w:t> </w:t>
      </w:r>
      <w:hyperlink r:id="rId47">
        <w:r>
          <w:rPr>
            <w:rFonts w:ascii="Times New Roman" w:hAnsi="Times New Roman"/>
            <w:color w:val="0462C1"/>
            <w:u w:val="single" w:color="0462C1"/>
          </w:rPr>
          <w:t>https://doi.org/10.1007/s00148-012-0418-8</w:t>
        </w:r>
      </w:hyperlink>
    </w:p>
    <w:p>
      <w:pPr>
        <w:spacing w:line="246" w:lineRule="exact" w:before="0"/>
        <w:ind w:left="905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0"/>
          <w:sz w:val="22"/>
        </w:rPr>
        <w:t>Schultz,</w:t>
      </w:r>
      <w:r>
        <w:rPr>
          <w:rFonts w:ascii="Times New Roman" w:hAnsi="Times New Roman"/>
          <w:spacing w:val="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T.</w:t>
      </w:r>
      <w:r>
        <w:rPr>
          <w:rFonts w:ascii="Times New Roman" w:hAnsi="Times New Roman"/>
          <w:spacing w:val="7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W.</w:t>
      </w:r>
      <w:r>
        <w:rPr>
          <w:rFonts w:ascii="Times New Roman" w:hAnsi="Times New Roman"/>
          <w:spacing w:val="7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(1961).</w:t>
      </w:r>
      <w:r>
        <w:rPr>
          <w:rFonts w:ascii="Times New Roman" w:hAnsi="Times New Roman"/>
          <w:spacing w:val="7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Investment</w:t>
      </w:r>
      <w:r>
        <w:rPr>
          <w:rFonts w:ascii="Times New Roman" w:hAnsi="Times New Roman"/>
          <w:spacing w:val="7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in</w:t>
      </w:r>
      <w:r>
        <w:rPr>
          <w:rFonts w:ascii="Times New Roman" w:hAnsi="Times New Roman"/>
          <w:spacing w:val="8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human</w:t>
      </w:r>
      <w:r>
        <w:rPr>
          <w:rFonts w:ascii="Times New Roman" w:hAnsi="Times New Roman"/>
          <w:spacing w:val="7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capital.</w:t>
      </w:r>
      <w:r>
        <w:rPr>
          <w:rFonts w:ascii="Times New Roman" w:hAnsi="Times New Roman"/>
          <w:spacing w:val="8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The</w:t>
      </w:r>
      <w:r>
        <w:rPr>
          <w:rFonts w:ascii="Times New Roman" w:hAnsi="Times New Roman"/>
          <w:i/>
          <w:spacing w:val="5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American</w:t>
      </w:r>
      <w:r>
        <w:rPr>
          <w:rFonts w:ascii="Times New Roman" w:hAnsi="Times New Roman"/>
          <w:i/>
          <w:spacing w:val="6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Economic</w:t>
      </w:r>
      <w:r>
        <w:rPr>
          <w:rFonts w:ascii="Times New Roman" w:hAnsi="Times New Roman"/>
          <w:i/>
          <w:spacing w:val="4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Review,</w:t>
      </w:r>
      <w:r>
        <w:rPr>
          <w:rFonts w:ascii="Times New Roman" w:hAnsi="Times New Roman"/>
          <w:i/>
          <w:spacing w:val="5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51</w:t>
      </w:r>
      <w:r>
        <w:rPr>
          <w:rFonts w:ascii="Times New Roman" w:hAnsi="Times New Roman"/>
          <w:w w:val="90"/>
          <w:sz w:val="22"/>
        </w:rPr>
        <w:t>(1),</w:t>
      </w:r>
      <w:r>
        <w:rPr>
          <w:rFonts w:ascii="Times New Roman" w:hAnsi="Times New Roman"/>
          <w:spacing w:val="8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1–</w:t>
      </w:r>
    </w:p>
    <w:p>
      <w:pPr>
        <w:pStyle w:val="BodyText"/>
        <w:spacing w:line="247" w:lineRule="exact"/>
        <w:ind w:left="1471"/>
        <w:rPr>
          <w:rFonts w:ascii="Times New Roman"/>
        </w:rPr>
      </w:pPr>
      <w:r>
        <w:rPr>
          <w:rFonts w:ascii="Times New Roman"/>
        </w:rPr>
        <w:t>17.</w:t>
      </w:r>
      <w:r>
        <w:rPr>
          <w:rFonts w:ascii="Times New Roman"/>
          <w:color w:val="0462C1"/>
          <w:spacing w:val="3"/>
        </w:rPr>
        <w:t> </w:t>
      </w:r>
      <w:hyperlink r:id="rId48">
        <w:r>
          <w:rPr>
            <w:rFonts w:ascii="Times New Roman"/>
            <w:color w:val="0462C1"/>
            <w:u w:val="single" w:color="0462C1"/>
          </w:rPr>
          <w:t>http://www.jstor.org/stable/1818907</w:t>
        </w:r>
      </w:hyperlink>
    </w:p>
    <w:p>
      <w:pPr>
        <w:spacing w:line="235" w:lineRule="auto" w:before="0"/>
        <w:ind w:left="1471" w:right="1308" w:hanging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5"/>
          <w:sz w:val="22"/>
        </w:rPr>
        <w:t>Shittu, W. O., &amp; Abdullah, N. (2019). Fertility, education, and female labour participation.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International Journal of Social Economics, 46</w:t>
      </w:r>
      <w:r>
        <w:rPr>
          <w:rFonts w:ascii="Times New Roman" w:hAnsi="Times New Roman"/>
          <w:w w:val="90"/>
          <w:sz w:val="22"/>
        </w:rPr>
        <w:t>(1), 66–82. </w:t>
      </w:r>
      <w:hyperlink r:id="rId49">
        <w:r>
          <w:rPr>
            <w:rFonts w:ascii="Times New Roman" w:hAnsi="Times New Roman"/>
            <w:color w:val="0462C1"/>
            <w:w w:val="90"/>
            <w:sz w:val="22"/>
            <w:u w:val="single" w:color="0462C1"/>
          </w:rPr>
          <w:t>https://doi.org/10.1108/ijse-11-</w:t>
        </w:r>
      </w:hyperlink>
      <w:r>
        <w:rPr>
          <w:rFonts w:ascii="Times New Roman" w:hAnsi="Times New Roman"/>
          <w:color w:val="0462C1"/>
          <w:spacing w:val="1"/>
          <w:w w:val="90"/>
          <w:sz w:val="22"/>
        </w:rPr>
        <w:t> </w:t>
      </w:r>
      <w:hyperlink r:id="rId49">
        <w:r>
          <w:rPr>
            <w:rFonts w:ascii="Times New Roman" w:hAnsi="Times New Roman"/>
            <w:color w:val="0462C1"/>
            <w:sz w:val="22"/>
            <w:u w:val="single" w:color="0462C1"/>
          </w:rPr>
          <w:t>2017-0559</w:t>
        </w:r>
      </w:hyperlink>
    </w:p>
    <w:p>
      <w:pPr>
        <w:spacing w:line="235" w:lineRule="auto" w:before="0"/>
        <w:ind w:left="1471" w:right="1142" w:hanging="56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5"/>
          <w:sz w:val="22"/>
        </w:rPr>
        <w:t>Skadsen,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C.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(2017).</w:t>
      </w:r>
      <w:r>
        <w:rPr>
          <w:rFonts w:ascii="Times New Roman" w:hAnsi="Times New Roman"/>
          <w:spacing w:val="-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Fertility</w:t>
      </w:r>
      <w:r>
        <w:rPr>
          <w:rFonts w:ascii="Times New Roman" w:hAnsi="Times New Roman"/>
          <w:spacing w:val="-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and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female labor force participation: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the</w:t>
      </w:r>
      <w:r>
        <w:rPr>
          <w:rFonts w:ascii="Times New Roman" w:hAnsi="Times New Roman"/>
          <w:spacing w:val="-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role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of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legal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access</w:t>
      </w:r>
      <w:r>
        <w:rPr>
          <w:rFonts w:ascii="Times New Roman" w:hAnsi="Times New Roman"/>
          <w:spacing w:val="2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to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spacing w:val="-1"/>
          <w:w w:val="85"/>
          <w:sz w:val="22"/>
        </w:rPr>
        <w:t>contraceptives. </w:t>
      </w:r>
      <w:r>
        <w:rPr>
          <w:rFonts w:ascii="Times New Roman" w:hAnsi="Times New Roman"/>
          <w:i/>
          <w:spacing w:val="-1"/>
          <w:w w:val="85"/>
          <w:sz w:val="22"/>
        </w:rPr>
        <w:t>Stevenson Center for Community and Economic Development </w:t>
      </w:r>
      <w:r>
        <w:rPr>
          <w:rFonts w:ascii="Times New Roman" w:hAnsi="Times New Roman"/>
          <w:i/>
          <w:w w:val="85"/>
          <w:sz w:val="22"/>
        </w:rPr>
        <w:t>to Stevenson Center</w:t>
      </w:r>
      <w:r>
        <w:rPr>
          <w:rFonts w:ascii="Times New Roman" w:hAnsi="Times New Roman"/>
          <w:i/>
          <w:spacing w:val="-44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for</w:t>
      </w:r>
      <w:r>
        <w:rPr>
          <w:rFonts w:ascii="Times New Roman" w:hAnsi="Times New Roman"/>
          <w:i/>
          <w:spacing w:val="6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Community</w:t>
      </w:r>
      <w:r>
        <w:rPr>
          <w:rFonts w:ascii="Times New Roman" w:hAnsi="Times New Roman"/>
          <w:i/>
          <w:spacing w:val="8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and</w:t>
      </w:r>
      <w:r>
        <w:rPr>
          <w:rFonts w:ascii="Times New Roman" w:hAnsi="Times New Roman"/>
          <w:i/>
          <w:spacing w:val="7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Economic</w:t>
      </w:r>
      <w:r>
        <w:rPr>
          <w:rFonts w:ascii="Times New Roman" w:hAnsi="Times New Roman"/>
          <w:i/>
          <w:spacing w:val="8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Development</w:t>
      </w:r>
      <w:r>
        <w:rPr>
          <w:rFonts w:ascii="Arial" w:hAnsi="Arial"/>
          <w:i/>
          <w:w w:val="85"/>
          <w:sz w:val="22"/>
        </w:rPr>
        <w:t>—</w:t>
      </w:r>
      <w:r>
        <w:rPr>
          <w:rFonts w:ascii="Times New Roman" w:hAnsi="Times New Roman"/>
          <w:i/>
          <w:w w:val="85"/>
          <w:sz w:val="22"/>
        </w:rPr>
        <w:t>Student</w:t>
      </w:r>
      <w:r>
        <w:rPr>
          <w:rFonts w:ascii="Times New Roman" w:hAnsi="Times New Roman"/>
          <w:i/>
          <w:spacing w:val="8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Research.</w:t>
      </w:r>
      <w:r>
        <w:rPr>
          <w:rFonts w:ascii="Times New Roman" w:hAnsi="Times New Roman"/>
          <w:i/>
          <w:spacing w:val="8"/>
          <w:w w:val="85"/>
          <w:sz w:val="22"/>
        </w:rPr>
        <w:t> </w:t>
      </w:r>
      <w:r>
        <w:rPr>
          <w:rFonts w:ascii="Times New Roman" w:hAnsi="Times New Roman"/>
          <w:i/>
          <w:w w:val="85"/>
          <w:sz w:val="22"/>
        </w:rPr>
        <w:t>29</w:t>
      </w:r>
      <w:r>
        <w:rPr>
          <w:rFonts w:ascii="Times New Roman" w:hAnsi="Times New Roman"/>
          <w:w w:val="85"/>
          <w:sz w:val="22"/>
        </w:rPr>
        <w:t>.</w:t>
      </w:r>
      <w:r>
        <w:rPr>
          <w:rFonts w:ascii="Times New Roman" w:hAnsi="Times New Roman"/>
          <w:spacing w:val="7"/>
          <w:w w:val="85"/>
          <w:sz w:val="22"/>
        </w:rPr>
        <w:t> </w:t>
      </w:r>
      <w:r>
        <w:rPr>
          <w:rFonts w:ascii="Times New Roman" w:hAnsi="Times New Roman"/>
          <w:w w:val="85"/>
          <w:sz w:val="22"/>
        </w:rPr>
        <w:t>Retrieved</w:t>
      </w:r>
      <w:r>
        <w:rPr>
          <w:rFonts w:ascii="Times New Roman" w:hAnsi="Times New Roman"/>
          <w:spacing w:val="6"/>
          <w:w w:val="85"/>
          <w:sz w:val="22"/>
        </w:rPr>
        <w:t> </w:t>
      </w:r>
      <w:r>
        <w:rPr>
          <w:rFonts w:ascii="Times New Roman" w:hAnsi="Times New Roman"/>
          <w:w w:val="85"/>
          <w:sz w:val="22"/>
        </w:rPr>
        <w:t>from</w:t>
      </w:r>
      <w:r>
        <w:rPr>
          <w:rFonts w:ascii="Times New Roman" w:hAnsi="Times New Roman"/>
          <w:spacing w:val="1"/>
          <w:w w:val="85"/>
          <w:sz w:val="22"/>
        </w:rPr>
        <w:t> </w:t>
      </w:r>
      <w:hyperlink r:id="rId50">
        <w:r>
          <w:rPr>
            <w:rFonts w:ascii="Times New Roman" w:hAnsi="Times New Roman"/>
            <w:color w:val="0462C1"/>
            <w:sz w:val="22"/>
            <w:u w:val="single" w:color="0462C1"/>
          </w:rPr>
          <w:t>https://ir.library.illinoisstate.edu/scced/29</w:t>
        </w:r>
      </w:hyperlink>
    </w:p>
    <w:p>
      <w:pPr>
        <w:spacing w:line="235" w:lineRule="auto" w:before="0"/>
        <w:ind w:left="1471" w:right="1065" w:hanging="567"/>
        <w:jc w:val="left"/>
        <w:rPr>
          <w:rFonts w:ascii="Times New Roman"/>
          <w:sz w:val="22"/>
        </w:rPr>
      </w:pPr>
      <w:r>
        <w:rPr>
          <w:rFonts w:ascii="Times New Roman"/>
          <w:w w:val="95"/>
          <w:sz w:val="22"/>
        </w:rPr>
        <w:t>Solomon,</w:t>
      </w:r>
      <w:r>
        <w:rPr>
          <w:rFonts w:ascii="Times New Roman"/>
          <w:spacing w:val="-1"/>
          <w:w w:val="95"/>
          <w:sz w:val="22"/>
        </w:rPr>
        <w:t> </w:t>
      </w:r>
      <w:r>
        <w:rPr>
          <w:rFonts w:ascii="Times New Roman"/>
          <w:w w:val="95"/>
          <w:sz w:val="22"/>
        </w:rPr>
        <w:t>B.,</w:t>
      </w:r>
      <w:r>
        <w:rPr>
          <w:rFonts w:ascii="Times New Roman"/>
          <w:spacing w:val="1"/>
          <w:w w:val="95"/>
          <w:sz w:val="22"/>
        </w:rPr>
        <w:t> </w:t>
      </w:r>
      <w:r>
        <w:rPr>
          <w:rFonts w:ascii="Times New Roman"/>
          <w:w w:val="95"/>
          <w:sz w:val="22"/>
        </w:rPr>
        <w:t>&amp;</w:t>
      </w:r>
      <w:r>
        <w:rPr>
          <w:rFonts w:ascii="Times New Roman"/>
          <w:spacing w:val="1"/>
          <w:w w:val="95"/>
          <w:sz w:val="22"/>
        </w:rPr>
        <w:t> </w:t>
      </w:r>
      <w:r>
        <w:rPr>
          <w:rFonts w:ascii="Times New Roman"/>
          <w:w w:val="95"/>
          <w:sz w:val="22"/>
        </w:rPr>
        <w:t>Kimmel,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J.</w:t>
      </w:r>
      <w:r>
        <w:rPr>
          <w:rFonts w:ascii="Times New Roman"/>
          <w:spacing w:val="-2"/>
          <w:w w:val="95"/>
          <w:sz w:val="22"/>
        </w:rPr>
        <w:t> </w:t>
      </w:r>
      <w:r>
        <w:rPr>
          <w:rFonts w:ascii="Times New Roman"/>
          <w:w w:val="95"/>
          <w:sz w:val="22"/>
        </w:rPr>
        <w:t>(2009).</w:t>
      </w:r>
      <w:r>
        <w:rPr>
          <w:rFonts w:ascii="Times New Roman"/>
          <w:spacing w:val="1"/>
          <w:w w:val="95"/>
          <w:sz w:val="22"/>
        </w:rPr>
        <w:t> </w:t>
      </w:r>
      <w:r>
        <w:rPr>
          <w:rFonts w:ascii="Times New Roman"/>
          <w:w w:val="95"/>
          <w:sz w:val="22"/>
        </w:rPr>
        <w:t>Testing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the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inverseness</w:t>
      </w:r>
      <w:r>
        <w:rPr>
          <w:rFonts w:ascii="Times New Roman"/>
          <w:spacing w:val="3"/>
          <w:w w:val="95"/>
          <w:sz w:val="22"/>
        </w:rPr>
        <w:t> </w:t>
      </w:r>
      <w:r>
        <w:rPr>
          <w:rFonts w:ascii="Times New Roman"/>
          <w:w w:val="95"/>
          <w:sz w:val="22"/>
        </w:rPr>
        <w:t>of</w:t>
      </w:r>
      <w:r>
        <w:rPr>
          <w:rFonts w:ascii="Times New Roman"/>
          <w:spacing w:val="1"/>
          <w:w w:val="95"/>
          <w:sz w:val="22"/>
        </w:rPr>
        <w:t> </w:t>
      </w:r>
      <w:r>
        <w:rPr>
          <w:rFonts w:ascii="Times New Roman"/>
          <w:w w:val="95"/>
          <w:sz w:val="22"/>
        </w:rPr>
        <w:t>fertility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and</w:t>
      </w:r>
      <w:r>
        <w:rPr>
          <w:rFonts w:ascii="Times New Roman"/>
          <w:spacing w:val="2"/>
          <w:w w:val="95"/>
          <w:sz w:val="22"/>
        </w:rPr>
        <w:t> </w:t>
      </w:r>
      <w:r>
        <w:rPr>
          <w:rFonts w:ascii="Times New Roman"/>
          <w:w w:val="95"/>
          <w:sz w:val="22"/>
        </w:rPr>
        <w:t>labor supply:</w:t>
      </w:r>
      <w:r>
        <w:rPr>
          <w:rFonts w:ascii="Times New Roman"/>
          <w:spacing w:val="1"/>
          <w:w w:val="95"/>
          <w:sz w:val="22"/>
        </w:rPr>
        <w:t> </w:t>
      </w:r>
      <w:r>
        <w:rPr>
          <w:rFonts w:ascii="Times New Roman"/>
          <w:w w:val="95"/>
          <w:sz w:val="22"/>
        </w:rPr>
        <w:t>the</w:t>
      </w:r>
      <w:r>
        <w:rPr>
          <w:rFonts w:ascii="Times New Roman"/>
          <w:spacing w:val="-49"/>
          <w:w w:val="95"/>
          <w:sz w:val="22"/>
        </w:rPr>
        <w:t> </w:t>
      </w:r>
      <w:r>
        <w:rPr>
          <w:rFonts w:ascii="Times New Roman"/>
          <w:w w:val="90"/>
          <w:sz w:val="22"/>
        </w:rPr>
        <w:t>case</w:t>
      </w:r>
      <w:r>
        <w:rPr>
          <w:rFonts w:ascii="Times New Roman"/>
          <w:spacing w:val="-3"/>
          <w:w w:val="90"/>
          <w:sz w:val="22"/>
        </w:rPr>
        <w:t> </w:t>
      </w:r>
      <w:r>
        <w:rPr>
          <w:rFonts w:ascii="Times New Roman"/>
          <w:w w:val="90"/>
          <w:sz w:val="22"/>
        </w:rPr>
        <w:t>of</w:t>
      </w:r>
      <w:r>
        <w:rPr>
          <w:rFonts w:ascii="Times New Roman"/>
          <w:spacing w:val="-2"/>
          <w:w w:val="90"/>
          <w:sz w:val="22"/>
        </w:rPr>
        <w:t> </w:t>
      </w:r>
      <w:r>
        <w:rPr>
          <w:rFonts w:ascii="Times New Roman"/>
          <w:w w:val="90"/>
          <w:sz w:val="22"/>
        </w:rPr>
        <w:t>Ethiopia.</w:t>
      </w:r>
      <w:r>
        <w:rPr>
          <w:rFonts w:ascii="Times New Roman"/>
          <w:spacing w:val="-3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Institute</w:t>
      </w:r>
      <w:r>
        <w:rPr>
          <w:rFonts w:ascii="Times New Roman"/>
          <w:i/>
          <w:spacing w:val="-2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for</w:t>
      </w:r>
      <w:r>
        <w:rPr>
          <w:rFonts w:ascii="Times New Roman"/>
          <w:i/>
          <w:spacing w:val="-2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the</w:t>
      </w:r>
      <w:r>
        <w:rPr>
          <w:rFonts w:ascii="Times New Roman"/>
          <w:i/>
          <w:spacing w:val="-2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Study</w:t>
      </w:r>
      <w:r>
        <w:rPr>
          <w:rFonts w:ascii="Times New Roman"/>
          <w:i/>
          <w:spacing w:val="-2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of</w:t>
      </w:r>
      <w:r>
        <w:rPr>
          <w:rFonts w:ascii="Times New Roman"/>
          <w:i/>
          <w:spacing w:val="-2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Labor</w:t>
      </w:r>
      <w:r>
        <w:rPr>
          <w:rFonts w:ascii="Times New Roman"/>
          <w:i/>
          <w:spacing w:val="-2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(IZA)</w:t>
      </w:r>
      <w:r>
        <w:rPr>
          <w:rFonts w:ascii="Times New Roman"/>
          <w:i/>
          <w:spacing w:val="-2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Discussion</w:t>
      </w:r>
      <w:r>
        <w:rPr>
          <w:rFonts w:ascii="Times New Roman"/>
          <w:i/>
          <w:spacing w:val="-3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Papers,</w:t>
      </w:r>
      <w:r>
        <w:rPr>
          <w:rFonts w:ascii="Times New Roman"/>
          <w:i/>
          <w:spacing w:val="-4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No.</w:t>
      </w:r>
      <w:r>
        <w:rPr>
          <w:rFonts w:ascii="Times New Roman"/>
          <w:i/>
          <w:spacing w:val="-2"/>
          <w:w w:val="90"/>
          <w:sz w:val="22"/>
        </w:rPr>
        <w:t> </w:t>
      </w:r>
      <w:r>
        <w:rPr>
          <w:rFonts w:ascii="Times New Roman"/>
          <w:i/>
          <w:w w:val="90"/>
          <w:sz w:val="22"/>
        </w:rPr>
        <w:t>3949</w:t>
      </w:r>
      <w:r>
        <w:rPr>
          <w:rFonts w:ascii="Times New Roman"/>
          <w:w w:val="90"/>
          <w:sz w:val="22"/>
        </w:rPr>
        <w:t>.</w:t>
      </w:r>
    </w:p>
    <w:p>
      <w:pPr>
        <w:pStyle w:val="BodyText"/>
        <w:spacing w:line="235" w:lineRule="auto"/>
        <w:ind w:left="905" w:right="1065" w:firstLine="566"/>
        <w:rPr>
          <w:rFonts w:ascii="Times New Roman"/>
        </w:rPr>
      </w:pPr>
      <w:r>
        <w:rPr>
          <w:rFonts w:ascii="Times New Roman"/>
        </w:rPr>
        <w:t>Retrieved from </w:t>
      </w:r>
      <w:r>
        <w:rPr>
          <w:rFonts w:ascii="Times New Roman"/>
          <w:color w:val="0462C1"/>
          <w:u w:val="single" w:color="0462C1"/>
        </w:rPr>
        <w:t>http://nbn-resolving.de/urn:nbn:de:101:1-20090209192</w:t>
      </w:r>
      <w:r>
        <w:rPr>
          <w:rFonts w:ascii="Times New Roman"/>
          <w:color w:val="0462C1"/>
          <w:spacing w:val="1"/>
        </w:rPr>
        <w:t> </w:t>
      </w:r>
      <w:r>
        <w:rPr>
          <w:rFonts w:ascii="Times New Roman"/>
          <w:w w:val="95"/>
        </w:rPr>
        <w:t>Subramaniam,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T., Loganathan,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N.,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Yerushalmi,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E., Devadason,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E.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S.,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  <w:w w:val="95"/>
        </w:rPr>
        <w:t>&amp;</w:t>
      </w:r>
      <w:r>
        <w:rPr>
          <w:rFonts w:ascii="Times New Roman"/>
          <w:spacing w:val="-1"/>
          <w:w w:val="95"/>
        </w:rPr>
        <w:t> </w:t>
      </w:r>
      <w:r>
        <w:rPr>
          <w:rFonts w:ascii="Times New Roman"/>
          <w:w w:val="95"/>
        </w:rPr>
        <w:t>Majid, M.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(2016).</w:t>
      </w:r>
    </w:p>
    <w:p>
      <w:pPr>
        <w:spacing w:line="235" w:lineRule="auto" w:before="0"/>
        <w:ind w:left="1471" w:right="1065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0"/>
          <w:sz w:val="22"/>
        </w:rPr>
        <w:t>Determinants</w:t>
      </w:r>
      <w:r>
        <w:rPr>
          <w:rFonts w:ascii="Times New Roman" w:hAnsi="Times New Roman"/>
          <w:spacing w:val="14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of</w:t>
      </w:r>
      <w:r>
        <w:rPr>
          <w:rFonts w:ascii="Times New Roman" w:hAnsi="Times New Roman"/>
          <w:spacing w:val="13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infant</w:t>
      </w:r>
      <w:r>
        <w:rPr>
          <w:rFonts w:ascii="Times New Roman" w:hAnsi="Times New Roman"/>
          <w:spacing w:val="13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mortality</w:t>
      </w:r>
      <w:r>
        <w:rPr>
          <w:rFonts w:ascii="Times New Roman" w:hAnsi="Times New Roman"/>
          <w:spacing w:val="12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in</w:t>
      </w:r>
      <w:r>
        <w:rPr>
          <w:rFonts w:ascii="Times New Roman" w:hAnsi="Times New Roman"/>
          <w:spacing w:val="13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older</w:t>
      </w:r>
      <w:r>
        <w:rPr>
          <w:rFonts w:ascii="Times New Roman" w:hAnsi="Times New Roman"/>
          <w:spacing w:val="14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ASEAN</w:t>
      </w:r>
      <w:r>
        <w:rPr>
          <w:rFonts w:ascii="Times New Roman" w:hAnsi="Times New Roman"/>
          <w:spacing w:val="13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economies.</w:t>
      </w:r>
      <w:r>
        <w:rPr>
          <w:rFonts w:ascii="Times New Roman" w:hAnsi="Times New Roman"/>
          <w:spacing w:val="14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Social</w:t>
      </w:r>
      <w:r>
        <w:rPr>
          <w:rFonts w:ascii="Times New Roman" w:hAnsi="Times New Roman"/>
          <w:i/>
          <w:spacing w:val="13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Indicators</w:t>
      </w:r>
      <w:r>
        <w:rPr>
          <w:rFonts w:ascii="Times New Roman" w:hAnsi="Times New Roman"/>
          <w:i/>
          <w:spacing w:val="13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Research,</w:t>
      </w:r>
      <w:r>
        <w:rPr>
          <w:rFonts w:ascii="Times New Roman" w:hAnsi="Times New Roman"/>
          <w:i/>
          <w:spacing w:val="-46"/>
          <w:w w:val="90"/>
          <w:sz w:val="22"/>
        </w:rPr>
        <w:t> </w:t>
      </w:r>
      <w:r>
        <w:rPr>
          <w:rFonts w:ascii="Times New Roman" w:hAnsi="Times New Roman"/>
          <w:i/>
          <w:sz w:val="22"/>
        </w:rPr>
        <w:t>136</w:t>
      </w:r>
      <w:r>
        <w:rPr>
          <w:rFonts w:ascii="Times New Roman" w:hAnsi="Times New Roman"/>
          <w:sz w:val="22"/>
        </w:rPr>
        <w:t>(1),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397–415.</w:t>
      </w:r>
      <w:r>
        <w:rPr>
          <w:rFonts w:ascii="Times New Roman" w:hAnsi="Times New Roman"/>
          <w:spacing w:val="-4"/>
          <w:sz w:val="22"/>
        </w:rPr>
        <w:t> </w:t>
      </w:r>
      <w:hyperlink r:id="rId51">
        <w:r>
          <w:rPr>
            <w:rFonts w:ascii="Times New Roman" w:hAnsi="Times New Roman"/>
            <w:color w:val="0462C1"/>
            <w:sz w:val="22"/>
            <w:u w:val="single" w:color="0462C1"/>
          </w:rPr>
          <w:t>https://doi.org/10.1007/s11205-016-1526-8</w:t>
        </w:r>
      </w:hyperlink>
    </w:p>
    <w:p>
      <w:pPr>
        <w:spacing w:line="237" w:lineRule="auto" w:before="0"/>
        <w:ind w:left="1471" w:right="1065" w:hanging="567"/>
        <w:jc w:val="left"/>
        <w:rPr>
          <w:rFonts w:ascii="Times New Roman"/>
          <w:sz w:val="22"/>
        </w:rPr>
      </w:pPr>
      <w:r>
        <w:rPr>
          <w:rFonts w:ascii="Times New Roman"/>
          <w:w w:val="85"/>
          <w:sz w:val="22"/>
        </w:rPr>
        <w:t>The</w:t>
      </w:r>
      <w:r>
        <w:rPr>
          <w:rFonts w:ascii="Times New Roman"/>
          <w:spacing w:val="10"/>
          <w:w w:val="85"/>
          <w:sz w:val="22"/>
        </w:rPr>
        <w:t> </w:t>
      </w:r>
      <w:r>
        <w:rPr>
          <w:rFonts w:ascii="Times New Roman"/>
          <w:w w:val="85"/>
          <w:sz w:val="22"/>
        </w:rPr>
        <w:t>World</w:t>
      </w:r>
      <w:r>
        <w:rPr>
          <w:rFonts w:ascii="Times New Roman"/>
          <w:spacing w:val="9"/>
          <w:w w:val="85"/>
          <w:sz w:val="22"/>
        </w:rPr>
        <w:t> </w:t>
      </w:r>
      <w:r>
        <w:rPr>
          <w:rFonts w:ascii="Times New Roman"/>
          <w:w w:val="85"/>
          <w:sz w:val="22"/>
        </w:rPr>
        <w:t>Bank.</w:t>
      </w:r>
      <w:r>
        <w:rPr>
          <w:rFonts w:ascii="Times New Roman"/>
          <w:spacing w:val="12"/>
          <w:w w:val="85"/>
          <w:sz w:val="22"/>
        </w:rPr>
        <w:t> </w:t>
      </w:r>
      <w:r>
        <w:rPr>
          <w:rFonts w:ascii="Times New Roman"/>
          <w:w w:val="85"/>
          <w:sz w:val="22"/>
        </w:rPr>
        <w:t>(2019).</w:t>
      </w:r>
      <w:r>
        <w:rPr>
          <w:rFonts w:ascii="Times New Roman"/>
          <w:spacing w:val="13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Data</w:t>
      </w:r>
      <w:r>
        <w:rPr>
          <w:rFonts w:ascii="Times New Roman"/>
          <w:i/>
          <w:spacing w:val="11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on</w:t>
      </w:r>
      <w:r>
        <w:rPr>
          <w:rFonts w:ascii="Times New Roman"/>
          <w:i/>
          <w:spacing w:val="11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Fertility</w:t>
      </w:r>
      <w:r>
        <w:rPr>
          <w:rFonts w:ascii="Times New Roman"/>
          <w:i/>
          <w:spacing w:val="9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Rate</w:t>
      </w:r>
      <w:r>
        <w:rPr>
          <w:rFonts w:ascii="Times New Roman"/>
          <w:i/>
          <w:spacing w:val="12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(TFR)</w:t>
      </w:r>
      <w:r>
        <w:rPr>
          <w:rFonts w:ascii="Times New Roman"/>
          <w:i/>
          <w:spacing w:val="12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and</w:t>
      </w:r>
      <w:r>
        <w:rPr>
          <w:rFonts w:ascii="Times New Roman"/>
          <w:i/>
          <w:spacing w:val="11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female</w:t>
      </w:r>
      <w:r>
        <w:rPr>
          <w:rFonts w:ascii="Times New Roman"/>
          <w:i/>
          <w:spacing w:val="12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labor</w:t>
      </w:r>
      <w:r>
        <w:rPr>
          <w:rFonts w:ascii="Times New Roman"/>
          <w:i/>
          <w:spacing w:val="12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force</w:t>
      </w:r>
      <w:r>
        <w:rPr>
          <w:rFonts w:ascii="Times New Roman"/>
          <w:i/>
          <w:spacing w:val="12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participation</w:t>
      </w:r>
      <w:r>
        <w:rPr>
          <w:rFonts w:ascii="Times New Roman"/>
          <w:i/>
          <w:spacing w:val="10"/>
          <w:w w:val="85"/>
          <w:sz w:val="22"/>
        </w:rPr>
        <w:t> </w:t>
      </w:r>
      <w:r>
        <w:rPr>
          <w:rFonts w:ascii="Times New Roman"/>
          <w:i/>
          <w:w w:val="85"/>
          <w:sz w:val="22"/>
        </w:rPr>
        <w:t>(FLFP)</w:t>
      </w:r>
      <w:r>
        <w:rPr>
          <w:rFonts w:ascii="Times New Roman"/>
          <w:i/>
          <w:spacing w:val="1"/>
          <w:w w:val="85"/>
          <w:sz w:val="22"/>
        </w:rPr>
        <w:t> </w:t>
      </w:r>
      <w:r>
        <w:rPr>
          <w:rFonts w:ascii="Times New Roman"/>
          <w:i/>
          <w:sz w:val="22"/>
        </w:rPr>
        <w:t>from</w:t>
      </w:r>
      <w:r>
        <w:rPr>
          <w:rFonts w:ascii="Times New Roman"/>
          <w:i/>
          <w:spacing w:val="-7"/>
          <w:sz w:val="22"/>
        </w:rPr>
        <w:t> </w:t>
      </w:r>
      <w:r>
        <w:rPr>
          <w:rFonts w:ascii="Times New Roman"/>
          <w:i/>
          <w:sz w:val="22"/>
        </w:rPr>
        <w:t>1990-2018</w:t>
      </w:r>
      <w:r>
        <w:rPr>
          <w:rFonts w:ascii="Times New Roman"/>
          <w:sz w:val="22"/>
        </w:rPr>
        <w:t>.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Retrieved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from</w:t>
      </w:r>
      <w:r>
        <w:rPr>
          <w:rFonts w:ascii="Times New Roman"/>
          <w:spacing w:val="45"/>
          <w:sz w:val="22"/>
        </w:rPr>
        <w:t> </w:t>
      </w:r>
      <w:hyperlink r:id="rId52">
        <w:r>
          <w:rPr>
            <w:rFonts w:ascii="Times New Roman"/>
            <w:color w:val="0462C1"/>
            <w:sz w:val="22"/>
            <w:u w:val="single" w:color="0462C1"/>
          </w:rPr>
          <w:t>https://www.worldbank.org/en/home</w:t>
        </w:r>
      </w:hyperlink>
    </w:p>
    <w:p>
      <w:pPr>
        <w:spacing w:line="235" w:lineRule="auto" w:before="0"/>
        <w:ind w:left="1471" w:right="1065" w:hanging="56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w w:val="90"/>
          <w:sz w:val="22"/>
        </w:rPr>
        <w:t>Tiefenthaler,</w:t>
      </w:r>
      <w:r>
        <w:rPr>
          <w:rFonts w:ascii="Times New Roman" w:hAnsi="Times New Roman"/>
          <w:spacing w:val="12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J.</w:t>
      </w:r>
      <w:r>
        <w:rPr>
          <w:rFonts w:ascii="Times New Roman" w:hAnsi="Times New Roman"/>
          <w:spacing w:val="17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(1997).</w:t>
      </w:r>
      <w:r>
        <w:rPr>
          <w:rFonts w:ascii="Times New Roman" w:hAnsi="Times New Roman"/>
          <w:spacing w:val="1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Fertility</w:t>
      </w:r>
      <w:r>
        <w:rPr>
          <w:rFonts w:ascii="Times New Roman" w:hAnsi="Times New Roman"/>
          <w:spacing w:val="1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and</w:t>
      </w:r>
      <w:r>
        <w:rPr>
          <w:rFonts w:ascii="Times New Roman" w:hAnsi="Times New Roman"/>
          <w:spacing w:val="1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family</w:t>
      </w:r>
      <w:r>
        <w:rPr>
          <w:rFonts w:ascii="Times New Roman" w:hAnsi="Times New Roman"/>
          <w:spacing w:val="1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time</w:t>
      </w:r>
      <w:r>
        <w:rPr>
          <w:rFonts w:ascii="Times New Roman" w:hAnsi="Times New Roman"/>
          <w:spacing w:val="1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allocation</w:t>
      </w:r>
      <w:r>
        <w:rPr>
          <w:rFonts w:ascii="Times New Roman" w:hAnsi="Times New Roman"/>
          <w:spacing w:val="17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in</w:t>
      </w:r>
      <w:r>
        <w:rPr>
          <w:rFonts w:ascii="Times New Roman" w:hAnsi="Times New Roman"/>
          <w:spacing w:val="16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the</w:t>
      </w:r>
      <w:r>
        <w:rPr>
          <w:rFonts w:ascii="Times New Roman" w:hAnsi="Times New Roman"/>
          <w:spacing w:val="15"/>
          <w:w w:val="90"/>
          <w:sz w:val="22"/>
        </w:rPr>
        <w:t> </w:t>
      </w:r>
      <w:r>
        <w:rPr>
          <w:rFonts w:ascii="Times New Roman" w:hAnsi="Times New Roman"/>
          <w:w w:val="90"/>
          <w:sz w:val="22"/>
        </w:rPr>
        <w:t>Philippines.</w:t>
      </w:r>
      <w:r>
        <w:rPr>
          <w:rFonts w:ascii="Times New Roman" w:hAnsi="Times New Roman"/>
          <w:spacing w:val="19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Population</w:t>
      </w:r>
      <w:r>
        <w:rPr>
          <w:rFonts w:ascii="Times New Roman" w:hAnsi="Times New Roman"/>
          <w:i/>
          <w:spacing w:val="16"/>
          <w:w w:val="90"/>
          <w:sz w:val="22"/>
        </w:rPr>
        <w:t> </w:t>
      </w:r>
      <w:r>
        <w:rPr>
          <w:rFonts w:ascii="Times New Roman" w:hAnsi="Times New Roman"/>
          <w:i/>
          <w:w w:val="90"/>
          <w:sz w:val="22"/>
        </w:rPr>
        <w:t>and</w:t>
      </w:r>
      <w:r>
        <w:rPr>
          <w:rFonts w:ascii="Times New Roman" w:hAnsi="Times New Roman"/>
          <w:i/>
          <w:spacing w:val="-47"/>
          <w:w w:val="90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Development</w:t>
      </w:r>
      <w:r>
        <w:rPr>
          <w:rFonts w:ascii="Times New Roman" w:hAnsi="Times New Roman"/>
          <w:i/>
          <w:spacing w:val="-4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Review,</w:t>
      </w:r>
      <w:r>
        <w:rPr>
          <w:rFonts w:ascii="Times New Roman" w:hAnsi="Times New Roman"/>
          <w:i/>
          <w:spacing w:val="-3"/>
          <w:w w:val="95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23</w:t>
      </w:r>
      <w:r>
        <w:rPr>
          <w:rFonts w:ascii="Times New Roman" w:hAnsi="Times New Roman"/>
          <w:w w:val="95"/>
          <w:sz w:val="22"/>
        </w:rPr>
        <w:t>(2),</w:t>
      </w:r>
      <w:r>
        <w:rPr>
          <w:rFonts w:ascii="Times New Roman" w:hAnsi="Times New Roman"/>
          <w:spacing w:val="-1"/>
          <w:w w:val="95"/>
          <w:sz w:val="22"/>
        </w:rPr>
        <w:t> </w:t>
      </w:r>
      <w:r>
        <w:rPr>
          <w:rFonts w:ascii="Times New Roman" w:hAnsi="Times New Roman"/>
          <w:w w:val="95"/>
          <w:sz w:val="22"/>
        </w:rPr>
        <w:t>377–397.</w:t>
      </w:r>
      <w:r>
        <w:rPr>
          <w:rFonts w:ascii="Times New Roman" w:hAnsi="Times New Roman"/>
          <w:spacing w:val="-2"/>
          <w:w w:val="95"/>
          <w:sz w:val="22"/>
        </w:rPr>
        <w:t> </w:t>
      </w:r>
      <w:hyperlink r:id="rId53">
        <w:r>
          <w:rPr>
            <w:rFonts w:ascii="Times New Roman" w:hAnsi="Times New Roman"/>
            <w:color w:val="0462C1"/>
            <w:w w:val="95"/>
            <w:sz w:val="22"/>
            <w:u w:val="single" w:color="0462C1"/>
          </w:rPr>
          <w:t>https://doi.org/10.2307/2137550</w:t>
        </w:r>
      </w:hyperlink>
    </w:p>
    <w:p>
      <w:pPr>
        <w:spacing w:after="0" w:line="235" w:lineRule="auto"/>
        <w:jc w:val="left"/>
        <w:rPr>
          <w:rFonts w:ascii="Times New Roman" w:hAnsi="Times New Roman"/>
          <w:sz w:val="22"/>
        </w:rPr>
        <w:sectPr>
          <w:pgSz w:w="11910" w:h="16840"/>
          <w:pgMar w:header="1461" w:footer="1022" w:top="1900" w:bottom="1220" w:left="108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BodyText"/>
        <w:spacing w:line="235" w:lineRule="auto" w:before="90"/>
        <w:ind w:left="1471" w:right="1079" w:hanging="5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Tsani, S., Paroussos, L., Fragiadakis, C., Charalambidis, I., &amp; Capros, P. (2013). Female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w w:val="95"/>
        </w:rPr>
        <w:t>labour</w:t>
      </w:r>
      <w:r>
        <w:rPr>
          <w:rFonts w:ascii="Times New Roman" w:hAnsi="Times New Roman"/>
          <w:spacing w:val="13"/>
          <w:w w:val="95"/>
        </w:rPr>
        <w:t> </w:t>
      </w:r>
      <w:r>
        <w:rPr>
          <w:rFonts w:ascii="Times New Roman" w:hAnsi="Times New Roman"/>
          <w:w w:val="95"/>
        </w:rPr>
        <w:t>force</w:t>
      </w:r>
      <w:r>
        <w:rPr>
          <w:rFonts w:ascii="Times New Roman" w:hAnsi="Times New Roman"/>
          <w:spacing w:val="11"/>
          <w:w w:val="95"/>
        </w:rPr>
        <w:t> </w:t>
      </w:r>
      <w:r>
        <w:rPr>
          <w:rFonts w:ascii="Times New Roman" w:hAnsi="Times New Roman"/>
          <w:w w:val="95"/>
        </w:rPr>
        <w:t>participation</w:t>
      </w:r>
      <w:r>
        <w:rPr>
          <w:rFonts w:ascii="Times New Roman" w:hAnsi="Times New Roman"/>
          <w:spacing w:val="12"/>
          <w:w w:val="95"/>
        </w:rPr>
        <w:t> </w:t>
      </w:r>
      <w:r>
        <w:rPr>
          <w:rFonts w:ascii="Times New Roman" w:hAnsi="Times New Roman"/>
          <w:w w:val="95"/>
        </w:rPr>
        <w:t>and</w:t>
      </w:r>
      <w:r>
        <w:rPr>
          <w:rFonts w:ascii="Times New Roman" w:hAnsi="Times New Roman"/>
          <w:spacing w:val="12"/>
          <w:w w:val="95"/>
        </w:rPr>
        <w:t> </w:t>
      </w:r>
      <w:r>
        <w:rPr>
          <w:rFonts w:ascii="Times New Roman" w:hAnsi="Times New Roman"/>
          <w:w w:val="95"/>
        </w:rPr>
        <w:t>economic</w:t>
      </w:r>
      <w:r>
        <w:rPr>
          <w:rFonts w:ascii="Times New Roman" w:hAnsi="Times New Roman"/>
          <w:spacing w:val="11"/>
          <w:w w:val="95"/>
        </w:rPr>
        <w:t> </w:t>
      </w:r>
      <w:r>
        <w:rPr>
          <w:rFonts w:ascii="Times New Roman" w:hAnsi="Times New Roman"/>
          <w:w w:val="95"/>
        </w:rPr>
        <w:t>growth</w:t>
      </w:r>
      <w:r>
        <w:rPr>
          <w:rFonts w:ascii="Times New Roman" w:hAnsi="Times New Roman"/>
          <w:spacing w:val="13"/>
          <w:w w:val="95"/>
        </w:rPr>
        <w:t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12"/>
          <w:w w:val="95"/>
        </w:rPr>
        <w:t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  <w:spacing w:val="11"/>
          <w:w w:val="95"/>
        </w:rPr>
        <w:t> </w:t>
      </w:r>
      <w:r>
        <w:rPr>
          <w:rFonts w:ascii="Times New Roman" w:hAnsi="Times New Roman"/>
          <w:w w:val="95"/>
        </w:rPr>
        <w:t>South</w:t>
      </w:r>
      <w:r>
        <w:rPr>
          <w:rFonts w:ascii="Times New Roman" w:hAnsi="Times New Roman"/>
          <w:spacing w:val="12"/>
          <w:w w:val="95"/>
        </w:rPr>
        <w:t> </w:t>
      </w:r>
      <w:r>
        <w:rPr>
          <w:rFonts w:ascii="Times New Roman" w:hAnsi="Times New Roman"/>
          <w:w w:val="95"/>
        </w:rPr>
        <w:t>Mediterranean</w:t>
      </w:r>
      <w:r>
        <w:rPr>
          <w:rFonts w:ascii="Times New Roman" w:hAnsi="Times New Roman"/>
          <w:spacing w:val="12"/>
          <w:w w:val="95"/>
        </w:rPr>
        <w:t> </w:t>
      </w:r>
      <w:r>
        <w:rPr>
          <w:rFonts w:ascii="Times New Roman" w:hAnsi="Times New Roman"/>
          <w:w w:val="95"/>
        </w:rPr>
        <w:t>countries.</w:t>
      </w:r>
      <w:r>
        <w:rPr>
          <w:rFonts w:ascii="Times New Roman" w:hAnsi="Times New Roman"/>
          <w:spacing w:val="-49"/>
          <w:w w:val="95"/>
        </w:rPr>
        <w:t> </w:t>
      </w:r>
      <w:r>
        <w:rPr>
          <w:rFonts w:ascii="Times New Roman" w:hAnsi="Times New Roman"/>
          <w:i/>
          <w:w w:val="95"/>
        </w:rPr>
        <w:t>Economics</w:t>
      </w:r>
      <w:r>
        <w:rPr>
          <w:rFonts w:ascii="Times New Roman" w:hAnsi="Times New Roman"/>
          <w:i/>
          <w:spacing w:val="-4"/>
          <w:w w:val="95"/>
        </w:rPr>
        <w:t> </w:t>
      </w:r>
      <w:r>
        <w:rPr>
          <w:rFonts w:ascii="Times New Roman" w:hAnsi="Times New Roman"/>
          <w:i/>
          <w:w w:val="95"/>
        </w:rPr>
        <w:t>Letters,</w:t>
      </w:r>
      <w:r>
        <w:rPr>
          <w:rFonts w:ascii="Times New Roman" w:hAnsi="Times New Roman"/>
          <w:i/>
          <w:spacing w:val="-3"/>
          <w:w w:val="95"/>
        </w:rPr>
        <w:t> </w:t>
      </w:r>
      <w:r>
        <w:rPr>
          <w:rFonts w:ascii="Times New Roman" w:hAnsi="Times New Roman"/>
          <w:i/>
          <w:w w:val="95"/>
        </w:rPr>
        <w:t>120</w:t>
      </w:r>
      <w:r>
        <w:rPr>
          <w:rFonts w:ascii="Times New Roman" w:hAnsi="Times New Roman"/>
          <w:w w:val="95"/>
        </w:rPr>
        <w:t>(2),</w:t>
      </w:r>
      <w:r>
        <w:rPr>
          <w:rFonts w:ascii="Times New Roman" w:hAnsi="Times New Roman"/>
          <w:spacing w:val="-3"/>
          <w:w w:val="95"/>
        </w:rPr>
        <w:t> </w:t>
      </w:r>
      <w:r>
        <w:rPr>
          <w:rFonts w:ascii="Times New Roman" w:hAnsi="Times New Roman"/>
          <w:w w:val="95"/>
        </w:rPr>
        <w:t>323–328.</w:t>
      </w:r>
      <w:r>
        <w:rPr>
          <w:rFonts w:ascii="Times New Roman" w:hAnsi="Times New Roman"/>
          <w:spacing w:val="-5"/>
          <w:w w:val="95"/>
        </w:rPr>
        <w:t> </w:t>
      </w:r>
      <w:hyperlink r:id="rId54">
        <w:r>
          <w:rPr>
            <w:rFonts w:ascii="Times New Roman" w:hAnsi="Times New Roman"/>
            <w:color w:val="0462C1"/>
            <w:w w:val="95"/>
            <w:u w:val="single" w:color="0462C1"/>
          </w:rPr>
          <w:t>https://doi.org/10.1016/j.econlet.2013.04.043</w:t>
        </w:r>
      </w:hyperlink>
    </w:p>
    <w:p>
      <w:pPr>
        <w:pStyle w:val="BodyText"/>
        <w:spacing w:line="235" w:lineRule="auto"/>
        <w:ind w:left="1471" w:right="268" w:hanging="567"/>
        <w:rPr>
          <w:rFonts w:ascii="Times New Roman"/>
        </w:rPr>
      </w:pPr>
      <w:r>
        <w:rPr>
          <w:rFonts w:ascii="Times New Roman"/>
          <w:w w:val="95"/>
        </w:rPr>
        <w:t>Ulku,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H.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(2004).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R&amp;D,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innovation,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and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economic</w:t>
      </w:r>
      <w:r>
        <w:rPr>
          <w:rFonts w:ascii="Times New Roman"/>
          <w:spacing w:val="4"/>
          <w:w w:val="95"/>
        </w:rPr>
        <w:t> </w:t>
      </w:r>
      <w:r>
        <w:rPr>
          <w:rFonts w:ascii="Times New Roman"/>
          <w:w w:val="95"/>
        </w:rPr>
        <w:t>growth: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an</w:t>
      </w:r>
      <w:r>
        <w:rPr>
          <w:rFonts w:ascii="Times New Roman"/>
          <w:spacing w:val="6"/>
          <w:w w:val="95"/>
        </w:rPr>
        <w:t> </w:t>
      </w:r>
      <w:r>
        <w:rPr>
          <w:rFonts w:ascii="Times New Roman"/>
          <w:w w:val="95"/>
        </w:rPr>
        <w:t>empirical</w:t>
      </w:r>
      <w:r>
        <w:rPr>
          <w:rFonts w:ascii="Times New Roman"/>
          <w:spacing w:val="5"/>
          <w:w w:val="95"/>
        </w:rPr>
        <w:t> </w:t>
      </w:r>
      <w:r>
        <w:rPr>
          <w:rFonts w:ascii="Times New Roman"/>
          <w:w w:val="95"/>
        </w:rPr>
        <w:t>analysis.</w:t>
      </w:r>
      <w:r>
        <w:rPr>
          <w:rFonts w:ascii="Times New Roman"/>
          <w:spacing w:val="2"/>
          <w:w w:val="95"/>
        </w:rPr>
        <w:t> </w:t>
      </w:r>
      <w:r>
        <w:rPr>
          <w:rFonts w:ascii="Times New Roman"/>
          <w:w w:val="95"/>
        </w:rPr>
        <w:t>International</w:t>
      </w:r>
      <w:r>
        <w:rPr>
          <w:rFonts w:ascii="Times New Roman"/>
          <w:spacing w:val="-49"/>
          <w:w w:val="95"/>
        </w:rPr>
        <w:t> </w:t>
      </w:r>
      <w:r>
        <w:rPr>
          <w:rFonts w:ascii="Times New Roman"/>
        </w:rPr>
        <w:t>Monetary Fund Working Papers, WP/04/185, pp. 2-35. Retrieved from</w:t>
      </w:r>
      <w:r>
        <w:rPr>
          <w:rFonts w:ascii="Times New Roman"/>
          <w:spacing w:val="1"/>
        </w:rPr>
        <w:t> </w:t>
      </w:r>
      <w:hyperlink r:id="rId55">
        <w:r>
          <w:rPr>
            <w:rFonts w:ascii="Times New Roman"/>
            <w:color w:val="0462C1"/>
            <w:spacing w:val="-1"/>
            <w:u w:val="single" w:color="0462C1"/>
          </w:rPr>
          <w:t>https://scholar.google.com/scholar?q=Ulku,%20H.%20.%20RD,%20Innovation,%2</w:t>
        </w:r>
      </w:hyperlink>
      <w:r>
        <w:rPr>
          <w:rFonts w:ascii="Times New Roman"/>
          <w:color w:val="0462C1"/>
          <w:spacing w:val="-52"/>
        </w:rPr>
        <w:t> </w:t>
      </w:r>
      <w:hyperlink r:id="rId55">
        <w:r>
          <w:rPr>
            <w:rFonts w:ascii="Times New Roman"/>
            <w:color w:val="0462C1"/>
            <w:w w:val="95"/>
            <w:u w:val="single" w:color="0462C1"/>
          </w:rPr>
          <w:t>0and%20Economic%20Growth:%20An%20Empirical%20Analysis,%20International</w:t>
        </w:r>
      </w:hyperlink>
    </w:p>
    <w:p>
      <w:pPr>
        <w:pStyle w:val="BodyText"/>
        <w:spacing w:line="248" w:lineRule="exact"/>
        <w:ind w:left="1471"/>
        <w:rPr>
          <w:rFonts w:ascii="Times New Roman"/>
        </w:rPr>
      </w:pPr>
      <w:hyperlink r:id="rId55">
        <w:r>
          <w:rPr>
            <w:rFonts w:ascii="Times New Roman"/>
            <w:color w:val="0462C1"/>
            <w:u w:val="single" w:color="0462C1"/>
          </w:rPr>
          <w:t>%20Monetary%20Fund%20Working%20Papers,%20WP04185,%20pp.%202-35</w:t>
        </w:r>
      </w:hyperlink>
    </w:p>
    <w:sectPr>
      <w:pgSz w:w="11910" w:h="16840"/>
      <w:pgMar w:header="1461" w:footer="1022" w:top="1900" w:bottom="1220" w:left="10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ndara">
    <w:altName w:val="Candara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5.490005pt;margin-top:779.809998pt;width:206.5pt;height:12pt;mso-position-horizontal-relative:page;mso-position-vertical-relative:page;z-index:-1643212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>Jurnal</w:t>
                </w:r>
                <w:r>
                  <w:rPr>
                    <w:rFonts w:ascii="Calibri Light"/>
                    <w:spacing w:val="-2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Ekonomi</w:t>
                </w:r>
                <w:r>
                  <w:rPr>
                    <w:rFonts w:ascii="Calibri Light"/>
                    <w:spacing w:val="-2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&amp; Studi</w:t>
                </w:r>
                <w:r>
                  <w:rPr>
                    <w:rFonts w:ascii="Calibri Light"/>
                    <w:spacing w:val="1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Pembangunan,</w:t>
                </w:r>
                <w:r>
                  <w:rPr>
                    <w:rFonts w:ascii="Calibri Light"/>
                    <w:spacing w:val="-2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2021</w:t>
                </w:r>
                <w:r>
                  <w:rPr>
                    <w:rFonts w:ascii="Calibri Light"/>
                    <w:spacing w:val="-1"/>
                    <w:sz w:val="20"/>
                  </w:rPr>
                  <w:t> </w:t>
                </w:r>
                <w:r>
                  <w:rPr>
                    <w:rFonts w:ascii="Calibri Light"/>
                    <w:sz w:val="20"/>
                  </w:rPr>
                  <w:t>|</w:t>
                </w:r>
                <w:r>
                  <w:rPr>
                    <w:rFonts w:ascii="Calibri Light"/>
                    <w:spacing w:val="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9.690002pt;margin-top:72.069984pt;width:195.9pt;height:24.1pt;mso-position-horizontal-relative:page;mso-position-vertical-relative:page;z-index:-16432640" type="#_x0000_t202" filled="false" stroked="false">
          <v:textbox inset="0,0,0,0">
            <w:txbxContent>
              <w:p>
                <w:pPr>
                  <w:spacing w:line="222" w:lineRule="exact" w:before="0"/>
                  <w:ind w:left="5" w:right="6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Nazah,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Duasa,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&amp;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Arifin</w:t>
                </w:r>
              </w:p>
              <w:p>
                <w:pPr>
                  <w:spacing w:line="243" w:lineRule="exact" w:before="0"/>
                  <w:ind w:left="6" w:right="6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Fertility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and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Female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Labor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Force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Participation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…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8" w:hanging="284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5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4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40" w:right="369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8" w:right="1068" w:hanging="284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scopus.com/authid/detail.uri?authorId=24471318100" TargetMode="External"/><Relationship Id="rId7" Type="http://schemas.openxmlformats.org/officeDocument/2006/relationships/hyperlink" Target="https://scholar.google.com/citations?user=O5XiPBQAAAAJ&amp;hl=en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www.iium.edu.my/kulliyyah/kenms/department-of-economics" TargetMode="External"/><Relationship Id="rId10" Type="http://schemas.openxmlformats.org/officeDocument/2006/relationships/hyperlink" Target="mailto:nawalin12@gmail.com" TargetMode="External"/><Relationship Id="rId11" Type="http://schemas.openxmlformats.org/officeDocument/2006/relationships/hyperlink" Target="http://journal.umy.ac.id/index.php/esp" TargetMode="External"/><Relationship Id="rId12" Type="http://schemas.openxmlformats.org/officeDocument/2006/relationships/hyperlink" Target="https://journal.umy.ac.id/index.php/esp/article/view/11142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yperlink" Target="https://doi.org/10.3386/w23717" TargetMode="External"/><Relationship Id="rId16" Type="http://schemas.openxmlformats.org/officeDocument/2006/relationships/hyperlink" Target="https://www.muse.jhu.edu/article/488615" TargetMode="External"/><Relationship Id="rId17" Type="http://schemas.openxmlformats.org/officeDocument/2006/relationships/hyperlink" Target="https://doi.org/10.18196/jesp.21.2.5044" TargetMode="External"/><Relationship Id="rId18" Type="http://schemas.openxmlformats.org/officeDocument/2006/relationships/hyperlink" Target="https://www.adb.org/sites/default/files/publication/209666/female-labor-force-participation-asia.pdf" TargetMode="External"/><Relationship Id="rId19" Type="http://schemas.openxmlformats.org/officeDocument/2006/relationships/hyperlink" Target="https://doi.org/10.1186/s40175-015-0030-x" TargetMode="External"/><Relationship Id="rId20" Type="http://schemas.openxmlformats.org/officeDocument/2006/relationships/hyperlink" Target="https://doi.org/10.1016/j.jdeveco.2012.10.001" TargetMode="External"/><Relationship Id="rId21" Type="http://schemas.openxmlformats.org/officeDocument/2006/relationships/hyperlink" Target="https://doi.org/10.1086/298075" TargetMode="External"/><Relationship Id="rId22" Type="http://schemas.openxmlformats.org/officeDocument/2006/relationships/hyperlink" Target="https://doi.org/10.1007/s10887-009-9039-9" TargetMode="External"/><Relationship Id="rId23" Type="http://schemas.openxmlformats.org/officeDocument/2006/relationships/hyperlink" Target="https://doi.org/10.1086/452511" TargetMode="External"/><Relationship Id="rId24" Type="http://schemas.openxmlformats.org/officeDocument/2006/relationships/hyperlink" Target="http://www.almalaurea.it/universita/pubblicazioni/wp" TargetMode="External"/><Relationship Id="rId25" Type="http://schemas.openxmlformats.org/officeDocument/2006/relationships/hyperlink" Target="https://doi.org/10.1007/bf02298338" TargetMode="External"/><Relationship Id="rId26" Type="http://schemas.openxmlformats.org/officeDocument/2006/relationships/hyperlink" Target="https://doi.org/10.1080/13504850210138469" TargetMode="External"/><Relationship Id="rId27" Type="http://schemas.openxmlformats.org/officeDocument/2006/relationships/hyperlink" Target="https://cis.ier.hit-u.ac.jp/Common/pdf/dp/2006/dp290.pdf" TargetMode="External"/><Relationship Id="rId28" Type="http://schemas.openxmlformats.org/officeDocument/2006/relationships/hyperlink" Target="https://d-nb.info/993085393/34" TargetMode="External"/><Relationship Id="rId29" Type="http://schemas.openxmlformats.org/officeDocument/2006/relationships/hyperlink" Target="https://doi.org/10.1002/ijfe.296" TargetMode="External"/><Relationship Id="rId30" Type="http://schemas.openxmlformats.org/officeDocument/2006/relationships/hyperlink" Target="https://doi.org/10.1016/j.econmod.2012.02.014" TargetMode="External"/><Relationship Id="rId31" Type="http://schemas.openxmlformats.org/officeDocument/2006/relationships/hyperlink" Target="https://doi.org/10.3982/ecta8803" TargetMode="External"/><Relationship Id="rId32" Type="http://schemas.openxmlformats.org/officeDocument/2006/relationships/hyperlink" Target="https://doi.org/10.1016/j.anbehav.2003.09.006" TargetMode="External"/><Relationship Id="rId33" Type="http://schemas.openxmlformats.org/officeDocument/2006/relationships/hyperlink" Target="https://doi.org/10.18356/742d2082-en" TargetMode="External"/><Relationship Id="rId34" Type="http://schemas.openxmlformats.org/officeDocument/2006/relationships/hyperlink" Target="https://doi.org/10.3386/w22766" TargetMode="External"/><Relationship Id="rId35" Type="http://schemas.openxmlformats.org/officeDocument/2006/relationships/hyperlink" Target="http://eprints.lse.ac.uk/id/eprint/69045" TargetMode="External"/><Relationship Id="rId36" Type="http://schemas.openxmlformats.org/officeDocument/2006/relationships/hyperlink" Target="https://doi.org/10.1016/s0304-4076(98)00023-2" TargetMode="External"/><Relationship Id="rId37" Type="http://schemas.openxmlformats.org/officeDocument/2006/relationships/hyperlink" Target="https://ftp.iza.org/dp2162.pdf" TargetMode="External"/><Relationship Id="rId38" Type="http://schemas.openxmlformats.org/officeDocument/2006/relationships/hyperlink" Target="http://www.economicsbulletin.com/2004/volume3/EB-04C20021A.pdf" TargetMode="External"/><Relationship Id="rId39" Type="http://schemas.openxmlformats.org/officeDocument/2006/relationships/hyperlink" Target="https://www.un.org/development/desa/pd/sites/www.un.org.development.desa.pd/files/unpd_egm_200203_backgroundpaper_female_labour-force_participation_lim.pdf" TargetMode="External"/><Relationship Id="rId40" Type="http://schemas.openxmlformats.org/officeDocument/2006/relationships/hyperlink" Target="https://doi.org/10.1016/j.jeconbus.2009.07.006" TargetMode="External"/><Relationship Id="rId41" Type="http://schemas.openxmlformats.org/officeDocument/2006/relationships/hyperlink" Target="https://doi.org/10.1108/ijdi-06-2017-0106" TargetMode="External"/><Relationship Id="rId42" Type="http://schemas.openxmlformats.org/officeDocument/2006/relationships/hyperlink" Target="https://ur.booksc.eu/book/28632543/17cbaf" TargetMode="External"/><Relationship Id="rId43" Type="http://schemas.openxmlformats.org/officeDocument/2006/relationships/hyperlink" Target="https://doi.org/10.1080/00036840500118838" TargetMode="External"/><Relationship Id="rId44" Type="http://schemas.openxmlformats.org/officeDocument/2006/relationships/hyperlink" Target="https://doi.org/10.1111/1468-0084.0610s1653" TargetMode="External"/><Relationship Id="rId45" Type="http://schemas.openxmlformats.org/officeDocument/2006/relationships/hyperlink" Target="https://www.jstor.org/stable/2670182" TargetMode="External"/><Relationship Id="rId46" Type="http://schemas.openxmlformats.org/officeDocument/2006/relationships/hyperlink" Target="https://ourworldindata.org/fertility-rate" TargetMode="External"/><Relationship Id="rId47" Type="http://schemas.openxmlformats.org/officeDocument/2006/relationships/hyperlink" Target="https://doi.org/10.1007/s00148-012-0418-8" TargetMode="External"/><Relationship Id="rId48" Type="http://schemas.openxmlformats.org/officeDocument/2006/relationships/hyperlink" Target="http://www.jstor.org/stable/1818907" TargetMode="External"/><Relationship Id="rId49" Type="http://schemas.openxmlformats.org/officeDocument/2006/relationships/hyperlink" Target="https://doi.org/10.1108/ijse-11-2017-0559" TargetMode="External"/><Relationship Id="rId50" Type="http://schemas.openxmlformats.org/officeDocument/2006/relationships/hyperlink" Target="https://ir.library.illinoisstate.edu/scced/29" TargetMode="External"/><Relationship Id="rId51" Type="http://schemas.openxmlformats.org/officeDocument/2006/relationships/hyperlink" Target="https://doi.org/10.1007/s11205-016-1526-8" TargetMode="External"/><Relationship Id="rId52" Type="http://schemas.openxmlformats.org/officeDocument/2006/relationships/hyperlink" Target="https://www.worldbank.org/en/home" TargetMode="External"/><Relationship Id="rId53" Type="http://schemas.openxmlformats.org/officeDocument/2006/relationships/hyperlink" Target="https://doi.org/10.2307/2137550" TargetMode="External"/><Relationship Id="rId54" Type="http://schemas.openxmlformats.org/officeDocument/2006/relationships/hyperlink" Target="https://doi.org/10.1016/j.econlet.2013.04.043" TargetMode="External"/><Relationship Id="rId55" Type="http://schemas.openxmlformats.org/officeDocument/2006/relationships/hyperlink" Target="https://scholar.google.com/scholar?q=Ulku%2C%20H.%20.%20RD%2C%20Innovation%2C%20and%20Economic%20Growth%3A%20An%20Empirical%20Analysis%2C%20International%20Monetary%20Fund%20Working%20Papers%2C%20WP04185%2C%20pp.%202-35" TargetMode="External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dcterms:created xsi:type="dcterms:W3CDTF">2021-10-24T02:01:53Z</dcterms:created>
  <dcterms:modified xsi:type="dcterms:W3CDTF">2021-10-24T02:01:53Z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2021-10-24T00:00:00Z</vt:filetime>
  </property>
</Properties>
</file>