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88B8" w14:textId="4C8AD388" w:rsidR="00F21A95" w:rsidRDefault="00B40E50" w:rsidP="009D769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Examining the Determinants of</w:t>
      </w:r>
      <w:r w:rsidR="00F21A95">
        <w:rPr>
          <w:rFonts w:ascii="Times New Roman" w:hAnsi="Times New Roman" w:cs="Times New Roman"/>
          <w:b/>
          <w:bCs/>
          <w:sz w:val="28"/>
          <w:szCs w:val="28"/>
        </w:rPr>
        <w:t xml:space="preserve"> Islamic Banks’ Non-Performing Financing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in Small-Medium </w:t>
      </w:r>
      <w:r w:rsidR="00D24992">
        <w:rPr>
          <w:rFonts w:ascii="Times New Roman" w:hAnsi="Times New Roman" w:cs="Times New Roman"/>
          <w:b/>
          <w:bCs/>
          <w:sz w:val="28"/>
          <w:szCs w:val="28"/>
        </w:rPr>
        <w:t>Enterprises (</w:t>
      </w:r>
      <w:r>
        <w:rPr>
          <w:rFonts w:ascii="Times New Roman" w:hAnsi="Times New Roman" w:cs="Times New Roman"/>
          <w:b/>
          <w:bCs/>
          <w:sz w:val="28"/>
          <w:szCs w:val="28"/>
        </w:rPr>
        <w:t>SMEs) Sector</w:t>
      </w:r>
    </w:p>
    <w:p w14:paraId="0E992B40" w14:textId="77777777" w:rsidR="00800999" w:rsidRDefault="00800999" w:rsidP="00E21D9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17443" w14:textId="2168312E" w:rsidR="00B7379C" w:rsidRDefault="00B7379C" w:rsidP="0080099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5336530" w14:textId="0FBDB41D" w:rsidR="00C64E80" w:rsidRDefault="00C64E80" w:rsidP="0080099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BB36F8F" w14:textId="2DCBB58A" w:rsidR="00C64E80" w:rsidRDefault="00C64E80" w:rsidP="0080099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5A2916" w14:textId="6BB11DB8" w:rsidR="00B7379C" w:rsidRPr="00B7379C" w:rsidRDefault="00B7379C" w:rsidP="00800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79C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15A14439" w14:textId="2458DB61" w:rsidR="00B7379C" w:rsidRDefault="00B7379C" w:rsidP="00B7379C">
      <w:pPr>
        <w:spacing w:line="276" w:lineRule="auto"/>
        <w:ind w:left="1134" w:right="1138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4E616" w14:textId="4D306B65" w:rsidR="00B7379C" w:rsidRDefault="00B40E50" w:rsidP="00B7379C">
      <w:pPr>
        <w:spacing w:line="276" w:lineRule="auto"/>
        <w:ind w:left="1134" w:right="1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performance of Islamic bank in financing activities is determined by many factors, including macroeconomic variables and internal factors such as financial performance of the bank</w:t>
      </w:r>
      <w:r w:rsidR="00B7379C">
        <w:rPr>
          <w:rFonts w:ascii="Times New Roman" w:hAnsi="Times New Roman" w:cs="Times New Roman"/>
          <w:sz w:val="24"/>
          <w:szCs w:val="24"/>
        </w:rPr>
        <w:t xml:space="preserve">. The study attempts to investigate the </w:t>
      </w:r>
      <w:r>
        <w:rPr>
          <w:rFonts w:ascii="Times New Roman" w:hAnsi="Times New Roman" w:cs="Times New Roman"/>
          <w:sz w:val="24"/>
          <w:szCs w:val="24"/>
        </w:rPr>
        <w:t>determinant of</w:t>
      </w:r>
      <w:r w:rsidR="00F5716C">
        <w:rPr>
          <w:rFonts w:ascii="Times New Roman" w:hAnsi="Times New Roman" w:cs="Times New Roman"/>
          <w:sz w:val="24"/>
          <w:szCs w:val="24"/>
        </w:rPr>
        <w:t xml:space="preserve"> non-performing financing (NPF) of Islamic bank in Indonesia</w:t>
      </w:r>
      <w:r>
        <w:rPr>
          <w:rFonts w:ascii="Times New Roman" w:hAnsi="Times New Roman" w:cs="Times New Roman"/>
          <w:sz w:val="24"/>
          <w:szCs w:val="24"/>
        </w:rPr>
        <w:t xml:space="preserve"> particularly in Small-Medium Enterprises (SMEs) sector</w:t>
      </w:r>
      <w:r w:rsidR="00F5716C">
        <w:rPr>
          <w:rFonts w:ascii="Times New Roman" w:hAnsi="Times New Roman" w:cs="Times New Roman"/>
          <w:sz w:val="24"/>
          <w:szCs w:val="24"/>
        </w:rPr>
        <w:t xml:space="preserve">. Adopting the </w:t>
      </w:r>
      <w:r>
        <w:rPr>
          <w:rFonts w:ascii="Times New Roman" w:hAnsi="Times New Roman" w:cs="Times New Roman"/>
          <w:sz w:val="24"/>
          <w:szCs w:val="24"/>
        </w:rPr>
        <w:t>panel data analysis</w:t>
      </w:r>
      <w:r w:rsidR="00F5716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 data comprise 33 provinces in Indonesia starting </w:t>
      </w:r>
      <w:r w:rsidR="00F5716C">
        <w:rPr>
          <w:rFonts w:ascii="Times New Roman" w:hAnsi="Times New Roman" w:cs="Times New Roman"/>
          <w:sz w:val="24"/>
          <w:szCs w:val="24"/>
        </w:rPr>
        <w:t>from 2016m1 to 2021</w:t>
      </w:r>
      <w:r w:rsidR="00C43322">
        <w:rPr>
          <w:rFonts w:ascii="Times New Roman" w:hAnsi="Times New Roman" w:cs="Times New Roman"/>
          <w:sz w:val="24"/>
          <w:szCs w:val="24"/>
        </w:rPr>
        <w:t>m</w:t>
      </w:r>
      <w:r w:rsidR="004B2CF4">
        <w:rPr>
          <w:rFonts w:ascii="Times New Roman" w:hAnsi="Times New Roman" w:cs="Times New Roman"/>
          <w:sz w:val="24"/>
          <w:szCs w:val="24"/>
        </w:rPr>
        <w:t xml:space="preserve">07 which equal to 2211 observation period. </w:t>
      </w:r>
      <w:r w:rsidR="00C43322">
        <w:rPr>
          <w:rFonts w:ascii="Times New Roman" w:hAnsi="Times New Roman" w:cs="Times New Roman"/>
          <w:sz w:val="24"/>
          <w:szCs w:val="24"/>
        </w:rPr>
        <w:t xml:space="preserve"> </w:t>
      </w:r>
      <w:r w:rsidR="004B2CF4">
        <w:rPr>
          <w:rFonts w:ascii="Times New Roman" w:hAnsi="Times New Roman" w:cs="Times New Roman"/>
          <w:sz w:val="24"/>
          <w:szCs w:val="24"/>
        </w:rPr>
        <w:t>The study reveal</w:t>
      </w:r>
      <w:r w:rsidR="004723DD">
        <w:rPr>
          <w:rFonts w:ascii="Times New Roman" w:hAnsi="Times New Roman" w:cs="Times New Roman"/>
          <w:sz w:val="24"/>
          <w:szCs w:val="24"/>
        </w:rPr>
        <w:t>s</w:t>
      </w:r>
      <w:r w:rsidR="004B2CF4">
        <w:rPr>
          <w:rFonts w:ascii="Times New Roman" w:hAnsi="Times New Roman" w:cs="Times New Roman"/>
          <w:sz w:val="24"/>
          <w:szCs w:val="24"/>
        </w:rPr>
        <w:t xml:space="preserve"> that the size</w:t>
      </w:r>
      <w:r w:rsidR="00640696">
        <w:rPr>
          <w:rFonts w:ascii="Times New Roman" w:hAnsi="Times New Roman" w:cs="Times New Roman"/>
          <w:sz w:val="24"/>
          <w:szCs w:val="24"/>
        </w:rPr>
        <w:t xml:space="preserve"> of </w:t>
      </w:r>
      <w:r w:rsidR="00B24DAF">
        <w:rPr>
          <w:rFonts w:ascii="Times New Roman" w:hAnsi="Times New Roman" w:cs="Times New Roman"/>
          <w:sz w:val="24"/>
          <w:szCs w:val="24"/>
        </w:rPr>
        <w:t xml:space="preserve">bank’s </w:t>
      </w:r>
      <w:r w:rsidR="00640696">
        <w:rPr>
          <w:rFonts w:ascii="Times New Roman" w:hAnsi="Times New Roman" w:cs="Times New Roman"/>
          <w:sz w:val="24"/>
          <w:szCs w:val="24"/>
        </w:rPr>
        <w:t>asset and financing to deposit ratio (FDR)</w:t>
      </w:r>
      <w:r w:rsidR="004B2CF4">
        <w:rPr>
          <w:rFonts w:ascii="Times New Roman" w:hAnsi="Times New Roman" w:cs="Times New Roman"/>
          <w:sz w:val="24"/>
          <w:szCs w:val="24"/>
        </w:rPr>
        <w:t xml:space="preserve"> of Islamic bank has significant relationship to NPF value in SMEs sector</w:t>
      </w:r>
      <w:r w:rsidR="00B24DAF">
        <w:rPr>
          <w:rFonts w:ascii="Times New Roman" w:hAnsi="Times New Roman" w:cs="Times New Roman"/>
          <w:sz w:val="24"/>
          <w:szCs w:val="24"/>
        </w:rPr>
        <w:t xml:space="preserve"> and the impact remain</w:t>
      </w:r>
      <w:r w:rsidR="004723DD">
        <w:rPr>
          <w:rFonts w:ascii="Times New Roman" w:hAnsi="Times New Roman" w:cs="Times New Roman"/>
          <w:sz w:val="24"/>
          <w:szCs w:val="24"/>
        </w:rPr>
        <w:t xml:space="preserve">s </w:t>
      </w:r>
      <w:r w:rsidR="00B24DAF">
        <w:rPr>
          <w:rFonts w:ascii="Times New Roman" w:hAnsi="Times New Roman" w:cs="Times New Roman"/>
          <w:sz w:val="24"/>
          <w:szCs w:val="24"/>
        </w:rPr>
        <w:t xml:space="preserve">unchanged in the period of before and during the COVID-19 pandemic. From the regional viewpoint, the size of bank’s asset also has significant influence on NPF in </w:t>
      </w:r>
      <w:r w:rsidR="004723DD">
        <w:rPr>
          <w:rFonts w:ascii="Times New Roman" w:hAnsi="Times New Roman" w:cs="Times New Roman"/>
          <w:sz w:val="24"/>
          <w:szCs w:val="24"/>
        </w:rPr>
        <w:t xml:space="preserve">the </w:t>
      </w:r>
      <w:r w:rsidR="00B24DAF">
        <w:rPr>
          <w:rFonts w:ascii="Times New Roman" w:hAnsi="Times New Roman" w:cs="Times New Roman"/>
          <w:sz w:val="24"/>
          <w:szCs w:val="24"/>
        </w:rPr>
        <w:t>provinces located in Java but not in the outside Java. As a policy implication, the study suggest that size of bank’s asset must be enhance</w:t>
      </w:r>
      <w:r w:rsidR="0002416F">
        <w:rPr>
          <w:rFonts w:ascii="Times New Roman" w:hAnsi="Times New Roman" w:cs="Times New Roman"/>
          <w:sz w:val="24"/>
          <w:szCs w:val="24"/>
        </w:rPr>
        <w:t xml:space="preserve">d with put together a prudent risk management in financing activities in SMEs sector. Surely, the policy can be implemented in top-down approach through government and financial authority then it also can be applied bottom-up approach through bank’s business activities. </w:t>
      </w:r>
    </w:p>
    <w:p w14:paraId="61E1A877" w14:textId="2908BF9D" w:rsidR="00C43322" w:rsidRDefault="00C43322" w:rsidP="00B7379C">
      <w:pPr>
        <w:spacing w:line="276" w:lineRule="auto"/>
        <w:ind w:left="1134" w:right="1138"/>
        <w:jc w:val="both"/>
        <w:rPr>
          <w:rFonts w:ascii="Times New Roman" w:hAnsi="Times New Roman" w:cs="Times New Roman"/>
          <w:sz w:val="24"/>
          <w:szCs w:val="24"/>
        </w:rPr>
      </w:pPr>
    </w:p>
    <w:p w14:paraId="7EA47400" w14:textId="0EF873D7" w:rsidR="00C43322" w:rsidRPr="00B7379C" w:rsidRDefault="00C43322" w:rsidP="00B7379C">
      <w:pPr>
        <w:spacing w:line="276" w:lineRule="auto"/>
        <w:ind w:left="1134" w:right="1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</w:t>
      </w:r>
      <w:r w:rsidR="0002416F">
        <w:rPr>
          <w:rFonts w:ascii="Times New Roman" w:hAnsi="Times New Roman" w:cs="Times New Roman"/>
          <w:sz w:val="24"/>
          <w:szCs w:val="24"/>
        </w:rPr>
        <w:t xml:space="preserve"> words: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416F">
        <w:rPr>
          <w:rFonts w:ascii="Times New Roman" w:hAnsi="Times New Roman" w:cs="Times New Roman"/>
          <w:sz w:val="24"/>
          <w:szCs w:val="24"/>
        </w:rPr>
        <w:t>Islamic bank, SMEs, Panel Data Analysis, NPF</w:t>
      </w:r>
    </w:p>
    <w:p w14:paraId="70873C01" w14:textId="52DFE271" w:rsidR="00B7379C" w:rsidRDefault="00B7379C" w:rsidP="00E21D9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EEA15" w14:textId="5B670A15" w:rsidR="00C64E80" w:rsidRDefault="00C64E80" w:rsidP="00E21D9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ABB8C" w14:textId="1FF99D43" w:rsidR="00C64E80" w:rsidRDefault="00C64E80" w:rsidP="00E21D9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2DE0B" w14:textId="5CDD2981" w:rsidR="00C64E80" w:rsidRDefault="00C64E80" w:rsidP="00E21D9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E2E14" w14:textId="088A848B" w:rsidR="00C64E80" w:rsidRDefault="00C64E80" w:rsidP="00E21D9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B82B7" w14:textId="77777777" w:rsidR="00C64E80" w:rsidRDefault="00C64E80" w:rsidP="00E21D9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19BCC" w14:textId="0812D7F3" w:rsidR="00B7379C" w:rsidRDefault="00B7379C" w:rsidP="00E21D9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379C" w:rsidSect="0029517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E76A4" w14:textId="77777777" w:rsidR="00AE1468" w:rsidRDefault="00AE1468" w:rsidP="00BB24D2">
      <w:pPr>
        <w:spacing w:after="0" w:line="240" w:lineRule="auto"/>
      </w:pPr>
      <w:r>
        <w:separator/>
      </w:r>
    </w:p>
  </w:endnote>
  <w:endnote w:type="continuationSeparator" w:id="0">
    <w:p w14:paraId="60116D75" w14:textId="77777777" w:rsidR="00AE1468" w:rsidRDefault="00AE1468" w:rsidP="00BB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9AB5" w14:textId="77777777" w:rsidR="00AE1468" w:rsidRDefault="00AE1468" w:rsidP="00BB24D2">
      <w:pPr>
        <w:spacing w:after="0" w:line="240" w:lineRule="auto"/>
      </w:pPr>
      <w:r>
        <w:separator/>
      </w:r>
    </w:p>
  </w:footnote>
  <w:footnote w:type="continuationSeparator" w:id="0">
    <w:p w14:paraId="01D588DA" w14:textId="77777777" w:rsidR="00AE1468" w:rsidRDefault="00AE1468" w:rsidP="00BB2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46D6"/>
    <w:multiLevelType w:val="hybridMultilevel"/>
    <w:tmpl w:val="526A4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A4AAB"/>
    <w:multiLevelType w:val="hybridMultilevel"/>
    <w:tmpl w:val="F6023194"/>
    <w:lvl w:ilvl="0" w:tplc="44B8CC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796246">
    <w:abstractNumId w:val="0"/>
  </w:num>
  <w:num w:numId="2" w16cid:durableId="703947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08"/>
    <w:rsid w:val="00007A27"/>
    <w:rsid w:val="0001597A"/>
    <w:rsid w:val="0002416F"/>
    <w:rsid w:val="00031CE0"/>
    <w:rsid w:val="000320C0"/>
    <w:rsid w:val="000411AC"/>
    <w:rsid w:val="0004708D"/>
    <w:rsid w:val="00052687"/>
    <w:rsid w:val="00054D1C"/>
    <w:rsid w:val="00061D1A"/>
    <w:rsid w:val="00064742"/>
    <w:rsid w:val="00064C5C"/>
    <w:rsid w:val="00092E13"/>
    <w:rsid w:val="00092F7A"/>
    <w:rsid w:val="000943B1"/>
    <w:rsid w:val="000A2816"/>
    <w:rsid w:val="000A567E"/>
    <w:rsid w:val="000B6785"/>
    <w:rsid w:val="000D24F7"/>
    <w:rsid w:val="000D55D0"/>
    <w:rsid w:val="000D7AC7"/>
    <w:rsid w:val="000F7EF2"/>
    <w:rsid w:val="00100E2D"/>
    <w:rsid w:val="001062D2"/>
    <w:rsid w:val="00121DFE"/>
    <w:rsid w:val="0013183D"/>
    <w:rsid w:val="00131FBE"/>
    <w:rsid w:val="001355CE"/>
    <w:rsid w:val="0014699C"/>
    <w:rsid w:val="001476EC"/>
    <w:rsid w:val="00157E64"/>
    <w:rsid w:val="00160D84"/>
    <w:rsid w:val="00170461"/>
    <w:rsid w:val="00176E40"/>
    <w:rsid w:val="00181F6E"/>
    <w:rsid w:val="00183DB7"/>
    <w:rsid w:val="00184D0A"/>
    <w:rsid w:val="001A6D08"/>
    <w:rsid w:val="001B0131"/>
    <w:rsid w:val="001B46FA"/>
    <w:rsid w:val="001C4A6C"/>
    <w:rsid w:val="001D07E2"/>
    <w:rsid w:val="001D1EA0"/>
    <w:rsid w:val="001E25B5"/>
    <w:rsid w:val="001F1E71"/>
    <w:rsid w:val="0020002F"/>
    <w:rsid w:val="00204E7F"/>
    <w:rsid w:val="00216F7B"/>
    <w:rsid w:val="00217EF0"/>
    <w:rsid w:val="0022685F"/>
    <w:rsid w:val="00241D8C"/>
    <w:rsid w:val="00256FDA"/>
    <w:rsid w:val="00273B7B"/>
    <w:rsid w:val="0029517E"/>
    <w:rsid w:val="002B3D16"/>
    <w:rsid w:val="002B644D"/>
    <w:rsid w:val="002C1418"/>
    <w:rsid w:val="002D2D8F"/>
    <w:rsid w:val="002D51DA"/>
    <w:rsid w:val="002D7ED3"/>
    <w:rsid w:val="002E1CEF"/>
    <w:rsid w:val="002F3857"/>
    <w:rsid w:val="003054AF"/>
    <w:rsid w:val="00325FA2"/>
    <w:rsid w:val="00327108"/>
    <w:rsid w:val="00335748"/>
    <w:rsid w:val="00336278"/>
    <w:rsid w:val="00351E67"/>
    <w:rsid w:val="003551BE"/>
    <w:rsid w:val="00361520"/>
    <w:rsid w:val="00384902"/>
    <w:rsid w:val="00395854"/>
    <w:rsid w:val="003A07B9"/>
    <w:rsid w:val="003A4FB2"/>
    <w:rsid w:val="003B4004"/>
    <w:rsid w:val="003D5DCE"/>
    <w:rsid w:val="003E16AF"/>
    <w:rsid w:val="004134C2"/>
    <w:rsid w:val="00435D2A"/>
    <w:rsid w:val="00456BCB"/>
    <w:rsid w:val="00464579"/>
    <w:rsid w:val="004723DD"/>
    <w:rsid w:val="00472C02"/>
    <w:rsid w:val="0047301B"/>
    <w:rsid w:val="004747CB"/>
    <w:rsid w:val="004900B2"/>
    <w:rsid w:val="004A152C"/>
    <w:rsid w:val="004B04A3"/>
    <w:rsid w:val="004B2CF4"/>
    <w:rsid w:val="004B7FBD"/>
    <w:rsid w:val="004C0F7F"/>
    <w:rsid w:val="004C33F2"/>
    <w:rsid w:val="004C5BC9"/>
    <w:rsid w:val="004D212D"/>
    <w:rsid w:val="004D2DF5"/>
    <w:rsid w:val="004F4BE6"/>
    <w:rsid w:val="00504AF4"/>
    <w:rsid w:val="00511150"/>
    <w:rsid w:val="005118AC"/>
    <w:rsid w:val="005212AF"/>
    <w:rsid w:val="005254CD"/>
    <w:rsid w:val="00526E65"/>
    <w:rsid w:val="00555473"/>
    <w:rsid w:val="005641DA"/>
    <w:rsid w:val="00566F10"/>
    <w:rsid w:val="005672FE"/>
    <w:rsid w:val="00573764"/>
    <w:rsid w:val="00581D02"/>
    <w:rsid w:val="0058202E"/>
    <w:rsid w:val="0058603D"/>
    <w:rsid w:val="00596F6D"/>
    <w:rsid w:val="005A3218"/>
    <w:rsid w:val="005A36AA"/>
    <w:rsid w:val="005C0A4E"/>
    <w:rsid w:val="005C339C"/>
    <w:rsid w:val="005D2E67"/>
    <w:rsid w:val="005D799E"/>
    <w:rsid w:val="005E182B"/>
    <w:rsid w:val="005E7B62"/>
    <w:rsid w:val="005F344D"/>
    <w:rsid w:val="00600EAB"/>
    <w:rsid w:val="00603021"/>
    <w:rsid w:val="0060305E"/>
    <w:rsid w:val="006062B6"/>
    <w:rsid w:val="00606A63"/>
    <w:rsid w:val="00610445"/>
    <w:rsid w:val="006264CA"/>
    <w:rsid w:val="00640696"/>
    <w:rsid w:val="00643B82"/>
    <w:rsid w:val="00644781"/>
    <w:rsid w:val="0065256E"/>
    <w:rsid w:val="00652A34"/>
    <w:rsid w:val="0065698A"/>
    <w:rsid w:val="00657E44"/>
    <w:rsid w:val="00657E59"/>
    <w:rsid w:val="006667D5"/>
    <w:rsid w:val="006773D6"/>
    <w:rsid w:val="00686E4F"/>
    <w:rsid w:val="00695FFE"/>
    <w:rsid w:val="006B5E13"/>
    <w:rsid w:val="006B6DAB"/>
    <w:rsid w:val="006D34A6"/>
    <w:rsid w:val="006D453D"/>
    <w:rsid w:val="006E44D7"/>
    <w:rsid w:val="006E6D33"/>
    <w:rsid w:val="006E7896"/>
    <w:rsid w:val="006F1CF5"/>
    <w:rsid w:val="00702C1B"/>
    <w:rsid w:val="007332B0"/>
    <w:rsid w:val="00737C1D"/>
    <w:rsid w:val="00744574"/>
    <w:rsid w:val="007471CC"/>
    <w:rsid w:val="00756FE3"/>
    <w:rsid w:val="00764743"/>
    <w:rsid w:val="00773787"/>
    <w:rsid w:val="007769C1"/>
    <w:rsid w:val="007836C5"/>
    <w:rsid w:val="00784925"/>
    <w:rsid w:val="007908D1"/>
    <w:rsid w:val="007A09B1"/>
    <w:rsid w:val="007A6772"/>
    <w:rsid w:val="007D3059"/>
    <w:rsid w:val="007E47C2"/>
    <w:rsid w:val="007F1CF5"/>
    <w:rsid w:val="007F7BEB"/>
    <w:rsid w:val="00800999"/>
    <w:rsid w:val="008171C8"/>
    <w:rsid w:val="0082078B"/>
    <w:rsid w:val="0083089F"/>
    <w:rsid w:val="00837554"/>
    <w:rsid w:val="008376AB"/>
    <w:rsid w:val="00840248"/>
    <w:rsid w:val="00842B9F"/>
    <w:rsid w:val="00842E0E"/>
    <w:rsid w:val="00844762"/>
    <w:rsid w:val="00873C4B"/>
    <w:rsid w:val="00891F80"/>
    <w:rsid w:val="008974C6"/>
    <w:rsid w:val="008D2CCD"/>
    <w:rsid w:val="008D7A0C"/>
    <w:rsid w:val="008E3B6C"/>
    <w:rsid w:val="008F325C"/>
    <w:rsid w:val="008F4D51"/>
    <w:rsid w:val="00903A29"/>
    <w:rsid w:val="00906EAD"/>
    <w:rsid w:val="00920FFA"/>
    <w:rsid w:val="009262D2"/>
    <w:rsid w:val="0095449A"/>
    <w:rsid w:val="00967D32"/>
    <w:rsid w:val="00971398"/>
    <w:rsid w:val="00971AD6"/>
    <w:rsid w:val="009750F8"/>
    <w:rsid w:val="00975148"/>
    <w:rsid w:val="00984FE2"/>
    <w:rsid w:val="00991F86"/>
    <w:rsid w:val="009949DB"/>
    <w:rsid w:val="009A3AE8"/>
    <w:rsid w:val="009C7350"/>
    <w:rsid w:val="009D0CB6"/>
    <w:rsid w:val="009D224D"/>
    <w:rsid w:val="009D39A7"/>
    <w:rsid w:val="009D592C"/>
    <w:rsid w:val="009D769A"/>
    <w:rsid w:val="009E47A0"/>
    <w:rsid w:val="009F3651"/>
    <w:rsid w:val="00A0435F"/>
    <w:rsid w:val="00A1243B"/>
    <w:rsid w:val="00A16AF7"/>
    <w:rsid w:val="00A21340"/>
    <w:rsid w:val="00A27429"/>
    <w:rsid w:val="00A55357"/>
    <w:rsid w:val="00A638BE"/>
    <w:rsid w:val="00A92DC3"/>
    <w:rsid w:val="00AA1A12"/>
    <w:rsid w:val="00AA3E24"/>
    <w:rsid w:val="00AA4CEE"/>
    <w:rsid w:val="00AB4450"/>
    <w:rsid w:val="00AB6A3F"/>
    <w:rsid w:val="00AB75B3"/>
    <w:rsid w:val="00AC739B"/>
    <w:rsid w:val="00AD0289"/>
    <w:rsid w:val="00AE1468"/>
    <w:rsid w:val="00AE36BB"/>
    <w:rsid w:val="00AE6EFD"/>
    <w:rsid w:val="00AF4903"/>
    <w:rsid w:val="00B0073D"/>
    <w:rsid w:val="00B016B3"/>
    <w:rsid w:val="00B06BB4"/>
    <w:rsid w:val="00B076B4"/>
    <w:rsid w:val="00B07EAE"/>
    <w:rsid w:val="00B22681"/>
    <w:rsid w:val="00B24DAF"/>
    <w:rsid w:val="00B25505"/>
    <w:rsid w:val="00B25AD5"/>
    <w:rsid w:val="00B25F51"/>
    <w:rsid w:val="00B37681"/>
    <w:rsid w:val="00B40E50"/>
    <w:rsid w:val="00B50641"/>
    <w:rsid w:val="00B516A5"/>
    <w:rsid w:val="00B627E7"/>
    <w:rsid w:val="00B70460"/>
    <w:rsid w:val="00B7379C"/>
    <w:rsid w:val="00B77C52"/>
    <w:rsid w:val="00B80C44"/>
    <w:rsid w:val="00BA1EA7"/>
    <w:rsid w:val="00BB24D2"/>
    <w:rsid w:val="00BD69A9"/>
    <w:rsid w:val="00BE5DC2"/>
    <w:rsid w:val="00BF3D42"/>
    <w:rsid w:val="00BF4980"/>
    <w:rsid w:val="00C00222"/>
    <w:rsid w:val="00C16BCE"/>
    <w:rsid w:val="00C246F8"/>
    <w:rsid w:val="00C410CE"/>
    <w:rsid w:val="00C43322"/>
    <w:rsid w:val="00C473A1"/>
    <w:rsid w:val="00C561F1"/>
    <w:rsid w:val="00C64E80"/>
    <w:rsid w:val="00C80CD8"/>
    <w:rsid w:val="00C85179"/>
    <w:rsid w:val="00C87952"/>
    <w:rsid w:val="00CA50B9"/>
    <w:rsid w:val="00CB3F56"/>
    <w:rsid w:val="00CB4C77"/>
    <w:rsid w:val="00CB523D"/>
    <w:rsid w:val="00CB7B39"/>
    <w:rsid w:val="00CD4DD3"/>
    <w:rsid w:val="00CE1BA7"/>
    <w:rsid w:val="00CE7A9F"/>
    <w:rsid w:val="00D00DB1"/>
    <w:rsid w:val="00D07147"/>
    <w:rsid w:val="00D10F73"/>
    <w:rsid w:val="00D17B6C"/>
    <w:rsid w:val="00D24992"/>
    <w:rsid w:val="00D32096"/>
    <w:rsid w:val="00D466E1"/>
    <w:rsid w:val="00D47A09"/>
    <w:rsid w:val="00D507AC"/>
    <w:rsid w:val="00D52CC4"/>
    <w:rsid w:val="00D60D24"/>
    <w:rsid w:val="00D71173"/>
    <w:rsid w:val="00D80944"/>
    <w:rsid w:val="00DA0D35"/>
    <w:rsid w:val="00E12401"/>
    <w:rsid w:val="00E1373D"/>
    <w:rsid w:val="00E14391"/>
    <w:rsid w:val="00E21D98"/>
    <w:rsid w:val="00E31E91"/>
    <w:rsid w:val="00E43365"/>
    <w:rsid w:val="00E53EC6"/>
    <w:rsid w:val="00E61828"/>
    <w:rsid w:val="00E875C8"/>
    <w:rsid w:val="00E91345"/>
    <w:rsid w:val="00E91487"/>
    <w:rsid w:val="00EA3876"/>
    <w:rsid w:val="00EB58FE"/>
    <w:rsid w:val="00EC0259"/>
    <w:rsid w:val="00EC5DB7"/>
    <w:rsid w:val="00EC5DEB"/>
    <w:rsid w:val="00EC72A3"/>
    <w:rsid w:val="00ED7DDA"/>
    <w:rsid w:val="00EE0C82"/>
    <w:rsid w:val="00F00606"/>
    <w:rsid w:val="00F21A95"/>
    <w:rsid w:val="00F30639"/>
    <w:rsid w:val="00F30ED8"/>
    <w:rsid w:val="00F32BCA"/>
    <w:rsid w:val="00F378EB"/>
    <w:rsid w:val="00F41F7E"/>
    <w:rsid w:val="00F526DA"/>
    <w:rsid w:val="00F5716C"/>
    <w:rsid w:val="00F66FA2"/>
    <w:rsid w:val="00F8069D"/>
    <w:rsid w:val="00F85DD0"/>
    <w:rsid w:val="00F8781A"/>
    <w:rsid w:val="00F9177C"/>
    <w:rsid w:val="00F94B28"/>
    <w:rsid w:val="00F9606F"/>
    <w:rsid w:val="00F9711D"/>
    <w:rsid w:val="00FB26DB"/>
    <w:rsid w:val="00FB4A0E"/>
    <w:rsid w:val="00FC0DE9"/>
    <w:rsid w:val="00FC45A7"/>
    <w:rsid w:val="00FF0F18"/>
    <w:rsid w:val="00FF371F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33264"/>
  <w15:chartTrackingRefBased/>
  <w15:docId w15:val="{CDF39077-0814-48BE-8675-08EE2034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1A6D08"/>
  </w:style>
  <w:style w:type="paragraph" w:styleId="NormalWeb">
    <w:name w:val="Normal (Web)"/>
    <w:basedOn w:val="Normal"/>
    <w:uiPriority w:val="99"/>
    <w:semiHidden/>
    <w:unhideWhenUsed/>
    <w:rsid w:val="005254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1A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241D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4D2"/>
  </w:style>
  <w:style w:type="paragraph" w:styleId="Footer">
    <w:name w:val="footer"/>
    <w:basedOn w:val="Normal"/>
    <w:link w:val="FooterChar"/>
    <w:uiPriority w:val="99"/>
    <w:unhideWhenUsed/>
    <w:rsid w:val="00BB2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A8EF-3D41-4EC8-9544-AAC9FA8E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faaza</dc:creator>
  <cp:keywords/>
  <dc:description/>
  <cp:lastModifiedBy>Faaza Fakhrunnas, S.E., M.Sc.</cp:lastModifiedBy>
  <cp:revision>3</cp:revision>
  <cp:lastPrinted>2022-07-06T03:17:00Z</cp:lastPrinted>
  <dcterms:created xsi:type="dcterms:W3CDTF">2022-07-08T02:38:00Z</dcterms:created>
  <dcterms:modified xsi:type="dcterms:W3CDTF">2022-07-08T02:38:00Z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11th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8e5a9c4f-b217-3323-8211-95f9d2736f95</vt:lpwstr>
  </property>
  <property fmtid="{D5CDD505-2E9C-101B-9397-08002B2CF9AE}" pid="24" name="Mendeley Citation Style_1">
    <vt:lpwstr>http://www.zotero.org/styles/apa</vt:lpwstr>
  </property>
</Properties>
</file>