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B1DE" w14:textId="77777777" w:rsidR="006350C0" w:rsidRDefault="006350C0" w:rsidP="00AE3AE3">
      <w:pPr>
        <w:jc w:val="center"/>
        <w:rPr>
          <w:b/>
          <w:color w:val="000000"/>
        </w:rPr>
      </w:pPr>
      <w:r>
        <w:rPr>
          <w:b/>
          <w:color w:val="000000"/>
        </w:rPr>
        <w:t>Cover Letter</w:t>
      </w:r>
    </w:p>
    <w:p w14:paraId="483F5F33" w14:textId="4E53B27B" w:rsidR="006350C0" w:rsidRDefault="004D0A63" w:rsidP="00AE3AE3">
      <w:pPr>
        <w:jc w:val="right"/>
        <w:rPr>
          <w:color w:val="000000"/>
        </w:rPr>
      </w:pPr>
      <w:r>
        <w:rPr>
          <w:color w:val="000000"/>
        </w:rPr>
        <w:t xml:space="preserve">September </w:t>
      </w:r>
      <w:r w:rsidR="00E517AE">
        <w:rPr>
          <w:color w:val="000000"/>
        </w:rPr>
        <w:t>9</w:t>
      </w:r>
      <w:r w:rsidR="00E517AE" w:rsidRPr="00E517AE">
        <w:rPr>
          <w:color w:val="000000"/>
          <w:vertAlign w:val="superscript"/>
        </w:rPr>
        <w:t>th</w:t>
      </w:r>
      <w:proofErr w:type="gramStart"/>
      <w:r w:rsidR="006350C0">
        <w:rPr>
          <w:color w:val="000000"/>
        </w:rPr>
        <w:t xml:space="preserve"> 202</w:t>
      </w:r>
      <w:r w:rsidR="00A035C8">
        <w:rPr>
          <w:color w:val="000000"/>
        </w:rPr>
        <w:t>2</w:t>
      </w:r>
      <w:proofErr w:type="gramEnd"/>
    </w:p>
    <w:p w14:paraId="4234014B" w14:textId="1119148B" w:rsidR="006350C0" w:rsidRDefault="006350C0" w:rsidP="00AE3AE3">
      <w:pPr>
        <w:spacing w:after="240"/>
        <w:ind w:firstLine="0"/>
        <w:rPr>
          <w:color w:val="000000"/>
        </w:rPr>
      </w:pPr>
      <w:r>
        <w:rPr>
          <w:color w:val="000000"/>
        </w:rPr>
        <w:t xml:space="preserve">Dear </w:t>
      </w:r>
      <w:r w:rsidR="003E3EFA" w:rsidRPr="003E3EFA">
        <w:rPr>
          <w:color w:val="000000"/>
        </w:rPr>
        <w:t xml:space="preserve">Prof. </w:t>
      </w:r>
      <w:proofErr w:type="gramStart"/>
      <w:r w:rsidR="003E3EFA" w:rsidRPr="003E3EFA">
        <w:rPr>
          <w:color w:val="000000"/>
        </w:rPr>
        <w:t>Dr.</w:t>
      </w:r>
      <w:proofErr w:type="gramEnd"/>
      <w:r w:rsidR="003E3EFA" w:rsidRPr="003E3EFA">
        <w:rPr>
          <w:color w:val="000000"/>
        </w:rPr>
        <w:t xml:space="preserve"> </w:t>
      </w:r>
      <w:proofErr w:type="spellStart"/>
      <w:r w:rsidR="003E3EFA" w:rsidRPr="003E3EFA">
        <w:rPr>
          <w:color w:val="000000"/>
        </w:rPr>
        <w:t>Imamudin</w:t>
      </w:r>
      <w:proofErr w:type="spellEnd"/>
      <w:r w:rsidR="003E3EFA" w:rsidRPr="003E3EFA">
        <w:rPr>
          <w:color w:val="000000"/>
        </w:rPr>
        <w:t xml:space="preserve"> </w:t>
      </w:r>
      <w:proofErr w:type="spellStart"/>
      <w:r w:rsidR="003E3EFA" w:rsidRPr="003E3EFA">
        <w:rPr>
          <w:color w:val="000000"/>
        </w:rPr>
        <w:t>Yuliadi</w:t>
      </w:r>
      <w:proofErr w:type="spellEnd"/>
      <w:r w:rsidR="003E3EFA" w:rsidRPr="003E3EFA">
        <w:rPr>
          <w:color w:val="000000"/>
        </w:rPr>
        <w:t xml:space="preserve">, SE., </w:t>
      </w:r>
      <w:proofErr w:type="spellStart"/>
      <w:r w:rsidR="003E3EFA" w:rsidRPr="003E3EFA">
        <w:rPr>
          <w:color w:val="000000"/>
        </w:rPr>
        <w:t>M.Si</w:t>
      </w:r>
      <w:proofErr w:type="spellEnd"/>
      <w:r w:rsidR="003E3EFA" w:rsidRPr="003E3EFA">
        <w:rPr>
          <w:color w:val="000000"/>
        </w:rPr>
        <w:t>.</w:t>
      </w:r>
    </w:p>
    <w:p w14:paraId="602264F3" w14:textId="735FF713" w:rsidR="006350C0" w:rsidRPr="00AE3AE3" w:rsidRDefault="006350C0" w:rsidP="00AE3AE3">
      <w:pPr>
        <w:pStyle w:val="Default"/>
        <w:spacing w:before="120" w:line="276" w:lineRule="auto"/>
        <w:jc w:val="both"/>
        <w:rPr>
          <w:lang w:val="en-US"/>
        </w:rPr>
      </w:pPr>
      <w:r>
        <w:t xml:space="preserve">We </w:t>
      </w:r>
      <w:proofErr w:type="spellStart"/>
      <w:r>
        <w:t>wish</w:t>
      </w:r>
      <w:proofErr w:type="spellEnd"/>
      <w:r>
        <w:t xml:space="preserve"> </w:t>
      </w:r>
      <w:proofErr w:type="spellStart"/>
      <w:r>
        <w:t>to</w:t>
      </w:r>
      <w:proofErr w:type="spellEnd"/>
      <w:r>
        <w:t xml:space="preserve"> </w:t>
      </w:r>
      <w:proofErr w:type="spellStart"/>
      <w:r>
        <w:t>submit</w:t>
      </w:r>
      <w:proofErr w:type="spellEnd"/>
      <w:r>
        <w:t xml:space="preserve"> </w:t>
      </w:r>
      <w:proofErr w:type="spellStart"/>
      <w:r>
        <w:t>an</w:t>
      </w:r>
      <w:proofErr w:type="spellEnd"/>
      <w:r>
        <w:t xml:space="preserve"> </w:t>
      </w:r>
      <w:proofErr w:type="spellStart"/>
      <w:r>
        <w:t>original</w:t>
      </w:r>
      <w:proofErr w:type="spellEnd"/>
      <w:r>
        <w:t xml:space="preserve"> </w:t>
      </w:r>
      <w:proofErr w:type="spellStart"/>
      <w:r>
        <w:t>research</w:t>
      </w:r>
      <w:proofErr w:type="spellEnd"/>
      <w:r>
        <w:t xml:space="preserve"> </w:t>
      </w:r>
      <w:proofErr w:type="spellStart"/>
      <w:r>
        <w:t>article</w:t>
      </w:r>
      <w:proofErr w:type="spellEnd"/>
      <w:r>
        <w:t xml:space="preserve"> </w:t>
      </w:r>
      <w:proofErr w:type="spellStart"/>
      <w:r>
        <w:t>entitled</w:t>
      </w:r>
      <w:proofErr w:type="spellEnd"/>
      <w:r>
        <w:t xml:space="preserve"> “</w:t>
      </w:r>
      <w:r w:rsidR="005637CB" w:rsidRPr="005637CB">
        <w:t xml:space="preserve">COVID-19 </w:t>
      </w:r>
      <w:proofErr w:type="spellStart"/>
      <w:r w:rsidR="005637CB" w:rsidRPr="005637CB">
        <w:t>Pandemic</w:t>
      </w:r>
      <w:proofErr w:type="spellEnd"/>
      <w:r w:rsidR="005637CB" w:rsidRPr="005637CB">
        <w:t xml:space="preserve"> </w:t>
      </w:r>
      <w:proofErr w:type="spellStart"/>
      <w:r w:rsidR="005637CB" w:rsidRPr="005637CB">
        <w:t>and</w:t>
      </w:r>
      <w:proofErr w:type="spellEnd"/>
      <w:r w:rsidR="005637CB" w:rsidRPr="005637CB">
        <w:t xml:space="preserve"> Exchange Rate: A </w:t>
      </w:r>
      <w:proofErr w:type="spellStart"/>
      <w:r w:rsidR="005637CB" w:rsidRPr="005637CB">
        <w:t>Lesson</w:t>
      </w:r>
      <w:proofErr w:type="spellEnd"/>
      <w:r w:rsidR="005637CB" w:rsidRPr="005637CB">
        <w:t xml:space="preserve"> </w:t>
      </w:r>
      <w:proofErr w:type="spellStart"/>
      <w:r w:rsidR="005637CB" w:rsidRPr="005637CB">
        <w:t>Learned</w:t>
      </w:r>
      <w:proofErr w:type="spellEnd"/>
      <w:r w:rsidR="005637CB" w:rsidRPr="005637CB">
        <w:t xml:space="preserve"> </w:t>
      </w:r>
      <w:proofErr w:type="spellStart"/>
      <w:r w:rsidR="005637CB" w:rsidRPr="005637CB">
        <w:t>from</w:t>
      </w:r>
      <w:proofErr w:type="spellEnd"/>
      <w:r w:rsidR="005637CB" w:rsidRPr="005637CB">
        <w:t xml:space="preserve"> Indonesia</w:t>
      </w:r>
      <w:r w:rsidR="00AE3AE3">
        <w:rPr>
          <w:lang w:val="en-US"/>
        </w:rPr>
        <w:t>.</w:t>
      </w:r>
    </w:p>
    <w:p w14:paraId="22879BCA" w14:textId="77777777" w:rsidR="006350C0" w:rsidRDefault="006350C0" w:rsidP="00AE3AE3">
      <w:pPr>
        <w:spacing w:before="120"/>
        <w:ind w:firstLine="0"/>
        <w:rPr>
          <w:color w:val="000000"/>
        </w:rPr>
      </w:pPr>
      <w:r>
        <w:rPr>
          <w:color w:val="000000"/>
        </w:rPr>
        <w:t>We confirm that this work is original and has not been published elsewhere, nor is it currently under consideration for publication elsewhere.</w:t>
      </w:r>
    </w:p>
    <w:p w14:paraId="4770623C" w14:textId="5919A609" w:rsidR="006350C0" w:rsidRDefault="006350C0" w:rsidP="00AE3AE3">
      <w:pPr>
        <w:pStyle w:val="Default"/>
        <w:spacing w:before="120" w:line="276" w:lineRule="auto"/>
        <w:jc w:val="both"/>
      </w:pPr>
      <w:r>
        <w:t xml:space="preserve">In </w:t>
      </w:r>
      <w:proofErr w:type="spellStart"/>
      <w:r>
        <w:t>this</w:t>
      </w:r>
      <w:proofErr w:type="spellEnd"/>
      <w:r>
        <w:t xml:space="preserve"> </w:t>
      </w:r>
      <w:proofErr w:type="spellStart"/>
      <w:r>
        <w:t>paper</w:t>
      </w:r>
      <w:proofErr w:type="spellEnd"/>
      <w:r>
        <w:t xml:space="preserve">, </w:t>
      </w:r>
      <w:r w:rsidR="005637CB">
        <w:rPr>
          <w:lang w:val="en-US"/>
        </w:rPr>
        <w:t>we attempts to capture the relationship between COVID-19 pandemic and Indonesian rupiah exchange rate.</w:t>
      </w:r>
    </w:p>
    <w:p w14:paraId="49311C90" w14:textId="77777777" w:rsidR="00AE3AE3" w:rsidRPr="0034799A" w:rsidRDefault="00AE3AE3" w:rsidP="00AE3AE3">
      <w:pPr>
        <w:spacing w:before="120"/>
        <w:ind w:firstLine="0"/>
      </w:pPr>
      <w:r w:rsidRPr="003A6CA0">
        <w:t>We shed light on this debate by conducting</w:t>
      </w:r>
      <w:r>
        <w:t xml:space="preserve"> the analysis of the effect of the number on COVID-19 cases and related deaths on rupiah exchange rate using high frequency time series data by employing daily data </w:t>
      </w:r>
      <w:r w:rsidRPr="008D2330">
        <w:t>covers period January 2</w:t>
      </w:r>
      <w:r>
        <w:t>1</w:t>
      </w:r>
      <w:r w:rsidRPr="00513830">
        <w:rPr>
          <w:vertAlign w:val="superscript"/>
        </w:rPr>
        <w:t>st</w:t>
      </w:r>
      <w:proofErr w:type="gramStart"/>
      <w:r>
        <w:t xml:space="preserve"> </w:t>
      </w:r>
      <w:r w:rsidRPr="008D2330">
        <w:t>2020</w:t>
      </w:r>
      <w:proofErr w:type="gramEnd"/>
      <w:r>
        <w:t xml:space="preserve"> – June 29</w:t>
      </w:r>
      <w:r w:rsidRPr="00513830">
        <w:rPr>
          <w:vertAlign w:val="superscript"/>
        </w:rPr>
        <w:t>th</w:t>
      </w:r>
      <w:r>
        <w:t xml:space="preserve"> </w:t>
      </w:r>
      <w:r w:rsidRPr="008D2330">
        <w:t>202</w:t>
      </w:r>
      <w:r>
        <w:t>2</w:t>
      </w:r>
      <w:r w:rsidRPr="008D2330">
        <w:t xml:space="preserve"> </w:t>
      </w:r>
      <w:r>
        <w:t>(577</w:t>
      </w:r>
      <w:r w:rsidRPr="008D2330">
        <w:t xml:space="preserve"> observations)</w:t>
      </w:r>
      <w:r>
        <w:t xml:space="preserve">. </w:t>
      </w:r>
      <w:r w:rsidRPr="00A05404">
        <w:t>By using single-country evidence (Indonesia) as a lesson</w:t>
      </w:r>
      <w:r>
        <w:t xml:space="preserve"> learned</w:t>
      </w:r>
      <w:r w:rsidRPr="00A05404">
        <w:t xml:space="preserve"> for emerging market economies, our research is a </w:t>
      </w:r>
      <w:r>
        <w:t xml:space="preserve">current </w:t>
      </w:r>
      <w:r w:rsidRPr="00A05404">
        <w:t xml:space="preserve">study that discusses this topic with completed data generating processes </w:t>
      </w:r>
      <w:r>
        <w:t xml:space="preserve">– </w:t>
      </w:r>
      <w:r w:rsidRPr="00A05404">
        <w:t>when</w:t>
      </w:r>
      <w:r>
        <w:t xml:space="preserve"> </w:t>
      </w:r>
      <w:r w:rsidRPr="00A05404">
        <w:t>the pandemic has entered last wave phase.</w:t>
      </w:r>
      <w:r>
        <w:t xml:space="preserve"> </w:t>
      </w:r>
      <w:r w:rsidRPr="00843F18">
        <w:t>Unlike most other studies that ignore the incubation period of COVID-19 in the number of daily transmission cases</w:t>
      </w:r>
      <w:r>
        <w:t xml:space="preserve"> </w:t>
      </w:r>
      <w:r w:rsidRPr="00AC4FF0">
        <w:t xml:space="preserve">that </w:t>
      </w:r>
      <w:r>
        <w:t>imply</w:t>
      </w:r>
      <w:r w:rsidRPr="00AC4FF0">
        <w:t xml:space="preserve"> confirmed cases in a single day may fluctuate sharply</w:t>
      </w:r>
      <w:r>
        <w:t>, we f</w:t>
      </w:r>
      <w:r w:rsidRPr="00AC4FF0">
        <w:t>ollow</w:t>
      </w:r>
      <w:r>
        <w:t xml:space="preserve"> </w:t>
      </w:r>
      <w:r>
        <w:fldChar w:fldCharType="begin" w:fldLock="1"/>
      </w:r>
      <w:r>
        <w:instrText>ADDIN CSL_CITATION {"citationItems":[{"id":"ITEM-1","itemData":{"DOI":"10.1016/j.jbankfin.2021.106299","ISSN":"03784266","abstract":"Using 1,584 listed banks from 64 countries during the COVID-19 pandemic, we conduct the first broad-based international study of the effect of the pandemic on bank systemic risk. We find the pandemic has increased systemic risk across countries. The effect operates through government policy response and bank default risk channels. Additional analysis suggests that the adverse effect on systemic stability is more pronounced for large, highly leveraged, riskier, high loan-to-asset, undercapitalized, and low network centrality banks. However, this effect is moderated by formal bank regulation (e.g., deposit insurance), ownership structure (e.g., foreign and government ownership), and informal institutions (e.g., culture and trust).","author":[{"dropping-particle":"","family":"Duan","given":"Yuejiao","non-dropping-particle":"","parse-names":false,"suffix":""},{"dropping-particle":"","family":"Ghoul","given":"Sadok","non-dropping-particle":"El","parse-names":false,"suffix":""},{"dropping-particle":"","family":"Guedhami","given":"Omrane","non-dropping-particle":"","parse-names":false,"suffix":""},{"dropping-particle":"","family":"Li","given":"Haoran","non-dropping-particle":"","parse-names":false,"suffix":""},{"dropping-particle":"","family":"Li","given":"Xinming","non-dropping-particle":"","parse-names":false,"suffix":""}],"container-title":"Journal of Banking and Finance","id":"ITEM-1","issued":{"date-parts":[["2021"]]},"page":"106299","publisher":"Elsevier B.V.","title":"Bank systemic risk around COVID-19: A cross-country analysis","type":"article-journal","volume":"133"},"uris":["http://www.mendeley.com/documents/?uuid=81ff9265-54ab-49a4-a570-1e73cee5a58e"]}],"mendeley":{"formattedCitation":"(Duan et al., 2021)","manualFormatting":"Duan et al. (2021)","plainTextFormattedCitation":"(Duan et al., 2021)","previouslyFormattedCitation":"(Duan et al., 2021)"},"properties":{"noteIndex":0},"schema":"https://github.com/citation-style-language/schema/raw/master/csl-citation.json"}</w:instrText>
      </w:r>
      <w:r>
        <w:fldChar w:fldCharType="separate"/>
      </w:r>
      <w:r w:rsidRPr="00AC4FF0">
        <w:t xml:space="preserve">Duan et al. </w:t>
      </w:r>
      <w:r>
        <w:t>(</w:t>
      </w:r>
      <w:r w:rsidRPr="00AC4FF0">
        <w:t>2021)</w:t>
      </w:r>
      <w:r>
        <w:fldChar w:fldCharType="end"/>
      </w:r>
      <w:r w:rsidRPr="00AC4FF0">
        <w:t xml:space="preserve"> </w:t>
      </w:r>
      <w:r>
        <w:t>to consider it and</w:t>
      </w:r>
      <w:r w:rsidRPr="00AC4FF0">
        <w:t xml:space="preserve"> use</w:t>
      </w:r>
      <w:r>
        <w:t xml:space="preserve"> the growth of COVID-19 which is </w:t>
      </w:r>
      <w:r w:rsidRPr="00AC4FF0">
        <w:t xml:space="preserve">14-day moving average rate of confirmed cases </w:t>
      </w:r>
      <w:r>
        <w:t>and related</w:t>
      </w:r>
      <w:r w:rsidRPr="00AC4FF0">
        <w:t xml:space="preserve"> death</w:t>
      </w:r>
      <w:r>
        <w:t>s</w:t>
      </w:r>
      <w:r w:rsidRPr="00AC4FF0">
        <w:t xml:space="preserve"> as our main independent variable</w:t>
      </w:r>
      <w:r>
        <w:t>.</w:t>
      </w:r>
    </w:p>
    <w:p w14:paraId="7C21AE74" w14:textId="08D10145" w:rsidR="00AE3AE3" w:rsidRDefault="00AE3AE3" w:rsidP="00AE3AE3">
      <w:pPr>
        <w:spacing w:before="120"/>
        <w:ind w:firstLine="0"/>
      </w:pPr>
      <w:r>
        <w:t>In this context, the present research aim</w:t>
      </w:r>
      <w:r w:rsidR="004D0A63">
        <w:t>s</w:t>
      </w:r>
      <w:r>
        <w:t xml:space="preserve"> to investigate how the COVID-19 affect the rupiah exchange rate, </w:t>
      </w:r>
      <w:r w:rsidRPr="008D2330">
        <w:t xml:space="preserve">while </w:t>
      </w:r>
      <w:r w:rsidR="004D0A63" w:rsidRPr="008D2330">
        <w:t>controlling</w:t>
      </w:r>
      <w:r w:rsidRPr="008D2330">
        <w:t xml:space="preserve"> for the role of</w:t>
      </w:r>
      <w:r>
        <w:t xml:space="preserve"> </w:t>
      </w:r>
      <w:r w:rsidRPr="009B52FE">
        <w:t xml:space="preserve">Jakarta </w:t>
      </w:r>
      <w:r>
        <w:t>c</w:t>
      </w:r>
      <w:r w:rsidRPr="009B52FE">
        <w:t xml:space="preserve">omposite </w:t>
      </w:r>
      <w:r>
        <w:t>i</w:t>
      </w:r>
      <w:r w:rsidRPr="009B52FE">
        <w:t>ndex</w:t>
      </w:r>
      <w:r w:rsidRPr="008D2330">
        <w:t>, interest rate, and world crude oil price.</w:t>
      </w:r>
      <w:r>
        <w:t xml:space="preserve"> We employ an autoregressive distributed lag (ARDL) specification to see the relationship between COVID-19 and other determinant variables on rupiah exchange rate that converge toward a long-run equilibrium in the presence of </w:t>
      </w:r>
      <w:r w:rsidR="004D0A63">
        <w:t>stationary</w:t>
      </w:r>
      <w:r>
        <w:t xml:space="preserve"> and non-stationary series. We provide evidence indicating that an increase in COVID-19 cases and related deaths depreciates rupiah exchange rate.</w:t>
      </w:r>
    </w:p>
    <w:p w14:paraId="06C4CA46" w14:textId="5282817C" w:rsidR="006350C0" w:rsidRDefault="006350C0" w:rsidP="00AE3AE3">
      <w:pPr>
        <w:spacing w:before="120"/>
        <w:ind w:firstLine="0"/>
        <w:rPr>
          <w:color w:val="000000"/>
        </w:rPr>
      </w:pPr>
      <w:r>
        <w:rPr>
          <w:color w:val="000000"/>
        </w:rPr>
        <w:t xml:space="preserve">Please address all correspondence concerning this manuscript to me </w:t>
      </w:r>
      <w:r>
        <w:t>at</w:t>
      </w:r>
      <w:r w:rsidR="00A035C8">
        <w:t xml:space="preserve"> </w:t>
      </w:r>
      <w:hyperlink r:id="rId4" w:history="1">
        <w:r w:rsidR="004D0A63" w:rsidRPr="007440D7">
          <w:rPr>
            <w:rStyle w:val="Hyperlink"/>
          </w:rPr>
          <w:t>sunaryati@uin-suka.ac.id</w:t>
        </w:r>
      </w:hyperlink>
      <w:r w:rsidR="004D0A63">
        <w:t xml:space="preserve">. </w:t>
      </w:r>
      <w:r>
        <w:rPr>
          <w:color w:val="000000"/>
        </w:rPr>
        <w:t xml:space="preserve"> Thank you for your consideration of this manuscript. </w:t>
      </w:r>
    </w:p>
    <w:p w14:paraId="46909F32" w14:textId="651BDA03" w:rsidR="006350C0" w:rsidRDefault="006350C0" w:rsidP="00AE3AE3">
      <w:pPr>
        <w:spacing w:before="120"/>
        <w:ind w:firstLine="0"/>
        <w:rPr>
          <w:color w:val="000000"/>
        </w:rPr>
      </w:pPr>
      <w:r>
        <w:rPr>
          <w:color w:val="000000"/>
        </w:rPr>
        <w:t>Sincerely,</w:t>
      </w:r>
    </w:p>
    <w:p w14:paraId="155A2CA0" w14:textId="1A738539" w:rsidR="000452B0" w:rsidRPr="006350C0" w:rsidRDefault="004D0A63" w:rsidP="004D0A63">
      <w:pPr>
        <w:ind w:firstLine="0"/>
        <w:jc w:val="left"/>
        <w:rPr>
          <w:i/>
          <w:iCs/>
        </w:rPr>
      </w:pPr>
      <w:r w:rsidRPr="004D0A63">
        <w:rPr>
          <w:color w:val="000000"/>
        </w:rPr>
        <w:t xml:space="preserve">Dr. </w:t>
      </w:r>
      <w:proofErr w:type="spellStart"/>
      <w:r w:rsidRPr="004D0A63">
        <w:rPr>
          <w:color w:val="000000"/>
        </w:rPr>
        <w:t>Sunaryati</w:t>
      </w:r>
      <w:proofErr w:type="spellEnd"/>
      <w:r w:rsidRPr="004D0A63">
        <w:rPr>
          <w:color w:val="000000"/>
        </w:rPr>
        <w:t xml:space="preserve">, S.E., </w:t>
      </w:r>
      <w:proofErr w:type="spellStart"/>
      <w:r w:rsidRPr="004D0A63">
        <w:rPr>
          <w:color w:val="000000"/>
        </w:rPr>
        <w:t>M.Si</w:t>
      </w:r>
      <w:proofErr w:type="spellEnd"/>
      <w:r w:rsidRPr="004D0A63">
        <w:rPr>
          <w:color w:val="000000"/>
        </w:rPr>
        <w:t xml:space="preserve">. </w:t>
      </w:r>
      <w:r>
        <w:rPr>
          <w:color w:val="000000"/>
        </w:rPr>
        <w:br/>
      </w:r>
      <w:r w:rsidR="00A035C8">
        <w:rPr>
          <w:i/>
          <w:iCs/>
          <w:color w:val="000000"/>
        </w:rPr>
        <w:t xml:space="preserve">Universitas Islam Negeri </w:t>
      </w:r>
      <w:proofErr w:type="spellStart"/>
      <w:r w:rsidR="00A035C8">
        <w:rPr>
          <w:i/>
          <w:iCs/>
          <w:color w:val="000000"/>
        </w:rPr>
        <w:t>Sunan</w:t>
      </w:r>
      <w:proofErr w:type="spellEnd"/>
      <w:r w:rsidR="00A035C8">
        <w:rPr>
          <w:i/>
          <w:iCs/>
          <w:color w:val="000000"/>
        </w:rPr>
        <w:t xml:space="preserve"> </w:t>
      </w:r>
      <w:proofErr w:type="spellStart"/>
      <w:r w:rsidR="00A035C8">
        <w:rPr>
          <w:i/>
          <w:iCs/>
          <w:color w:val="000000"/>
        </w:rPr>
        <w:t>Kalijaga</w:t>
      </w:r>
      <w:proofErr w:type="spellEnd"/>
    </w:p>
    <w:sectPr w:rsidR="000452B0" w:rsidRPr="006350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C0"/>
    <w:rsid w:val="000452B0"/>
    <w:rsid w:val="003E3EFA"/>
    <w:rsid w:val="004D0A63"/>
    <w:rsid w:val="0051094B"/>
    <w:rsid w:val="005637CB"/>
    <w:rsid w:val="006350C0"/>
    <w:rsid w:val="009504D9"/>
    <w:rsid w:val="00A035C8"/>
    <w:rsid w:val="00AE3AE3"/>
    <w:rsid w:val="00E5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F59D"/>
  <w15:chartTrackingRefBased/>
  <w15:docId w15:val="{450A8E10-0E3C-4619-B422-E5A4999B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C0"/>
    <w:pPr>
      <w:spacing w:after="0"/>
      <w:ind w:firstLine="431"/>
      <w:jc w:val="both"/>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0C0"/>
    <w:rPr>
      <w:color w:val="0000FF" w:themeColor="hyperlink"/>
      <w:u w:val="single"/>
    </w:rPr>
  </w:style>
  <w:style w:type="paragraph" w:customStyle="1" w:styleId="Default">
    <w:name w:val="Default"/>
    <w:link w:val="DefaultChar"/>
    <w:rsid w:val="006350C0"/>
    <w:pPr>
      <w:autoSpaceDE w:val="0"/>
      <w:autoSpaceDN w:val="0"/>
      <w:adjustRightInd w:val="0"/>
      <w:spacing w:after="0" w:line="240" w:lineRule="auto"/>
    </w:pPr>
    <w:rPr>
      <w:rFonts w:cs="Times New Roman"/>
      <w:color w:val="000000"/>
      <w:szCs w:val="24"/>
      <w:lang w:val="id-ID"/>
    </w:rPr>
  </w:style>
  <w:style w:type="character" w:customStyle="1" w:styleId="DefaultChar">
    <w:name w:val="Default Char"/>
    <w:basedOn w:val="DefaultParagraphFont"/>
    <w:link w:val="Default"/>
    <w:rsid w:val="006350C0"/>
    <w:rPr>
      <w:rFonts w:cs="Times New Roman"/>
      <w:color w:val="000000"/>
      <w:szCs w:val="24"/>
      <w:lang w:val="id-ID"/>
    </w:rPr>
  </w:style>
  <w:style w:type="character" w:styleId="UnresolvedMention">
    <w:name w:val="Unresolved Mention"/>
    <w:basedOn w:val="DefaultParagraphFont"/>
    <w:uiPriority w:val="99"/>
    <w:semiHidden/>
    <w:unhideWhenUsed/>
    <w:rsid w:val="00A03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naryati@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munandar.ekis</dc:creator>
  <cp:keywords/>
  <dc:description/>
  <cp:lastModifiedBy>Aris Munandar</cp:lastModifiedBy>
  <cp:revision>8</cp:revision>
  <dcterms:created xsi:type="dcterms:W3CDTF">2021-12-10T07:52:00Z</dcterms:created>
  <dcterms:modified xsi:type="dcterms:W3CDTF">2022-09-09T04:17:00Z</dcterms:modified>
</cp:coreProperties>
</file>