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8BF5D" w14:textId="58B4C4B0" w:rsidR="00DC50F5" w:rsidRPr="008D2022" w:rsidRDefault="00DC50F5" w:rsidP="002805F8">
      <w:pPr>
        <w:spacing w:after="0" w:line="360" w:lineRule="auto"/>
        <w:jc w:val="center"/>
        <w:rPr>
          <w:rFonts w:ascii="Times New Roman" w:hAnsi="Times New Roman" w:cs="Times New Roman"/>
          <w:b/>
          <w:bCs/>
          <w:lang w:val="en-GB"/>
        </w:rPr>
      </w:pPr>
      <w:proofErr w:type="spellStart"/>
      <w:r w:rsidRPr="008D2022">
        <w:rPr>
          <w:rFonts w:ascii="Times New Roman" w:hAnsi="Times New Roman" w:cs="Times New Roman"/>
          <w:b/>
          <w:bCs/>
          <w:lang w:val="en-GB"/>
        </w:rPr>
        <w:t>A</w:t>
      </w:r>
      <w:r w:rsidR="00DE51F3">
        <w:rPr>
          <w:rFonts w:ascii="Times New Roman" w:hAnsi="Times New Roman" w:cs="Times New Roman"/>
          <w:b/>
          <w:bCs/>
          <w:lang w:val="en-GB"/>
        </w:rPr>
        <w:t>pakah</w:t>
      </w:r>
      <w:proofErr w:type="spellEnd"/>
      <w:r w:rsidRPr="008D2022">
        <w:rPr>
          <w:rFonts w:ascii="Times New Roman" w:hAnsi="Times New Roman" w:cs="Times New Roman"/>
          <w:b/>
          <w:bCs/>
          <w:lang w:val="en-GB"/>
        </w:rPr>
        <w:t xml:space="preserve"> </w:t>
      </w:r>
      <w:proofErr w:type="spellStart"/>
      <w:r w:rsidRPr="008D2022">
        <w:rPr>
          <w:rFonts w:ascii="Times New Roman" w:hAnsi="Times New Roman" w:cs="Times New Roman"/>
          <w:b/>
          <w:bCs/>
          <w:lang w:val="en-GB"/>
        </w:rPr>
        <w:t>A</w:t>
      </w:r>
      <w:r w:rsidR="00DE51F3">
        <w:rPr>
          <w:rFonts w:ascii="Times New Roman" w:hAnsi="Times New Roman" w:cs="Times New Roman"/>
          <w:b/>
          <w:bCs/>
          <w:lang w:val="en-GB"/>
        </w:rPr>
        <w:t>nemia</w:t>
      </w:r>
      <w:proofErr w:type="spellEnd"/>
      <w:r w:rsidRPr="008D2022">
        <w:rPr>
          <w:rFonts w:ascii="Times New Roman" w:hAnsi="Times New Roman" w:cs="Times New Roman"/>
          <w:b/>
          <w:bCs/>
          <w:lang w:val="en-GB"/>
        </w:rPr>
        <w:t xml:space="preserve"> </w:t>
      </w:r>
      <w:proofErr w:type="spellStart"/>
      <w:r w:rsidRPr="008D2022">
        <w:rPr>
          <w:rFonts w:ascii="Times New Roman" w:hAnsi="Times New Roman" w:cs="Times New Roman"/>
          <w:b/>
          <w:bCs/>
          <w:lang w:val="en-GB"/>
        </w:rPr>
        <w:t>B</w:t>
      </w:r>
      <w:r w:rsidR="00DE51F3">
        <w:rPr>
          <w:rFonts w:ascii="Times New Roman" w:hAnsi="Times New Roman" w:cs="Times New Roman"/>
          <w:b/>
          <w:bCs/>
          <w:lang w:val="en-GB"/>
        </w:rPr>
        <w:t>erhubungan</w:t>
      </w:r>
      <w:proofErr w:type="spellEnd"/>
      <w:r w:rsidRPr="008D2022">
        <w:rPr>
          <w:rFonts w:ascii="Times New Roman" w:hAnsi="Times New Roman" w:cs="Times New Roman"/>
          <w:b/>
          <w:bCs/>
          <w:lang w:val="en-GB"/>
        </w:rPr>
        <w:t xml:space="preserve"> </w:t>
      </w:r>
      <w:proofErr w:type="spellStart"/>
      <w:r w:rsidRPr="008D2022">
        <w:rPr>
          <w:rFonts w:ascii="Times New Roman" w:hAnsi="Times New Roman" w:cs="Times New Roman"/>
          <w:b/>
          <w:bCs/>
          <w:lang w:val="en-GB"/>
        </w:rPr>
        <w:t>D</w:t>
      </w:r>
      <w:r w:rsidR="00DE51F3">
        <w:rPr>
          <w:rFonts w:ascii="Times New Roman" w:hAnsi="Times New Roman" w:cs="Times New Roman"/>
          <w:b/>
          <w:bCs/>
          <w:lang w:val="en-GB"/>
        </w:rPr>
        <w:t>engan</w:t>
      </w:r>
      <w:proofErr w:type="spellEnd"/>
      <w:r w:rsidRPr="008D2022">
        <w:rPr>
          <w:rFonts w:ascii="Times New Roman" w:hAnsi="Times New Roman" w:cs="Times New Roman"/>
          <w:b/>
          <w:bCs/>
          <w:lang w:val="en-GB"/>
        </w:rPr>
        <w:t xml:space="preserve"> T</w:t>
      </w:r>
      <w:r w:rsidR="00DE51F3">
        <w:rPr>
          <w:rFonts w:ascii="Times New Roman" w:hAnsi="Times New Roman" w:cs="Times New Roman"/>
          <w:b/>
          <w:bCs/>
          <w:lang w:val="en-GB"/>
        </w:rPr>
        <w:t>ingkat</w:t>
      </w:r>
      <w:r w:rsidRPr="008D2022">
        <w:rPr>
          <w:rFonts w:ascii="Times New Roman" w:hAnsi="Times New Roman" w:cs="Times New Roman"/>
          <w:b/>
          <w:bCs/>
          <w:lang w:val="en-GB"/>
        </w:rPr>
        <w:t xml:space="preserve"> </w:t>
      </w:r>
      <w:proofErr w:type="spellStart"/>
      <w:r w:rsidRPr="008D2022">
        <w:rPr>
          <w:rFonts w:ascii="Times New Roman" w:hAnsi="Times New Roman" w:cs="Times New Roman"/>
          <w:b/>
          <w:bCs/>
          <w:lang w:val="en-GB"/>
        </w:rPr>
        <w:t>R</w:t>
      </w:r>
      <w:r w:rsidR="00DE51F3">
        <w:rPr>
          <w:rFonts w:ascii="Times New Roman" w:hAnsi="Times New Roman" w:cs="Times New Roman"/>
          <w:b/>
          <w:bCs/>
          <w:lang w:val="en-GB"/>
        </w:rPr>
        <w:t>isiko</w:t>
      </w:r>
      <w:proofErr w:type="spellEnd"/>
      <w:r w:rsidRPr="008D2022">
        <w:rPr>
          <w:rFonts w:ascii="Times New Roman" w:hAnsi="Times New Roman" w:cs="Times New Roman"/>
          <w:b/>
          <w:bCs/>
          <w:lang w:val="en-GB"/>
        </w:rPr>
        <w:t xml:space="preserve"> </w:t>
      </w:r>
      <w:proofErr w:type="spellStart"/>
      <w:r w:rsidRPr="008D2022">
        <w:rPr>
          <w:rFonts w:ascii="Times New Roman" w:hAnsi="Times New Roman" w:cs="Times New Roman"/>
          <w:b/>
          <w:bCs/>
          <w:lang w:val="en-GB"/>
        </w:rPr>
        <w:t>D</w:t>
      </w:r>
      <w:r w:rsidR="00DE51F3">
        <w:rPr>
          <w:rFonts w:ascii="Times New Roman" w:hAnsi="Times New Roman" w:cs="Times New Roman"/>
          <w:b/>
          <w:bCs/>
          <w:lang w:val="en-GB"/>
        </w:rPr>
        <w:t>epresi</w:t>
      </w:r>
      <w:proofErr w:type="spellEnd"/>
      <w:r w:rsidRPr="008D2022">
        <w:rPr>
          <w:rFonts w:ascii="Times New Roman" w:hAnsi="Times New Roman" w:cs="Times New Roman"/>
          <w:b/>
          <w:bCs/>
          <w:lang w:val="en-GB"/>
        </w:rPr>
        <w:t xml:space="preserve"> P</w:t>
      </w:r>
      <w:r w:rsidR="00DE51F3">
        <w:rPr>
          <w:rFonts w:ascii="Times New Roman" w:hAnsi="Times New Roman" w:cs="Times New Roman"/>
          <w:b/>
          <w:bCs/>
          <w:lang w:val="en-GB"/>
        </w:rPr>
        <w:t>ada</w:t>
      </w:r>
      <w:r w:rsidRPr="008D2022">
        <w:rPr>
          <w:rFonts w:ascii="Times New Roman" w:hAnsi="Times New Roman" w:cs="Times New Roman"/>
          <w:b/>
          <w:bCs/>
          <w:lang w:val="en-GB"/>
        </w:rPr>
        <w:t xml:space="preserve"> </w:t>
      </w:r>
      <w:proofErr w:type="spellStart"/>
      <w:r w:rsidRPr="008D2022">
        <w:rPr>
          <w:rFonts w:ascii="Times New Roman" w:hAnsi="Times New Roman" w:cs="Times New Roman"/>
          <w:b/>
          <w:bCs/>
          <w:lang w:val="en-GB"/>
        </w:rPr>
        <w:t>K</w:t>
      </w:r>
      <w:r w:rsidR="00DE51F3">
        <w:rPr>
          <w:rFonts w:ascii="Times New Roman" w:hAnsi="Times New Roman" w:cs="Times New Roman"/>
          <w:b/>
          <w:bCs/>
          <w:lang w:val="en-GB"/>
        </w:rPr>
        <w:t>ehamilan</w:t>
      </w:r>
      <w:proofErr w:type="spellEnd"/>
      <w:r w:rsidRPr="008D2022">
        <w:rPr>
          <w:rFonts w:ascii="Times New Roman" w:hAnsi="Times New Roman" w:cs="Times New Roman"/>
          <w:b/>
          <w:bCs/>
          <w:lang w:val="en-GB"/>
        </w:rPr>
        <w:t xml:space="preserve"> T</w:t>
      </w:r>
      <w:r w:rsidR="00DE51F3">
        <w:rPr>
          <w:rFonts w:ascii="Times New Roman" w:hAnsi="Times New Roman" w:cs="Times New Roman"/>
          <w:b/>
          <w:bCs/>
          <w:lang w:val="en-GB"/>
        </w:rPr>
        <w:t>rimester</w:t>
      </w:r>
      <w:r w:rsidRPr="008D2022">
        <w:rPr>
          <w:rFonts w:ascii="Times New Roman" w:hAnsi="Times New Roman" w:cs="Times New Roman"/>
          <w:b/>
          <w:bCs/>
          <w:lang w:val="en-GB"/>
        </w:rPr>
        <w:t xml:space="preserve"> </w:t>
      </w:r>
      <w:proofErr w:type="spellStart"/>
      <w:r w:rsidRPr="008D2022">
        <w:rPr>
          <w:rFonts w:ascii="Times New Roman" w:hAnsi="Times New Roman" w:cs="Times New Roman"/>
          <w:b/>
          <w:bCs/>
          <w:lang w:val="en-GB"/>
        </w:rPr>
        <w:t>T</w:t>
      </w:r>
      <w:r w:rsidR="00DE51F3">
        <w:rPr>
          <w:rFonts w:ascii="Times New Roman" w:hAnsi="Times New Roman" w:cs="Times New Roman"/>
          <w:b/>
          <w:bCs/>
          <w:lang w:val="en-GB"/>
        </w:rPr>
        <w:t>iga</w:t>
      </w:r>
      <w:proofErr w:type="spellEnd"/>
      <w:r w:rsidRPr="008D2022">
        <w:rPr>
          <w:rFonts w:ascii="Times New Roman" w:hAnsi="Times New Roman" w:cs="Times New Roman"/>
          <w:b/>
          <w:bCs/>
          <w:lang w:val="en-GB"/>
        </w:rPr>
        <w:t>?</w:t>
      </w:r>
    </w:p>
    <w:p w14:paraId="22B24F78" w14:textId="77777777" w:rsidR="00DC50F5" w:rsidRPr="008D2022" w:rsidRDefault="00DC50F5" w:rsidP="002805F8">
      <w:pPr>
        <w:spacing w:after="0" w:line="360" w:lineRule="auto"/>
        <w:jc w:val="center"/>
        <w:rPr>
          <w:rFonts w:ascii="Times New Roman" w:hAnsi="Times New Roman" w:cs="Times New Roman"/>
          <w:b/>
          <w:bCs/>
          <w:lang w:val="en-GB"/>
        </w:rPr>
      </w:pPr>
    </w:p>
    <w:p w14:paraId="2D9F6BA9" w14:textId="77777777" w:rsidR="00DC50F5" w:rsidRPr="008D2022" w:rsidRDefault="00DC50F5" w:rsidP="008D2022">
      <w:pPr>
        <w:spacing w:after="0" w:line="240" w:lineRule="auto"/>
        <w:jc w:val="center"/>
        <w:rPr>
          <w:rFonts w:ascii="Times New Roman" w:hAnsi="Times New Roman" w:cs="Times New Roman"/>
          <w:b/>
          <w:bCs/>
          <w:sz w:val="20"/>
          <w:szCs w:val="20"/>
          <w:vertAlign w:val="superscript"/>
          <w:lang w:val="en-GB"/>
        </w:rPr>
      </w:pPr>
      <w:r w:rsidRPr="008D2022">
        <w:rPr>
          <w:rFonts w:ascii="Times New Roman" w:hAnsi="Times New Roman" w:cs="Times New Roman"/>
          <w:b/>
          <w:bCs/>
          <w:sz w:val="20"/>
          <w:szCs w:val="20"/>
          <w:lang w:val="en-GB"/>
        </w:rPr>
        <w:t xml:space="preserve">Lyla </w:t>
      </w:r>
      <w:proofErr w:type="spellStart"/>
      <w:r w:rsidRPr="008D2022">
        <w:rPr>
          <w:rFonts w:ascii="Times New Roman" w:hAnsi="Times New Roman" w:cs="Times New Roman"/>
          <w:b/>
          <w:bCs/>
          <w:sz w:val="20"/>
          <w:szCs w:val="20"/>
          <w:lang w:val="en-GB"/>
        </w:rPr>
        <w:t>Fitrania</w:t>
      </w:r>
      <w:proofErr w:type="spellEnd"/>
      <w:r w:rsidRPr="008D2022">
        <w:rPr>
          <w:rFonts w:ascii="Times New Roman" w:hAnsi="Times New Roman" w:cs="Times New Roman"/>
          <w:b/>
          <w:bCs/>
          <w:sz w:val="20"/>
          <w:szCs w:val="20"/>
          <w:lang w:val="en-GB"/>
        </w:rPr>
        <w:t xml:space="preserve"> Primada</w:t>
      </w:r>
      <w:r w:rsidRPr="008D2022">
        <w:rPr>
          <w:rFonts w:ascii="Times New Roman" w:hAnsi="Times New Roman" w:cs="Times New Roman"/>
          <w:b/>
          <w:bCs/>
          <w:sz w:val="20"/>
          <w:szCs w:val="20"/>
          <w:vertAlign w:val="superscript"/>
          <w:lang w:val="en-GB"/>
        </w:rPr>
        <w:t>1</w:t>
      </w:r>
      <w:r w:rsidRPr="008D2022">
        <w:rPr>
          <w:rFonts w:ascii="Times New Roman" w:hAnsi="Times New Roman" w:cs="Times New Roman"/>
          <w:b/>
          <w:bCs/>
          <w:sz w:val="20"/>
          <w:szCs w:val="20"/>
          <w:lang w:val="en-GB"/>
        </w:rPr>
        <w:t xml:space="preserve">, Natalia </w:t>
      </w:r>
      <w:proofErr w:type="spellStart"/>
      <w:r w:rsidRPr="008D2022">
        <w:rPr>
          <w:rFonts w:ascii="Times New Roman" w:hAnsi="Times New Roman" w:cs="Times New Roman"/>
          <w:b/>
          <w:bCs/>
          <w:sz w:val="20"/>
          <w:szCs w:val="20"/>
          <w:lang w:val="en-GB"/>
        </w:rPr>
        <w:t>Dewi</w:t>
      </w:r>
      <w:proofErr w:type="spellEnd"/>
      <w:r w:rsidRPr="008D2022">
        <w:rPr>
          <w:rFonts w:ascii="Times New Roman" w:hAnsi="Times New Roman" w:cs="Times New Roman"/>
          <w:b/>
          <w:bCs/>
          <w:sz w:val="20"/>
          <w:szCs w:val="20"/>
          <w:lang w:val="en-GB"/>
        </w:rPr>
        <w:t xml:space="preserve"> Wardani</w:t>
      </w:r>
      <w:r w:rsidRPr="008D2022">
        <w:rPr>
          <w:rFonts w:ascii="Times New Roman" w:hAnsi="Times New Roman" w:cs="Times New Roman"/>
          <w:b/>
          <w:bCs/>
          <w:sz w:val="20"/>
          <w:szCs w:val="20"/>
          <w:vertAlign w:val="superscript"/>
          <w:lang w:val="en-GB"/>
        </w:rPr>
        <w:t>2</w:t>
      </w:r>
      <w:r w:rsidRPr="008D2022">
        <w:rPr>
          <w:rFonts w:ascii="Times New Roman" w:hAnsi="Times New Roman" w:cs="Times New Roman"/>
          <w:b/>
          <w:bCs/>
          <w:sz w:val="20"/>
          <w:szCs w:val="20"/>
          <w:lang w:val="en-GB"/>
        </w:rPr>
        <w:t xml:space="preserve">, M. </w:t>
      </w:r>
      <w:proofErr w:type="spellStart"/>
      <w:r w:rsidRPr="008D2022">
        <w:rPr>
          <w:rFonts w:ascii="Times New Roman" w:hAnsi="Times New Roman" w:cs="Times New Roman"/>
          <w:b/>
          <w:bCs/>
          <w:sz w:val="20"/>
          <w:szCs w:val="20"/>
          <w:lang w:val="en-GB"/>
        </w:rPr>
        <w:t>Besari</w:t>
      </w:r>
      <w:proofErr w:type="spellEnd"/>
      <w:r w:rsidRPr="008D2022">
        <w:rPr>
          <w:rFonts w:ascii="Times New Roman" w:hAnsi="Times New Roman" w:cs="Times New Roman"/>
          <w:b/>
          <w:bCs/>
          <w:sz w:val="20"/>
          <w:szCs w:val="20"/>
          <w:lang w:val="en-GB"/>
        </w:rPr>
        <w:t xml:space="preserve"> Adi Pramono</w:t>
      </w:r>
      <w:r w:rsidRPr="008D2022">
        <w:rPr>
          <w:rFonts w:ascii="Times New Roman" w:hAnsi="Times New Roman" w:cs="Times New Roman"/>
          <w:b/>
          <w:bCs/>
          <w:sz w:val="20"/>
          <w:szCs w:val="20"/>
          <w:vertAlign w:val="superscript"/>
          <w:lang w:val="en-GB"/>
        </w:rPr>
        <w:t>3</w:t>
      </w:r>
    </w:p>
    <w:p w14:paraId="57F20DA8" w14:textId="439EDAD6" w:rsidR="00DC50F5" w:rsidRDefault="00DC50F5" w:rsidP="008D2022">
      <w:pPr>
        <w:spacing w:after="0" w:line="240" w:lineRule="auto"/>
        <w:jc w:val="center"/>
        <w:rPr>
          <w:rFonts w:ascii="Times New Roman" w:hAnsi="Times New Roman" w:cs="Times New Roman"/>
          <w:b/>
          <w:bCs/>
          <w:sz w:val="20"/>
          <w:szCs w:val="20"/>
          <w:lang w:val="en-GB"/>
        </w:rPr>
      </w:pPr>
      <w:r w:rsidRPr="008D2022">
        <w:rPr>
          <w:rFonts w:ascii="Times New Roman" w:hAnsi="Times New Roman" w:cs="Times New Roman"/>
          <w:b/>
          <w:bCs/>
          <w:sz w:val="20"/>
          <w:szCs w:val="20"/>
          <w:vertAlign w:val="superscript"/>
          <w:lang w:val="en-GB"/>
        </w:rPr>
        <w:t>1</w:t>
      </w:r>
      <w:r w:rsidRPr="008D2022">
        <w:rPr>
          <w:rFonts w:ascii="Times New Roman" w:hAnsi="Times New Roman" w:cs="Times New Roman"/>
          <w:b/>
          <w:bCs/>
          <w:sz w:val="20"/>
          <w:szCs w:val="20"/>
          <w:lang w:val="en-GB"/>
        </w:rPr>
        <w:t xml:space="preserve">Resident Psychiatry, Medical Faculty of </w:t>
      </w:r>
      <w:proofErr w:type="spellStart"/>
      <w:r w:rsidRPr="008D2022">
        <w:rPr>
          <w:rFonts w:ascii="Times New Roman" w:hAnsi="Times New Roman" w:cs="Times New Roman"/>
          <w:b/>
          <w:bCs/>
          <w:sz w:val="20"/>
          <w:szCs w:val="20"/>
          <w:lang w:val="en-GB"/>
        </w:rPr>
        <w:t>Diponegoro</w:t>
      </w:r>
      <w:proofErr w:type="spellEnd"/>
      <w:r w:rsidRPr="008D2022">
        <w:rPr>
          <w:rFonts w:ascii="Times New Roman" w:hAnsi="Times New Roman" w:cs="Times New Roman"/>
          <w:b/>
          <w:bCs/>
          <w:sz w:val="20"/>
          <w:szCs w:val="20"/>
          <w:lang w:val="en-GB"/>
        </w:rPr>
        <w:t xml:space="preserve"> University</w:t>
      </w:r>
    </w:p>
    <w:p w14:paraId="403E1471" w14:textId="69F0FEC5" w:rsidR="00DE51F3" w:rsidRDefault="00DE51F3" w:rsidP="008D2022">
      <w:pPr>
        <w:spacing w:after="0" w:line="240" w:lineRule="auto"/>
        <w:jc w:val="center"/>
        <w:rPr>
          <w:rFonts w:ascii="Times New Roman" w:hAnsi="Times New Roman" w:cs="Times New Roman"/>
          <w:b/>
          <w:bCs/>
          <w:sz w:val="20"/>
          <w:szCs w:val="20"/>
          <w:lang w:val="en-GB"/>
        </w:rPr>
      </w:pPr>
      <w:r w:rsidRPr="00DE51F3">
        <w:rPr>
          <w:rFonts w:ascii="Times New Roman" w:hAnsi="Times New Roman" w:cs="Times New Roman"/>
          <w:b/>
          <w:bCs/>
          <w:sz w:val="20"/>
          <w:szCs w:val="20"/>
          <w:lang w:val="en-GB"/>
        </w:rPr>
        <w:t xml:space="preserve">Jl. Prof. </w:t>
      </w:r>
      <w:proofErr w:type="spellStart"/>
      <w:r w:rsidRPr="00DE51F3">
        <w:rPr>
          <w:rFonts w:ascii="Times New Roman" w:hAnsi="Times New Roman" w:cs="Times New Roman"/>
          <w:b/>
          <w:bCs/>
          <w:sz w:val="20"/>
          <w:szCs w:val="20"/>
          <w:lang w:val="en-GB"/>
        </w:rPr>
        <w:t>Sudarto</w:t>
      </w:r>
      <w:proofErr w:type="spellEnd"/>
      <w:r w:rsidRPr="00DE51F3">
        <w:rPr>
          <w:rFonts w:ascii="Times New Roman" w:hAnsi="Times New Roman" w:cs="Times New Roman"/>
          <w:b/>
          <w:bCs/>
          <w:sz w:val="20"/>
          <w:szCs w:val="20"/>
          <w:lang w:val="en-GB"/>
        </w:rPr>
        <w:t xml:space="preserve"> SH, </w:t>
      </w:r>
      <w:proofErr w:type="spellStart"/>
      <w:r w:rsidRPr="00DE51F3">
        <w:rPr>
          <w:rFonts w:ascii="Times New Roman" w:hAnsi="Times New Roman" w:cs="Times New Roman"/>
          <w:b/>
          <w:bCs/>
          <w:sz w:val="20"/>
          <w:szCs w:val="20"/>
          <w:lang w:val="en-GB"/>
        </w:rPr>
        <w:t>Tembalang</w:t>
      </w:r>
      <w:proofErr w:type="spellEnd"/>
      <w:r w:rsidRPr="00DE51F3">
        <w:rPr>
          <w:rFonts w:ascii="Times New Roman" w:hAnsi="Times New Roman" w:cs="Times New Roman"/>
          <w:b/>
          <w:bCs/>
          <w:sz w:val="20"/>
          <w:szCs w:val="20"/>
          <w:lang w:val="en-GB"/>
        </w:rPr>
        <w:t xml:space="preserve">, Semarang, </w:t>
      </w:r>
      <w:proofErr w:type="spellStart"/>
      <w:r w:rsidRPr="00DE51F3">
        <w:rPr>
          <w:rFonts w:ascii="Times New Roman" w:hAnsi="Times New Roman" w:cs="Times New Roman"/>
          <w:b/>
          <w:bCs/>
          <w:sz w:val="20"/>
          <w:szCs w:val="20"/>
          <w:lang w:val="en-GB"/>
        </w:rPr>
        <w:t>Jawa</w:t>
      </w:r>
      <w:proofErr w:type="spellEnd"/>
      <w:r w:rsidRPr="00DE51F3">
        <w:rPr>
          <w:rFonts w:ascii="Times New Roman" w:hAnsi="Times New Roman" w:cs="Times New Roman"/>
          <w:b/>
          <w:bCs/>
          <w:sz w:val="20"/>
          <w:szCs w:val="20"/>
          <w:lang w:val="en-GB"/>
        </w:rPr>
        <w:t xml:space="preserve"> Tengah 50275, Indonesia</w:t>
      </w:r>
    </w:p>
    <w:p w14:paraId="2F82D58B" w14:textId="2294DAE9" w:rsidR="00DE51F3" w:rsidRPr="008D2022" w:rsidRDefault="00DE51F3" w:rsidP="008D2022">
      <w:pPr>
        <w:spacing w:after="0" w:line="240" w:lineRule="auto"/>
        <w:jc w:val="center"/>
        <w:rPr>
          <w:rFonts w:ascii="Times New Roman" w:hAnsi="Times New Roman" w:cs="Times New Roman"/>
          <w:b/>
          <w:bCs/>
          <w:sz w:val="20"/>
          <w:szCs w:val="20"/>
          <w:lang w:val="en-GB"/>
        </w:rPr>
      </w:pPr>
      <w:r w:rsidRPr="00DE51F3">
        <w:rPr>
          <w:rFonts w:ascii="Times New Roman" w:hAnsi="Times New Roman" w:cs="Times New Roman"/>
          <w:b/>
          <w:bCs/>
          <w:sz w:val="20"/>
          <w:szCs w:val="20"/>
          <w:lang w:val="en-GB"/>
        </w:rPr>
        <w:t>*</w:t>
      </w:r>
      <w:proofErr w:type="gramStart"/>
      <w:r w:rsidRPr="00DE51F3">
        <w:rPr>
          <w:rFonts w:ascii="Times New Roman" w:hAnsi="Times New Roman" w:cs="Times New Roman"/>
          <w:b/>
          <w:bCs/>
          <w:sz w:val="20"/>
          <w:szCs w:val="20"/>
          <w:lang w:val="en-GB"/>
        </w:rPr>
        <w:t>Correspondence :</w:t>
      </w:r>
      <w:proofErr w:type="gramEnd"/>
      <w:r w:rsidRPr="00DE51F3">
        <w:rPr>
          <w:rFonts w:ascii="Times New Roman" w:hAnsi="Times New Roman" w:cs="Times New Roman"/>
          <w:b/>
          <w:bCs/>
          <w:sz w:val="20"/>
          <w:szCs w:val="20"/>
          <w:lang w:val="en-GB"/>
        </w:rPr>
        <w:t xml:space="preserve"> E-mail: </w:t>
      </w:r>
      <w:r>
        <w:rPr>
          <w:rFonts w:ascii="Times New Roman" w:hAnsi="Times New Roman" w:cs="Times New Roman"/>
          <w:b/>
          <w:bCs/>
          <w:sz w:val="20"/>
          <w:szCs w:val="20"/>
          <w:lang w:val="en-GB"/>
        </w:rPr>
        <w:t>lyla.fp</w:t>
      </w:r>
      <w:r w:rsidRPr="00DE51F3">
        <w:rPr>
          <w:rFonts w:ascii="Times New Roman" w:hAnsi="Times New Roman" w:cs="Times New Roman"/>
          <w:b/>
          <w:bCs/>
          <w:sz w:val="20"/>
          <w:szCs w:val="20"/>
          <w:lang w:val="en-GB"/>
        </w:rPr>
        <w:t>@</w:t>
      </w:r>
      <w:r>
        <w:rPr>
          <w:rFonts w:ascii="Times New Roman" w:hAnsi="Times New Roman" w:cs="Times New Roman"/>
          <w:b/>
          <w:bCs/>
          <w:sz w:val="20"/>
          <w:szCs w:val="20"/>
          <w:lang w:val="en-GB"/>
        </w:rPr>
        <w:t>g</w:t>
      </w:r>
      <w:r w:rsidRPr="00DE51F3">
        <w:rPr>
          <w:rFonts w:ascii="Times New Roman" w:hAnsi="Times New Roman" w:cs="Times New Roman"/>
          <w:b/>
          <w:bCs/>
          <w:sz w:val="20"/>
          <w:szCs w:val="20"/>
          <w:lang w:val="en-GB"/>
        </w:rPr>
        <w:t>mail.com</w:t>
      </w:r>
    </w:p>
    <w:p w14:paraId="7C02C902" w14:textId="5D6AC553" w:rsidR="00DC50F5" w:rsidRDefault="00DC50F5" w:rsidP="008D2022">
      <w:pPr>
        <w:spacing w:after="0" w:line="240" w:lineRule="auto"/>
        <w:jc w:val="center"/>
        <w:rPr>
          <w:rFonts w:ascii="Times New Roman" w:hAnsi="Times New Roman" w:cs="Times New Roman"/>
          <w:b/>
          <w:bCs/>
          <w:sz w:val="20"/>
          <w:szCs w:val="20"/>
          <w:lang w:val="en-GB"/>
        </w:rPr>
      </w:pPr>
      <w:r w:rsidRPr="008D2022">
        <w:rPr>
          <w:rFonts w:ascii="Times New Roman" w:hAnsi="Times New Roman" w:cs="Times New Roman"/>
          <w:b/>
          <w:bCs/>
          <w:sz w:val="20"/>
          <w:szCs w:val="20"/>
          <w:vertAlign w:val="superscript"/>
          <w:lang w:val="en-GB"/>
        </w:rPr>
        <w:t>2</w:t>
      </w:r>
      <w:r w:rsidRPr="008D2022">
        <w:rPr>
          <w:rFonts w:ascii="Times New Roman" w:hAnsi="Times New Roman" w:cs="Times New Roman"/>
          <w:b/>
          <w:bCs/>
          <w:sz w:val="20"/>
          <w:szCs w:val="20"/>
          <w:lang w:val="en-GB"/>
        </w:rPr>
        <w:t xml:space="preserve">Psychiatrist, Medical Faculty of </w:t>
      </w:r>
      <w:proofErr w:type="spellStart"/>
      <w:r w:rsidRPr="008D2022">
        <w:rPr>
          <w:rFonts w:ascii="Times New Roman" w:hAnsi="Times New Roman" w:cs="Times New Roman"/>
          <w:b/>
          <w:bCs/>
          <w:sz w:val="20"/>
          <w:szCs w:val="20"/>
          <w:lang w:val="en-GB"/>
        </w:rPr>
        <w:t>Diponegoro</w:t>
      </w:r>
      <w:proofErr w:type="spellEnd"/>
      <w:r w:rsidRPr="008D2022">
        <w:rPr>
          <w:rFonts w:ascii="Times New Roman" w:hAnsi="Times New Roman" w:cs="Times New Roman"/>
          <w:b/>
          <w:bCs/>
          <w:sz w:val="20"/>
          <w:szCs w:val="20"/>
          <w:lang w:val="en-GB"/>
        </w:rPr>
        <w:t xml:space="preserve"> University</w:t>
      </w:r>
    </w:p>
    <w:p w14:paraId="6420E15C" w14:textId="759893CB" w:rsidR="00DE51F3" w:rsidRPr="008D2022" w:rsidRDefault="00DE51F3" w:rsidP="008D2022">
      <w:pPr>
        <w:spacing w:after="0" w:line="240" w:lineRule="auto"/>
        <w:jc w:val="center"/>
        <w:rPr>
          <w:rFonts w:ascii="Times New Roman" w:hAnsi="Times New Roman" w:cs="Times New Roman"/>
          <w:b/>
          <w:bCs/>
          <w:sz w:val="20"/>
          <w:szCs w:val="20"/>
          <w:lang w:val="en-GB"/>
        </w:rPr>
      </w:pPr>
      <w:r w:rsidRPr="00DE51F3">
        <w:rPr>
          <w:rFonts w:ascii="Times New Roman" w:hAnsi="Times New Roman" w:cs="Times New Roman"/>
          <w:b/>
          <w:bCs/>
          <w:sz w:val="20"/>
          <w:szCs w:val="20"/>
          <w:lang w:val="en-GB"/>
        </w:rPr>
        <w:t xml:space="preserve">Jl. Prof. </w:t>
      </w:r>
      <w:proofErr w:type="spellStart"/>
      <w:r w:rsidRPr="00DE51F3">
        <w:rPr>
          <w:rFonts w:ascii="Times New Roman" w:hAnsi="Times New Roman" w:cs="Times New Roman"/>
          <w:b/>
          <w:bCs/>
          <w:sz w:val="20"/>
          <w:szCs w:val="20"/>
          <w:lang w:val="en-GB"/>
        </w:rPr>
        <w:t>Sudarto</w:t>
      </w:r>
      <w:proofErr w:type="spellEnd"/>
      <w:r w:rsidRPr="00DE51F3">
        <w:rPr>
          <w:rFonts w:ascii="Times New Roman" w:hAnsi="Times New Roman" w:cs="Times New Roman"/>
          <w:b/>
          <w:bCs/>
          <w:sz w:val="20"/>
          <w:szCs w:val="20"/>
          <w:lang w:val="en-GB"/>
        </w:rPr>
        <w:t xml:space="preserve"> SH, </w:t>
      </w:r>
      <w:proofErr w:type="spellStart"/>
      <w:r w:rsidRPr="00DE51F3">
        <w:rPr>
          <w:rFonts w:ascii="Times New Roman" w:hAnsi="Times New Roman" w:cs="Times New Roman"/>
          <w:b/>
          <w:bCs/>
          <w:sz w:val="20"/>
          <w:szCs w:val="20"/>
          <w:lang w:val="en-GB"/>
        </w:rPr>
        <w:t>Tembalang</w:t>
      </w:r>
      <w:proofErr w:type="spellEnd"/>
      <w:r w:rsidRPr="00DE51F3">
        <w:rPr>
          <w:rFonts w:ascii="Times New Roman" w:hAnsi="Times New Roman" w:cs="Times New Roman"/>
          <w:b/>
          <w:bCs/>
          <w:sz w:val="20"/>
          <w:szCs w:val="20"/>
          <w:lang w:val="en-GB"/>
        </w:rPr>
        <w:t xml:space="preserve">, Semarang, </w:t>
      </w:r>
      <w:proofErr w:type="spellStart"/>
      <w:r w:rsidRPr="00DE51F3">
        <w:rPr>
          <w:rFonts w:ascii="Times New Roman" w:hAnsi="Times New Roman" w:cs="Times New Roman"/>
          <w:b/>
          <w:bCs/>
          <w:sz w:val="20"/>
          <w:szCs w:val="20"/>
          <w:lang w:val="en-GB"/>
        </w:rPr>
        <w:t>Jawa</w:t>
      </w:r>
      <w:proofErr w:type="spellEnd"/>
      <w:r w:rsidRPr="00DE51F3">
        <w:rPr>
          <w:rFonts w:ascii="Times New Roman" w:hAnsi="Times New Roman" w:cs="Times New Roman"/>
          <w:b/>
          <w:bCs/>
          <w:sz w:val="20"/>
          <w:szCs w:val="20"/>
          <w:lang w:val="en-GB"/>
        </w:rPr>
        <w:t xml:space="preserve"> Tengah 50275, Indonesia</w:t>
      </w:r>
    </w:p>
    <w:p w14:paraId="11E64FE9" w14:textId="796ACC6D" w:rsidR="00DC50F5" w:rsidRDefault="00DC50F5" w:rsidP="008D2022">
      <w:pPr>
        <w:spacing w:after="0" w:line="240" w:lineRule="auto"/>
        <w:jc w:val="center"/>
        <w:rPr>
          <w:rFonts w:ascii="Times New Roman" w:hAnsi="Times New Roman" w:cs="Times New Roman"/>
          <w:b/>
          <w:bCs/>
          <w:sz w:val="20"/>
          <w:szCs w:val="20"/>
          <w:lang w:val="en-GB"/>
        </w:rPr>
      </w:pPr>
      <w:r w:rsidRPr="008D2022">
        <w:rPr>
          <w:rFonts w:ascii="Times New Roman" w:hAnsi="Times New Roman" w:cs="Times New Roman"/>
          <w:b/>
          <w:bCs/>
          <w:sz w:val="20"/>
          <w:szCs w:val="20"/>
          <w:vertAlign w:val="superscript"/>
          <w:lang w:val="en-GB"/>
        </w:rPr>
        <w:t>3</w:t>
      </w:r>
      <w:r w:rsidRPr="008D2022">
        <w:rPr>
          <w:rFonts w:ascii="Times New Roman" w:hAnsi="Times New Roman" w:cs="Times New Roman"/>
          <w:b/>
          <w:bCs/>
          <w:sz w:val="20"/>
          <w:szCs w:val="20"/>
          <w:lang w:val="en-GB"/>
        </w:rPr>
        <w:t xml:space="preserve">Obstetrician and </w:t>
      </w:r>
      <w:proofErr w:type="spellStart"/>
      <w:r w:rsidRPr="008D2022">
        <w:rPr>
          <w:rFonts w:ascii="Times New Roman" w:hAnsi="Times New Roman" w:cs="Times New Roman"/>
          <w:b/>
          <w:bCs/>
          <w:sz w:val="20"/>
          <w:szCs w:val="20"/>
          <w:lang w:val="en-GB"/>
        </w:rPr>
        <w:t>Gynecologist</w:t>
      </w:r>
      <w:proofErr w:type="spellEnd"/>
      <w:r w:rsidRPr="008D2022">
        <w:rPr>
          <w:rFonts w:ascii="Times New Roman" w:hAnsi="Times New Roman" w:cs="Times New Roman"/>
          <w:b/>
          <w:bCs/>
          <w:sz w:val="20"/>
          <w:szCs w:val="20"/>
          <w:lang w:val="en-GB"/>
        </w:rPr>
        <w:t xml:space="preserve">, Medical Faculty of </w:t>
      </w:r>
      <w:proofErr w:type="spellStart"/>
      <w:r w:rsidRPr="008D2022">
        <w:rPr>
          <w:rFonts w:ascii="Times New Roman" w:hAnsi="Times New Roman" w:cs="Times New Roman"/>
          <w:b/>
          <w:bCs/>
          <w:sz w:val="20"/>
          <w:szCs w:val="20"/>
          <w:lang w:val="en-GB"/>
        </w:rPr>
        <w:t>Diponegoro</w:t>
      </w:r>
      <w:proofErr w:type="spellEnd"/>
      <w:r w:rsidRPr="008D2022">
        <w:rPr>
          <w:rFonts w:ascii="Times New Roman" w:hAnsi="Times New Roman" w:cs="Times New Roman"/>
          <w:b/>
          <w:bCs/>
          <w:sz w:val="20"/>
          <w:szCs w:val="20"/>
          <w:lang w:val="en-GB"/>
        </w:rPr>
        <w:t xml:space="preserve"> University</w:t>
      </w:r>
    </w:p>
    <w:p w14:paraId="11317134" w14:textId="08E784E0" w:rsidR="00DE51F3" w:rsidRPr="008D2022" w:rsidRDefault="00DE51F3" w:rsidP="008D2022">
      <w:pPr>
        <w:spacing w:after="0" w:line="240" w:lineRule="auto"/>
        <w:jc w:val="center"/>
        <w:rPr>
          <w:rFonts w:ascii="Times New Roman" w:hAnsi="Times New Roman" w:cs="Times New Roman"/>
          <w:b/>
          <w:bCs/>
          <w:sz w:val="20"/>
          <w:szCs w:val="20"/>
          <w:lang w:val="en-GB"/>
        </w:rPr>
      </w:pPr>
      <w:r w:rsidRPr="00DE51F3">
        <w:rPr>
          <w:rFonts w:ascii="Times New Roman" w:hAnsi="Times New Roman" w:cs="Times New Roman"/>
          <w:b/>
          <w:bCs/>
          <w:sz w:val="20"/>
          <w:szCs w:val="20"/>
          <w:lang w:val="en-GB"/>
        </w:rPr>
        <w:t xml:space="preserve">Jl. Prof. </w:t>
      </w:r>
      <w:proofErr w:type="spellStart"/>
      <w:r w:rsidRPr="00DE51F3">
        <w:rPr>
          <w:rFonts w:ascii="Times New Roman" w:hAnsi="Times New Roman" w:cs="Times New Roman"/>
          <w:b/>
          <w:bCs/>
          <w:sz w:val="20"/>
          <w:szCs w:val="20"/>
          <w:lang w:val="en-GB"/>
        </w:rPr>
        <w:t>Sudarto</w:t>
      </w:r>
      <w:proofErr w:type="spellEnd"/>
      <w:r w:rsidRPr="00DE51F3">
        <w:rPr>
          <w:rFonts w:ascii="Times New Roman" w:hAnsi="Times New Roman" w:cs="Times New Roman"/>
          <w:b/>
          <w:bCs/>
          <w:sz w:val="20"/>
          <w:szCs w:val="20"/>
          <w:lang w:val="en-GB"/>
        </w:rPr>
        <w:t xml:space="preserve"> SH, </w:t>
      </w:r>
      <w:proofErr w:type="spellStart"/>
      <w:r w:rsidRPr="00DE51F3">
        <w:rPr>
          <w:rFonts w:ascii="Times New Roman" w:hAnsi="Times New Roman" w:cs="Times New Roman"/>
          <w:b/>
          <w:bCs/>
          <w:sz w:val="20"/>
          <w:szCs w:val="20"/>
          <w:lang w:val="en-GB"/>
        </w:rPr>
        <w:t>Tembalang</w:t>
      </w:r>
      <w:proofErr w:type="spellEnd"/>
      <w:r w:rsidRPr="00DE51F3">
        <w:rPr>
          <w:rFonts w:ascii="Times New Roman" w:hAnsi="Times New Roman" w:cs="Times New Roman"/>
          <w:b/>
          <w:bCs/>
          <w:sz w:val="20"/>
          <w:szCs w:val="20"/>
          <w:lang w:val="en-GB"/>
        </w:rPr>
        <w:t xml:space="preserve">, Semarang, </w:t>
      </w:r>
      <w:proofErr w:type="spellStart"/>
      <w:r w:rsidRPr="00DE51F3">
        <w:rPr>
          <w:rFonts w:ascii="Times New Roman" w:hAnsi="Times New Roman" w:cs="Times New Roman"/>
          <w:b/>
          <w:bCs/>
          <w:sz w:val="20"/>
          <w:szCs w:val="20"/>
          <w:lang w:val="en-GB"/>
        </w:rPr>
        <w:t>Jawa</w:t>
      </w:r>
      <w:proofErr w:type="spellEnd"/>
      <w:r w:rsidRPr="00DE51F3">
        <w:rPr>
          <w:rFonts w:ascii="Times New Roman" w:hAnsi="Times New Roman" w:cs="Times New Roman"/>
          <w:b/>
          <w:bCs/>
          <w:sz w:val="20"/>
          <w:szCs w:val="20"/>
          <w:lang w:val="en-GB"/>
        </w:rPr>
        <w:t xml:space="preserve"> Tengah 50275, Indonesia</w:t>
      </w:r>
    </w:p>
    <w:p w14:paraId="4B944CA0" w14:textId="77777777" w:rsidR="00DC50F5" w:rsidRPr="008D2022" w:rsidRDefault="00DC50F5" w:rsidP="002805F8">
      <w:pPr>
        <w:spacing w:after="0" w:line="360" w:lineRule="auto"/>
        <w:jc w:val="center"/>
        <w:rPr>
          <w:rFonts w:ascii="Times New Roman" w:hAnsi="Times New Roman" w:cs="Times New Roman"/>
          <w:b/>
          <w:bCs/>
          <w:lang w:val="en-GB"/>
        </w:rPr>
      </w:pPr>
    </w:p>
    <w:p w14:paraId="134C6BB2" w14:textId="77777777" w:rsidR="00DC50F5" w:rsidRPr="008D2022" w:rsidRDefault="00DC50F5" w:rsidP="002805F8">
      <w:pPr>
        <w:spacing w:after="0" w:line="360" w:lineRule="auto"/>
        <w:jc w:val="center"/>
        <w:rPr>
          <w:rFonts w:ascii="Times New Roman" w:hAnsi="Times New Roman" w:cs="Times New Roman"/>
          <w:b/>
          <w:bCs/>
          <w:lang w:val="en-GB"/>
        </w:rPr>
      </w:pPr>
      <w:r w:rsidRPr="008D2022">
        <w:rPr>
          <w:rFonts w:ascii="Times New Roman" w:hAnsi="Times New Roman" w:cs="Times New Roman"/>
          <w:b/>
          <w:bCs/>
          <w:lang w:val="en-GB"/>
        </w:rPr>
        <w:t>ABSTRAK</w:t>
      </w:r>
    </w:p>
    <w:p w14:paraId="75CC4FC5" w14:textId="77777777" w:rsidR="00DC50F5" w:rsidRPr="008D2022" w:rsidRDefault="00DC50F5" w:rsidP="002805F8">
      <w:pPr>
        <w:spacing w:after="0" w:line="360" w:lineRule="auto"/>
        <w:jc w:val="both"/>
        <w:rPr>
          <w:rFonts w:ascii="Times New Roman" w:hAnsi="Times New Roman" w:cs="Times New Roman"/>
          <w:b/>
          <w:bCs/>
          <w:lang w:val="en-GB"/>
        </w:rPr>
      </w:pPr>
    </w:p>
    <w:p w14:paraId="3A1D3D0A" w14:textId="77777777" w:rsidR="00DC50F5" w:rsidRPr="008D2022" w:rsidRDefault="00DC50F5" w:rsidP="002805F8">
      <w:pPr>
        <w:spacing w:after="0" w:line="240" w:lineRule="auto"/>
        <w:jc w:val="both"/>
        <w:rPr>
          <w:rFonts w:ascii="Times New Roman" w:hAnsi="Times New Roman" w:cs="Times New Roman"/>
        </w:rPr>
      </w:pPr>
      <w:proofErr w:type="spellStart"/>
      <w:r w:rsidRPr="008D2022">
        <w:rPr>
          <w:rFonts w:ascii="Times New Roman" w:hAnsi="Times New Roman" w:cs="Times New Roman"/>
          <w:b/>
          <w:bCs/>
          <w:lang w:val="en-GB"/>
        </w:rPr>
        <w:t>Latar</w:t>
      </w:r>
      <w:proofErr w:type="spellEnd"/>
      <w:r w:rsidRPr="008D2022">
        <w:rPr>
          <w:rFonts w:ascii="Times New Roman" w:hAnsi="Times New Roman" w:cs="Times New Roman"/>
          <w:b/>
          <w:bCs/>
          <w:lang w:val="en-GB"/>
        </w:rPr>
        <w:t xml:space="preserve"> </w:t>
      </w:r>
      <w:proofErr w:type="spellStart"/>
      <w:r w:rsidRPr="008D2022">
        <w:rPr>
          <w:rFonts w:ascii="Times New Roman" w:hAnsi="Times New Roman" w:cs="Times New Roman"/>
          <w:b/>
          <w:bCs/>
          <w:lang w:val="en-GB"/>
        </w:rPr>
        <w:t>belakang</w:t>
      </w:r>
      <w:proofErr w:type="spellEnd"/>
      <w:r w:rsidRPr="008D2022">
        <w:rPr>
          <w:rFonts w:ascii="Times New Roman" w:hAnsi="Times New Roman" w:cs="Times New Roman"/>
          <w:lang w:val="en-GB"/>
        </w:rPr>
        <w:t xml:space="preserve">: </w:t>
      </w:r>
      <w:r w:rsidRPr="008D2022">
        <w:rPr>
          <w:rFonts w:ascii="Times New Roman" w:hAnsi="Times New Roman" w:cs="Times New Roman"/>
        </w:rPr>
        <w:t xml:space="preserve">Anemia </w:t>
      </w:r>
      <w:proofErr w:type="spellStart"/>
      <w:r w:rsidRPr="008D2022">
        <w:rPr>
          <w:rFonts w:ascii="Times New Roman" w:hAnsi="Times New Roman" w:cs="Times New Roman"/>
        </w:rPr>
        <w:t>menjadi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masalah</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kesehatan</w:t>
      </w:r>
      <w:proofErr w:type="spellEnd"/>
      <w:r w:rsidRPr="008D2022">
        <w:rPr>
          <w:rFonts w:ascii="Times New Roman" w:hAnsi="Times New Roman" w:cs="Times New Roman"/>
        </w:rPr>
        <w:t xml:space="preserve"> di </w:t>
      </w:r>
      <w:proofErr w:type="spellStart"/>
      <w:r w:rsidRPr="008D2022">
        <w:rPr>
          <w:rFonts w:ascii="Times New Roman" w:hAnsi="Times New Roman" w:cs="Times New Roman"/>
        </w:rPr>
        <w:t>seluruh</w:t>
      </w:r>
      <w:proofErr w:type="spellEnd"/>
      <w:r w:rsidRPr="008D2022">
        <w:rPr>
          <w:rFonts w:ascii="Times New Roman" w:hAnsi="Times New Roman" w:cs="Times New Roman"/>
        </w:rPr>
        <w:t xml:space="preserve"> dunia. Anemia </w:t>
      </w:r>
      <w:proofErr w:type="spellStart"/>
      <w:r w:rsidRPr="008D2022">
        <w:rPr>
          <w:rFonts w:ascii="Times New Roman" w:hAnsi="Times New Roman" w:cs="Times New Roman"/>
        </w:rPr>
        <w:t>kehamilan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dapat</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menyebabkan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komplikasi</w:t>
      </w:r>
      <w:proofErr w:type="spellEnd"/>
      <w:r w:rsidRPr="008D2022">
        <w:rPr>
          <w:rFonts w:ascii="Times New Roman" w:hAnsi="Times New Roman" w:cs="Times New Roman"/>
        </w:rPr>
        <w:t xml:space="preserve"> pada </w:t>
      </w:r>
      <w:proofErr w:type="spellStart"/>
      <w:r w:rsidRPr="008D2022">
        <w:rPr>
          <w:rFonts w:ascii="Times New Roman" w:hAnsi="Times New Roman" w:cs="Times New Roman"/>
        </w:rPr>
        <w:t>ibu</w:t>
      </w:r>
      <w:proofErr w:type="spellEnd"/>
      <w:r w:rsidRPr="008D2022">
        <w:rPr>
          <w:rFonts w:ascii="Times New Roman" w:hAnsi="Times New Roman" w:cs="Times New Roman"/>
        </w:rPr>
        <w:t xml:space="preserve"> dan </w:t>
      </w:r>
      <w:proofErr w:type="spellStart"/>
      <w:r w:rsidRPr="008D2022">
        <w:rPr>
          <w:rFonts w:ascii="Times New Roman" w:hAnsi="Times New Roman" w:cs="Times New Roman"/>
        </w:rPr>
        <w:t>janin</w:t>
      </w:r>
      <w:proofErr w:type="spellEnd"/>
      <w:r w:rsidRPr="008D2022">
        <w:rPr>
          <w:rFonts w:ascii="Times New Roman" w:hAnsi="Times New Roman" w:cs="Times New Roman"/>
        </w:rPr>
        <w:t xml:space="preserve">. Pada </w:t>
      </w:r>
      <w:proofErr w:type="spellStart"/>
      <w:r w:rsidRPr="008D2022">
        <w:rPr>
          <w:rFonts w:ascii="Times New Roman" w:hAnsi="Times New Roman" w:cs="Times New Roman"/>
        </w:rPr>
        <w:t>ibu</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hamil</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dapat</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menyebabkan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depresi</w:t>
      </w:r>
      <w:proofErr w:type="spellEnd"/>
      <w:r w:rsidRPr="008D2022">
        <w:rPr>
          <w:rFonts w:ascii="Times New Roman" w:hAnsi="Times New Roman" w:cs="Times New Roman"/>
        </w:rPr>
        <w:t xml:space="preserve">. Dari data </w:t>
      </w:r>
      <w:proofErr w:type="spellStart"/>
      <w:r w:rsidRPr="008D2022">
        <w:rPr>
          <w:rFonts w:ascii="Times New Roman" w:hAnsi="Times New Roman" w:cs="Times New Roman"/>
        </w:rPr>
        <w:t>penelitian</w:t>
      </w:r>
      <w:proofErr w:type="spellEnd"/>
      <w:r w:rsidRPr="008D2022">
        <w:rPr>
          <w:rFonts w:ascii="Times New Roman" w:hAnsi="Times New Roman" w:cs="Times New Roman"/>
        </w:rPr>
        <w:t xml:space="preserve"> di Indonesia </w:t>
      </w:r>
      <w:proofErr w:type="spellStart"/>
      <w:r w:rsidRPr="008D2022">
        <w:rPr>
          <w:rFonts w:ascii="Times New Roman" w:hAnsi="Times New Roman" w:cs="Times New Roman"/>
        </w:rPr>
        <w:t>depresi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kehamilan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mencapai</w:t>
      </w:r>
      <w:proofErr w:type="spellEnd"/>
      <w:r w:rsidRPr="008D2022">
        <w:rPr>
          <w:rFonts w:ascii="Times New Roman" w:hAnsi="Times New Roman" w:cs="Times New Roman"/>
        </w:rPr>
        <w:t xml:space="preserve"> 22,3-50%. </w:t>
      </w:r>
      <w:proofErr w:type="spellStart"/>
      <w:r w:rsidRPr="008D2022">
        <w:rPr>
          <w:rFonts w:ascii="Times New Roman" w:hAnsi="Times New Roman" w:cs="Times New Roman"/>
        </w:rPr>
        <w:t>Depresi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kehamilan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dapat</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mengganggu</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pertumbuhan</w:t>
      </w:r>
      <w:proofErr w:type="spellEnd"/>
      <w:r w:rsidRPr="008D2022">
        <w:rPr>
          <w:rFonts w:ascii="Times New Roman" w:hAnsi="Times New Roman" w:cs="Times New Roman"/>
        </w:rPr>
        <w:t xml:space="preserve"> dan </w:t>
      </w:r>
      <w:proofErr w:type="spellStart"/>
      <w:r w:rsidRPr="008D2022">
        <w:rPr>
          <w:rFonts w:ascii="Times New Roman" w:hAnsi="Times New Roman" w:cs="Times New Roman"/>
        </w:rPr>
        <w:t>perkembangan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janin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risiko</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perdarahan</w:t>
      </w:r>
      <w:proofErr w:type="spellEnd"/>
      <w:r w:rsidRPr="008D2022">
        <w:rPr>
          <w:rFonts w:ascii="Times New Roman" w:hAnsi="Times New Roman" w:cs="Times New Roman"/>
        </w:rPr>
        <w:t xml:space="preserve"> pada </w:t>
      </w:r>
      <w:proofErr w:type="spellStart"/>
      <w:r w:rsidRPr="008D2022">
        <w:rPr>
          <w:rFonts w:ascii="Times New Roman" w:hAnsi="Times New Roman" w:cs="Times New Roman"/>
        </w:rPr>
        <w:t>kehamilan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risiko</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aborsi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kelahiran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prematur</w:t>
      </w:r>
      <w:proofErr w:type="spellEnd"/>
      <w:r w:rsidRPr="008D2022">
        <w:rPr>
          <w:rFonts w:ascii="Times New Roman" w:hAnsi="Times New Roman" w:cs="Times New Roman"/>
        </w:rPr>
        <w:t xml:space="preserve">, dan </w:t>
      </w:r>
      <w:proofErr w:type="spellStart"/>
      <w:r w:rsidRPr="008D2022">
        <w:rPr>
          <w:rFonts w:ascii="Times New Roman" w:hAnsi="Times New Roman" w:cs="Times New Roman"/>
        </w:rPr>
        <w:t>berat</w:t>
      </w:r>
      <w:proofErr w:type="spellEnd"/>
      <w:r w:rsidRPr="008D2022">
        <w:rPr>
          <w:rFonts w:ascii="Times New Roman" w:hAnsi="Times New Roman" w:cs="Times New Roman"/>
        </w:rPr>
        <w:t xml:space="preserve"> badan </w:t>
      </w:r>
      <w:proofErr w:type="spellStart"/>
      <w:r w:rsidRPr="008D2022">
        <w:rPr>
          <w:rFonts w:ascii="Times New Roman" w:hAnsi="Times New Roman" w:cs="Times New Roman"/>
        </w:rPr>
        <w:t>lahir</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bayi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rendah</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Selain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itu</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berisiko</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terjadi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depresi</w:t>
      </w:r>
      <w:proofErr w:type="spellEnd"/>
      <w:r w:rsidRPr="008D2022">
        <w:rPr>
          <w:rFonts w:ascii="Times New Roman" w:hAnsi="Times New Roman" w:cs="Times New Roman"/>
        </w:rPr>
        <w:t xml:space="preserve"> postpartum. </w:t>
      </w:r>
      <w:proofErr w:type="spellStart"/>
      <w:r w:rsidRPr="008D2022">
        <w:rPr>
          <w:rFonts w:ascii="Times New Roman" w:hAnsi="Times New Roman" w:cs="Times New Roman"/>
        </w:rPr>
        <w:t>Saat</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ini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belum</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didapatkan</w:t>
      </w:r>
      <w:proofErr w:type="spellEnd"/>
      <w:r w:rsidRPr="008D2022">
        <w:rPr>
          <w:rFonts w:ascii="Times New Roman" w:hAnsi="Times New Roman" w:cs="Times New Roman"/>
        </w:rPr>
        <w:t xml:space="preserve"> data </w:t>
      </w:r>
      <w:proofErr w:type="spellStart"/>
      <w:r w:rsidRPr="008D2022">
        <w:rPr>
          <w:rFonts w:ascii="Times New Roman" w:hAnsi="Times New Roman" w:cs="Times New Roman"/>
        </w:rPr>
        <w:t>mengenai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dampak</w:t>
      </w:r>
      <w:proofErr w:type="spellEnd"/>
      <w:r w:rsidRPr="008D2022">
        <w:rPr>
          <w:rFonts w:ascii="Times New Roman" w:hAnsi="Times New Roman" w:cs="Times New Roman"/>
        </w:rPr>
        <w:t xml:space="preserve"> anemia </w:t>
      </w:r>
      <w:proofErr w:type="spellStart"/>
      <w:r w:rsidRPr="008D2022">
        <w:rPr>
          <w:rFonts w:ascii="Times New Roman" w:hAnsi="Times New Roman" w:cs="Times New Roman"/>
        </w:rPr>
        <w:t>terhadap</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depresi</w:t>
      </w:r>
      <w:proofErr w:type="spellEnd"/>
      <w:r w:rsidRPr="008D2022">
        <w:rPr>
          <w:rFonts w:ascii="Times New Roman" w:hAnsi="Times New Roman" w:cs="Times New Roman"/>
        </w:rPr>
        <w:t xml:space="preserve"> pada </w:t>
      </w:r>
      <w:proofErr w:type="spellStart"/>
      <w:r w:rsidRPr="008D2022">
        <w:rPr>
          <w:rFonts w:ascii="Times New Roman" w:hAnsi="Times New Roman" w:cs="Times New Roman"/>
        </w:rPr>
        <w:t>kehamilan</w:t>
      </w:r>
      <w:proofErr w:type="spellEnd"/>
      <w:r w:rsidRPr="008D2022">
        <w:rPr>
          <w:rFonts w:ascii="Times New Roman" w:hAnsi="Times New Roman" w:cs="Times New Roman"/>
        </w:rPr>
        <w:t xml:space="preserve"> trimester </w:t>
      </w:r>
      <w:proofErr w:type="spellStart"/>
      <w:r w:rsidRPr="008D2022">
        <w:rPr>
          <w:rFonts w:ascii="Times New Roman" w:hAnsi="Times New Roman" w:cs="Times New Roman"/>
        </w:rPr>
        <w:t>tiga</w:t>
      </w:r>
      <w:proofErr w:type="spellEnd"/>
      <w:r w:rsidRPr="008D2022">
        <w:rPr>
          <w:rFonts w:ascii="Times New Roman" w:hAnsi="Times New Roman" w:cs="Times New Roman"/>
        </w:rPr>
        <w:t>.</w:t>
      </w:r>
    </w:p>
    <w:p w14:paraId="0EBB87DF" w14:textId="77777777" w:rsidR="00DC50F5" w:rsidRPr="008D2022" w:rsidRDefault="00DC50F5" w:rsidP="002805F8">
      <w:pPr>
        <w:spacing w:after="0" w:line="240" w:lineRule="auto"/>
        <w:jc w:val="both"/>
        <w:rPr>
          <w:rFonts w:ascii="Times New Roman" w:hAnsi="Times New Roman" w:cs="Times New Roman"/>
        </w:rPr>
      </w:pPr>
      <w:proofErr w:type="spellStart"/>
      <w:r w:rsidRPr="008D2022">
        <w:rPr>
          <w:rFonts w:ascii="Times New Roman" w:hAnsi="Times New Roman" w:cs="Times New Roman"/>
          <w:b/>
          <w:bCs/>
        </w:rPr>
        <w:t>Metode</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jenis</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penelitian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ini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adalah</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observasional</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analitik</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dengan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desain</w:t>
      </w:r>
      <w:proofErr w:type="spellEnd"/>
      <w:r w:rsidRPr="008D2022">
        <w:rPr>
          <w:rFonts w:ascii="Times New Roman" w:hAnsi="Times New Roman" w:cs="Times New Roman"/>
        </w:rPr>
        <w:t xml:space="preserve"> </w:t>
      </w:r>
      <w:r w:rsidRPr="008D2022">
        <w:rPr>
          <w:rFonts w:ascii="Times New Roman" w:hAnsi="Times New Roman" w:cs="Times New Roman"/>
          <w:i/>
          <w:iCs/>
        </w:rPr>
        <w:t>cross sectional</w:t>
      </w:r>
      <w:r w:rsidRPr="008D2022">
        <w:rPr>
          <w:rFonts w:ascii="Times New Roman" w:hAnsi="Times New Roman" w:cs="Times New Roman"/>
        </w:rPr>
        <w:t xml:space="preserve">. </w:t>
      </w:r>
      <w:proofErr w:type="spellStart"/>
      <w:r w:rsidRPr="008D2022">
        <w:rPr>
          <w:rFonts w:ascii="Times New Roman" w:hAnsi="Times New Roman" w:cs="Times New Roman"/>
        </w:rPr>
        <w:t>Jumlah</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sampel</w:t>
      </w:r>
      <w:proofErr w:type="spellEnd"/>
      <w:r w:rsidRPr="008D2022">
        <w:rPr>
          <w:rFonts w:ascii="Times New Roman" w:hAnsi="Times New Roman" w:cs="Times New Roman"/>
        </w:rPr>
        <w:t xml:space="preserve"> 75 </w:t>
      </w:r>
      <w:proofErr w:type="spellStart"/>
      <w:r w:rsidRPr="008D2022">
        <w:rPr>
          <w:rFonts w:ascii="Times New Roman" w:hAnsi="Times New Roman" w:cs="Times New Roman"/>
        </w:rPr>
        <w:t>responden</w:t>
      </w:r>
      <w:proofErr w:type="spellEnd"/>
      <w:r w:rsidRPr="008D2022">
        <w:rPr>
          <w:rFonts w:ascii="Times New Roman" w:hAnsi="Times New Roman" w:cs="Times New Roman"/>
        </w:rPr>
        <w:t xml:space="preserve"> yang </w:t>
      </w:r>
      <w:proofErr w:type="spellStart"/>
      <w:r w:rsidRPr="008D2022">
        <w:rPr>
          <w:rFonts w:ascii="Times New Roman" w:hAnsi="Times New Roman" w:cs="Times New Roman"/>
        </w:rPr>
        <w:t>melakukan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pemeriksaan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kehamilan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dapat</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membaca</w:t>
      </w:r>
      <w:proofErr w:type="spellEnd"/>
      <w:r w:rsidRPr="008D2022">
        <w:rPr>
          <w:rFonts w:ascii="Times New Roman" w:hAnsi="Times New Roman" w:cs="Times New Roman"/>
        </w:rPr>
        <w:t xml:space="preserve"> dan </w:t>
      </w:r>
      <w:proofErr w:type="spellStart"/>
      <w:r w:rsidRPr="008D2022">
        <w:rPr>
          <w:rFonts w:ascii="Times New Roman" w:hAnsi="Times New Roman" w:cs="Times New Roman"/>
        </w:rPr>
        <w:t>menulis</w:t>
      </w:r>
      <w:proofErr w:type="spellEnd"/>
      <w:r w:rsidRPr="008D2022">
        <w:rPr>
          <w:rFonts w:ascii="Times New Roman" w:hAnsi="Times New Roman" w:cs="Times New Roman"/>
        </w:rPr>
        <w:t xml:space="preserve">, dan </w:t>
      </w:r>
      <w:proofErr w:type="spellStart"/>
      <w:r w:rsidRPr="008D2022">
        <w:rPr>
          <w:rFonts w:ascii="Times New Roman" w:hAnsi="Times New Roman" w:cs="Times New Roman"/>
        </w:rPr>
        <w:t>bersedia</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menjadi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responden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Pengambilan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sampel</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dilakukan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dengan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metode</w:t>
      </w:r>
      <w:proofErr w:type="spellEnd"/>
      <w:r w:rsidRPr="008D2022">
        <w:rPr>
          <w:rFonts w:ascii="Times New Roman" w:hAnsi="Times New Roman" w:cs="Times New Roman"/>
        </w:rPr>
        <w:t xml:space="preserve"> </w:t>
      </w:r>
      <w:r w:rsidRPr="008D2022">
        <w:rPr>
          <w:rFonts w:ascii="Times New Roman" w:hAnsi="Times New Roman" w:cs="Times New Roman"/>
          <w:i/>
        </w:rPr>
        <w:t>purposive sampling</w:t>
      </w:r>
      <w:r w:rsidRPr="008D2022">
        <w:rPr>
          <w:rFonts w:ascii="Times New Roman" w:hAnsi="Times New Roman" w:cs="Times New Roman"/>
        </w:rPr>
        <w:t xml:space="preserve">. </w:t>
      </w:r>
      <w:proofErr w:type="spellStart"/>
      <w:r w:rsidRPr="008D2022">
        <w:rPr>
          <w:rFonts w:ascii="Times New Roman" w:hAnsi="Times New Roman" w:cs="Times New Roman"/>
        </w:rPr>
        <w:t>Pengumpulan</w:t>
      </w:r>
      <w:proofErr w:type="spellEnd"/>
      <w:r w:rsidRPr="008D2022">
        <w:rPr>
          <w:rFonts w:ascii="Times New Roman" w:hAnsi="Times New Roman" w:cs="Times New Roman"/>
        </w:rPr>
        <w:t xml:space="preserve"> data </w:t>
      </w:r>
      <w:proofErr w:type="spellStart"/>
      <w:r w:rsidRPr="008D2022">
        <w:rPr>
          <w:rFonts w:ascii="Times New Roman" w:hAnsi="Times New Roman" w:cs="Times New Roman"/>
        </w:rPr>
        <w:t>menggunakan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kuesioner</w:t>
      </w:r>
      <w:proofErr w:type="spellEnd"/>
      <w:r w:rsidRPr="008D2022">
        <w:rPr>
          <w:rFonts w:ascii="Times New Roman" w:hAnsi="Times New Roman" w:cs="Times New Roman"/>
        </w:rPr>
        <w:t xml:space="preserve"> EPDS yang </w:t>
      </w:r>
      <w:proofErr w:type="spellStart"/>
      <w:r w:rsidRPr="008D2022">
        <w:rPr>
          <w:rFonts w:ascii="Times New Roman" w:hAnsi="Times New Roman" w:cs="Times New Roman"/>
        </w:rPr>
        <w:t>telah</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divalidasi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dengan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nilai</w:t>
      </w:r>
      <w:proofErr w:type="spellEnd"/>
      <w:r w:rsidRPr="008D2022">
        <w:rPr>
          <w:rFonts w:ascii="Times New Roman" w:hAnsi="Times New Roman" w:cs="Times New Roman"/>
        </w:rPr>
        <w:t xml:space="preserve"> CVI 1,00 dan </w:t>
      </w:r>
      <w:proofErr w:type="spellStart"/>
      <w:r w:rsidRPr="008D2022">
        <w:rPr>
          <w:rFonts w:ascii="Times New Roman" w:hAnsi="Times New Roman" w:cs="Times New Roman"/>
        </w:rPr>
        <w:t>reliabilitas</w:t>
      </w:r>
      <w:proofErr w:type="spellEnd"/>
      <w:r w:rsidRPr="008D2022">
        <w:rPr>
          <w:rFonts w:ascii="Times New Roman" w:hAnsi="Times New Roman" w:cs="Times New Roman"/>
        </w:rPr>
        <w:t xml:space="preserve"> 0,706. Data </w:t>
      </w:r>
      <w:proofErr w:type="spellStart"/>
      <w:r w:rsidRPr="008D2022">
        <w:rPr>
          <w:rFonts w:ascii="Times New Roman" w:hAnsi="Times New Roman" w:cs="Times New Roman"/>
        </w:rPr>
        <w:t>dianalisis</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dengan</w:t>
      </w:r>
      <w:proofErr w:type="spellEnd"/>
      <w:r w:rsidRPr="008D2022">
        <w:rPr>
          <w:rFonts w:ascii="Times New Roman" w:hAnsi="Times New Roman" w:cs="Times New Roman"/>
        </w:rPr>
        <w:t xml:space="preserve"> </w:t>
      </w:r>
      <w:r w:rsidRPr="008D2022">
        <w:rPr>
          <w:rFonts w:ascii="Times New Roman" w:hAnsi="Times New Roman" w:cs="Times New Roman"/>
          <w:i/>
        </w:rPr>
        <w:t>Mann Whitney</w:t>
      </w:r>
      <w:r w:rsidRPr="008D2022">
        <w:rPr>
          <w:rFonts w:ascii="Times New Roman" w:hAnsi="Times New Roman" w:cs="Times New Roman"/>
        </w:rPr>
        <w:t xml:space="preserve"> dan </w:t>
      </w:r>
      <w:r w:rsidRPr="008D2022">
        <w:rPr>
          <w:rFonts w:ascii="Times New Roman" w:hAnsi="Times New Roman" w:cs="Times New Roman"/>
          <w:i/>
        </w:rPr>
        <w:t>Kruskal Wallis</w:t>
      </w:r>
      <w:r w:rsidRPr="008D2022">
        <w:rPr>
          <w:rFonts w:ascii="Times New Roman" w:hAnsi="Times New Roman" w:cs="Times New Roman"/>
        </w:rPr>
        <w:t>.</w:t>
      </w:r>
    </w:p>
    <w:p w14:paraId="4B582451" w14:textId="77777777" w:rsidR="00DC50F5" w:rsidRPr="008D2022" w:rsidRDefault="00DC50F5" w:rsidP="002805F8">
      <w:pPr>
        <w:spacing w:after="0" w:line="240" w:lineRule="auto"/>
        <w:jc w:val="both"/>
        <w:rPr>
          <w:rFonts w:ascii="Times New Roman" w:hAnsi="Times New Roman" w:cs="Times New Roman"/>
        </w:rPr>
      </w:pPr>
      <w:r w:rsidRPr="008D2022">
        <w:rPr>
          <w:rFonts w:ascii="Times New Roman" w:hAnsi="Times New Roman" w:cs="Times New Roman"/>
          <w:b/>
          <w:bCs/>
        </w:rPr>
        <w:t>Hasil</w:t>
      </w:r>
      <w:r w:rsidRPr="008D2022">
        <w:rPr>
          <w:rFonts w:ascii="Times New Roman" w:hAnsi="Times New Roman" w:cs="Times New Roman"/>
        </w:rPr>
        <w:t xml:space="preserve">: </w:t>
      </w:r>
      <w:proofErr w:type="spellStart"/>
      <w:r w:rsidRPr="008D2022">
        <w:rPr>
          <w:rFonts w:ascii="Times New Roman" w:hAnsi="Times New Roman" w:cs="Times New Roman"/>
        </w:rPr>
        <w:t>dari</w:t>
      </w:r>
      <w:proofErr w:type="spellEnd"/>
      <w:r w:rsidRPr="008D2022">
        <w:rPr>
          <w:rFonts w:ascii="Times New Roman" w:hAnsi="Times New Roman" w:cs="Times New Roman"/>
        </w:rPr>
        <w:t xml:space="preserve"> 75 </w:t>
      </w:r>
      <w:proofErr w:type="spellStart"/>
      <w:r w:rsidRPr="008D2022">
        <w:rPr>
          <w:rFonts w:ascii="Times New Roman" w:hAnsi="Times New Roman" w:cs="Times New Roman"/>
        </w:rPr>
        <w:t>responden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didapatkan</w:t>
      </w:r>
      <w:proofErr w:type="spellEnd"/>
      <w:r w:rsidRPr="008D2022">
        <w:rPr>
          <w:rFonts w:ascii="Times New Roman" w:hAnsi="Times New Roman" w:cs="Times New Roman"/>
        </w:rPr>
        <w:t xml:space="preserve"> 38 </w:t>
      </w:r>
      <w:proofErr w:type="spellStart"/>
      <w:r w:rsidRPr="008D2022">
        <w:rPr>
          <w:rFonts w:ascii="Times New Roman" w:hAnsi="Times New Roman" w:cs="Times New Roman"/>
        </w:rPr>
        <w:t>responden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dengan</w:t>
      </w:r>
      <w:proofErr w:type="spellEnd"/>
      <w:r w:rsidRPr="008D2022">
        <w:rPr>
          <w:rFonts w:ascii="Times New Roman" w:hAnsi="Times New Roman" w:cs="Times New Roman"/>
        </w:rPr>
        <w:t xml:space="preserve"> anemia dan 37 </w:t>
      </w:r>
      <w:proofErr w:type="spellStart"/>
      <w:r w:rsidRPr="008D2022">
        <w:rPr>
          <w:rFonts w:ascii="Times New Roman" w:hAnsi="Times New Roman" w:cs="Times New Roman"/>
        </w:rPr>
        <w:t>responden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tanpa</w:t>
      </w:r>
      <w:proofErr w:type="spellEnd"/>
      <w:r w:rsidRPr="008D2022">
        <w:rPr>
          <w:rFonts w:ascii="Times New Roman" w:hAnsi="Times New Roman" w:cs="Times New Roman"/>
        </w:rPr>
        <w:t xml:space="preserve"> anemia. </w:t>
      </w:r>
      <w:proofErr w:type="spellStart"/>
      <w:r w:rsidRPr="008D2022">
        <w:rPr>
          <w:rFonts w:ascii="Times New Roman" w:hAnsi="Times New Roman" w:cs="Times New Roman"/>
        </w:rPr>
        <w:t>Responden</w:t>
      </w:r>
      <w:proofErr w:type="spellEnd"/>
      <w:r w:rsidRPr="008D2022">
        <w:rPr>
          <w:rFonts w:ascii="Times New Roman" w:hAnsi="Times New Roman" w:cs="Times New Roman"/>
        </w:rPr>
        <w:t xml:space="preserve"> anemia yang </w:t>
      </w:r>
      <w:proofErr w:type="spellStart"/>
      <w:r w:rsidRPr="008D2022">
        <w:rPr>
          <w:rFonts w:ascii="Times New Roman" w:hAnsi="Times New Roman" w:cs="Times New Roman"/>
        </w:rPr>
        <w:t>memiliki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risiko</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depresi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sebanyak</w:t>
      </w:r>
      <w:proofErr w:type="spellEnd"/>
      <w:r w:rsidRPr="008D2022">
        <w:rPr>
          <w:rFonts w:ascii="Times New Roman" w:hAnsi="Times New Roman" w:cs="Times New Roman"/>
        </w:rPr>
        <w:t xml:space="preserve"> 12 orang (31,6%) dan </w:t>
      </w:r>
      <w:proofErr w:type="spellStart"/>
      <w:r w:rsidRPr="008D2022">
        <w:rPr>
          <w:rFonts w:ascii="Times New Roman" w:hAnsi="Times New Roman" w:cs="Times New Roman"/>
        </w:rPr>
        <w:t>responden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tanpa</w:t>
      </w:r>
      <w:proofErr w:type="spellEnd"/>
      <w:r w:rsidRPr="008D2022">
        <w:rPr>
          <w:rFonts w:ascii="Times New Roman" w:hAnsi="Times New Roman" w:cs="Times New Roman"/>
        </w:rPr>
        <w:t xml:space="preserve"> anemia yang </w:t>
      </w:r>
      <w:proofErr w:type="spellStart"/>
      <w:r w:rsidRPr="008D2022">
        <w:rPr>
          <w:rFonts w:ascii="Times New Roman" w:hAnsi="Times New Roman" w:cs="Times New Roman"/>
        </w:rPr>
        <w:t>memiliki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risiko</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depresi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sebanyak</w:t>
      </w:r>
      <w:proofErr w:type="spellEnd"/>
      <w:r w:rsidRPr="008D2022">
        <w:rPr>
          <w:rFonts w:ascii="Times New Roman" w:hAnsi="Times New Roman" w:cs="Times New Roman"/>
        </w:rPr>
        <w:t xml:space="preserve"> 13 orang (35,1%).</w:t>
      </w:r>
    </w:p>
    <w:p w14:paraId="0F761B02" w14:textId="77777777" w:rsidR="00DC50F5" w:rsidRPr="008D2022" w:rsidRDefault="00DC50F5" w:rsidP="002805F8">
      <w:pPr>
        <w:spacing w:after="0" w:line="240" w:lineRule="auto"/>
        <w:jc w:val="both"/>
        <w:rPr>
          <w:rFonts w:ascii="Times New Roman" w:hAnsi="Times New Roman" w:cs="Times New Roman"/>
        </w:rPr>
      </w:pPr>
      <w:proofErr w:type="spellStart"/>
      <w:r w:rsidRPr="008D2022">
        <w:rPr>
          <w:rFonts w:ascii="Times New Roman" w:hAnsi="Times New Roman" w:cs="Times New Roman"/>
          <w:b/>
          <w:bCs/>
        </w:rPr>
        <w:t>Diskusi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dari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hasil</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analisis</w:t>
      </w:r>
      <w:proofErr w:type="spellEnd"/>
      <w:r w:rsidRPr="008D2022">
        <w:rPr>
          <w:rFonts w:ascii="Times New Roman" w:hAnsi="Times New Roman" w:cs="Times New Roman"/>
        </w:rPr>
        <w:t xml:space="preserve"> data </w:t>
      </w:r>
      <w:proofErr w:type="spellStart"/>
      <w:r w:rsidRPr="008D2022">
        <w:rPr>
          <w:rFonts w:ascii="Times New Roman" w:hAnsi="Times New Roman" w:cs="Times New Roman"/>
        </w:rPr>
        <w:t>didapatkan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hasil</w:t>
      </w:r>
      <w:proofErr w:type="spellEnd"/>
      <w:r w:rsidRPr="008D2022">
        <w:rPr>
          <w:rFonts w:ascii="Times New Roman" w:hAnsi="Times New Roman" w:cs="Times New Roman"/>
        </w:rPr>
        <w:t xml:space="preserve"> P &gt; 0,05 </w:t>
      </w:r>
      <w:proofErr w:type="spellStart"/>
      <w:r w:rsidRPr="008D2022">
        <w:rPr>
          <w:rFonts w:ascii="Times New Roman" w:hAnsi="Times New Roman" w:cs="Times New Roman"/>
        </w:rPr>
        <w:t>sehingga</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tidak</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didapatkan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hubungan</w:t>
      </w:r>
      <w:proofErr w:type="spellEnd"/>
      <w:r w:rsidRPr="008D2022">
        <w:rPr>
          <w:rFonts w:ascii="Times New Roman" w:hAnsi="Times New Roman" w:cs="Times New Roman"/>
        </w:rPr>
        <w:t xml:space="preserve"> yang </w:t>
      </w:r>
      <w:proofErr w:type="spellStart"/>
      <w:r w:rsidRPr="008D2022">
        <w:rPr>
          <w:rFonts w:ascii="Times New Roman" w:hAnsi="Times New Roman" w:cs="Times New Roman"/>
        </w:rPr>
        <w:t>signifikan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antara</w:t>
      </w:r>
      <w:proofErr w:type="spellEnd"/>
      <w:r w:rsidRPr="008D2022">
        <w:rPr>
          <w:rFonts w:ascii="Times New Roman" w:hAnsi="Times New Roman" w:cs="Times New Roman"/>
        </w:rPr>
        <w:t xml:space="preserve"> anemia </w:t>
      </w:r>
      <w:proofErr w:type="spellStart"/>
      <w:r w:rsidRPr="008D2022">
        <w:rPr>
          <w:rFonts w:ascii="Times New Roman" w:hAnsi="Times New Roman" w:cs="Times New Roman"/>
        </w:rPr>
        <w:t>dengan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tingkat</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risiko</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depresi</w:t>
      </w:r>
      <w:proofErr w:type="spellEnd"/>
      <w:r w:rsidRPr="008D2022">
        <w:rPr>
          <w:rFonts w:ascii="Times New Roman" w:hAnsi="Times New Roman" w:cs="Times New Roman"/>
        </w:rPr>
        <w:t xml:space="preserve"> pada </w:t>
      </w:r>
      <w:proofErr w:type="spellStart"/>
      <w:r w:rsidRPr="008D2022">
        <w:rPr>
          <w:rFonts w:ascii="Times New Roman" w:hAnsi="Times New Roman" w:cs="Times New Roman"/>
        </w:rPr>
        <w:t>kehamilan</w:t>
      </w:r>
      <w:proofErr w:type="spellEnd"/>
      <w:r w:rsidRPr="008D2022">
        <w:rPr>
          <w:rFonts w:ascii="Times New Roman" w:hAnsi="Times New Roman" w:cs="Times New Roman"/>
        </w:rPr>
        <w:t xml:space="preserve"> trimester </w:t>
      </w:r>
      <w:proofErr w:type="spellStart"/>
      <w:r w:rsidRPr="008D2022">
        <w:rPr>
          <w:rFonts w:ascii="Times New Roman" w:hAnsi="Times New Roman" w:cs="Times New Roman"/>
        </w:rPr>
        <w:t>tiga</w:t>
      </w:r>
      <w:proofErr w:type="spellEnd"/>
      <w:r w:rsidRPr="008D2022">
        <w:rPr>
          <w:rFonts w:ascii="Times New Roman" w:hAnsi="Times New Roman" w:cs="Times New Roman"/>
        </w:rPr>
        <w:t xml:space="preserve">. Hal </w:t>
      </w:r>
      <w:proofErr w:type="spellStart"/>
      <w:r w:rsidRPr="008D2022">
        <w:rPr>
          <w:rFonts w:ascii="Times New Roman" w:hAnsi="Times New Roman" w:cs="Times New Roman"/>
        </w:rPr>
        <w:t>tersebut</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dapat</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disebabkan</w:t>
      </w:r>
      <w:proofErr w:type="spellEnd"/>
      <w:r w:rsidRPr="008D2022">
        <w:rPr>
          <w:rFonts w:ascii="Times New Roman" w:hAnsi="Times New Roman" w:cs="Times New Roman"/>
        </w:rPr>
        <w:t xml:space="preserve"> oleh </w:t>
      </w:r>
      <w:proofErr w:type="spellStart"/>
      <w:r w:rsidRPr="008D2022">
        <w:rPr>
          <w:rFonts w:ascii="Times New Roman" w:hAnsi="Times New Roman" w:cs="Times New Roman"/>
        </w:rPr>
        <w:t>kadar</w:t>
      </w:r>
      <w:proofErr w:type="spellEnd"/>
      <w:r w:rsidRPr="008D2022">
        <w:rPr>
          <w:rFonts w:ascii="Times New Roman" w:hAnsi="Times New Roman" w:cs="Times New Roman"/>
        </w:rPr>
        <w:t xml:space="preserve"> hormone estrogen dan </w:t>
      </w:r>
      <w:proofErr w:type="spellStart"/>
      <w:r w:rsidRPr="008D2022">
        <w:rPr>
          <w:rFonts w:ascii="Times New Roman" w:hAnsi="Times New Roman" w:cs="Times New Roman"/>
        </w:rPr>
        <w:t>progesteron</w:t>
      </w:r>
      <w:proofErr w:type="spellEnd"/>
      <w:r w:rsidRPr="008D2022">
        <w:rPr>
          <w:rFonts w:ascii="Times New Roman" w:hAnsi="Times New Roman" w:cs="Times New Roman"/>
        </w:rPr>
        <w:t xml:space="preserve"> yang </w:t>
      </w:r>
      <w:proofErr w:type="spellStart"/>
      <w:r w:rsidRPr="008D2022">
        <w:rPr>
          <w:rFonts w:ascii="Times New Roman" w:hAnsi="Times New Roman" w:cs="Times New Roman"/>
        </w:rPr>
        <w:t>tinggi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saat</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hamil</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serta</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adanya</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faktor</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sosial</w:t>
      </w:r>
      <w:proofErr w:type="spellEnd"/>
      <w:r w:rsidRPr="008D2022">
        <w:rPr>
          <w:rFonts w:ascii="Times New Roman" w:hAnsi="Times New Roman" w:cs="Times New Roman"/>
        </w:rPr>
        <w:t xml:space="preserve"> yang </w:t>
      </w:r>
      <w:proofErr w:type="spellStart"/>
      <w:r w:rsidRPr="008D2022">
        <w:rPr>
          <w:rFonts w:ascii="Times New Roman" w:hAnsi="Times New Roman" w:cs="Times New Roman"/>
        </w:rPr>
        <w:t>mempengaruhi</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responden</w:t>
      </w:r>
      <w:proofErr w:type="spellEnd"/>
      <w:r w:rsidRPr="008D2022">
        <w:rPr>
          <w:rFonts w:ascii="Times New Roman" w:hAnsi="Times New Roman" w:cs="Times New Roman"/>
        </w:rPr>
        <w:t>.</w:t>
      </w:r>
    </w:p>
    <w:p w14:paraId="40F6DE90" w14:textId="77777777" w:rsidR="00DC50F5" w:rsidRPr="008D2022" w:rsidRDefault="00DC50F5" w:rsidP="002805F8">
      <w:pPr>
        <w:spacing w:after="0" w:line="240" w:lineRule="auto"/>
        <w:jc w:val="both"/>
        <w:rPr>
          <w:rFonts w:ascii="Times New Roman" w:hAnsi="Times New Roman" w:cs="Times New Roman"/>
        </w:rPr>
      </w:pPr>
      <w:r w:rsidRPr="008D2022">
        <w:rPr>
          <w:rFonts w:ascii="Times New Roman" w:hAnsi="Times New Roman" w:cs="Times New Roman"/>
          <w:b/>
          <w:bCs/>
        </w:rPr>
        <w:t>Kesimpulan</w:t>
      </w:r>
      <w:r w:rsidRPr="008D2022">
        <w:rPr>
          <w:rFonts w:ascii="Times New Roman" w:hAnsi="Times New Roman" w:cs="Times New Roman"/>
        </w:rPr>
        <w:t xml:space="preserve">: </w:t>
      </w:r>
      <w:proofErr w:type="spellStart"/>
      <w:r w:rsidRPr="008D2022">
        <w:rPr>
          <w:rFonts w:ascii="Times New Roman" w:hAnsi="Times New Roman" w:cs="Times New Roman"/>
        </w:rPr>
        <w:t>tidak</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didapatkan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hubungan</w:t>
      </w:r>
      <w:proofErr w:type="spellEnd"/>
      <w:r w:rsidRPr="008D2022">
        <w:rPr>
          <w:rFonts w:ascii="Times New Roman" w:hAnsi="Times New Roman" w:cs="Times New Roman"/>
        </w:rPr>
        <w:t xml:space="preserve"> yang </w:t>
      </w:r>
      <w:proofErr w:type="spellStart"/>
      <w:r w:rsidRPr="008D2022">
        <w:rPr>
          <w:rFonts w:ascii="Times New Roman" w:hAnsi="Times New Roman" w:cs="Times New Roman"/>
        </w:rPr>
        <w:t>signifikan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antara</w:t>
      </w:r>
      <w:proofErr w:type="spellEnd"/>
      <w:r w:rsidRPr="008D2022">
        <w:rPr>
          <w:rFonts w:ascii="Times New Roman" w:hAnsi="Times New Roman" w:cs="Times New Roman"/>
        </w:rPr>
        <w:t xml:space="preserve"> anemia </w:t>
      </w:r>
      <w:proofErr w:type="spellStart"/>
      <w:r w:rsidRPr="008D2022">
        <w:rPr>
          <w:rFonts w:ascii="Times New Roman" w:hAnsi="Times New Roman" w:cs="Times New Roman"/>
        </w:rPr>
        <w:t>dengan</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tingkat</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risiko</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depresi</w:t>
      </w:r>
      <w:proofErr w:type="spellEnd"/>
      <w:r w:rsidRPr="008D2022">
        <w:rPr>
          <w:rFonts w:ascii="Times New Roman" w:hAnsi="Times New Roman" w:cs="Times New Roman"/>
        </w:rPr>
        <w:t xml:space="preserve"> pada </w:t>
      </w:r>
      <w:proofErr w:type="spellStart"/>
      <w:r w:rsidRPr="008D2022">
        <w:rPr>
          <w:rFonts w:ascii="Times New Roman" w:hAnsi="Times New Roman" w:cs="Times New Roman"/>
        </w:rPr>
        <w:t>kehamilan</w:t>
      </w:r>
      <w:proofErr w:type="spellEnd"/>
      <w:r w:rsidRPr="008D2022">
        <w:rPr>
          <w:rFonts w:ascii="Times New Roman" w:hAnsi="Times New Roman" w:cs="Times New Roman"/>
        </w:rPr>
        <w:t xml:space="preserve"> trimester </w:t>
      </w:r>
      <w:proofErr w:type="spellStart"/>
      <w:r w:rsidRPr="008D2022">
        <w:rPr>
          <w:rFonts w:ascii="Times New Roman" w:hAnsi="Times New Roman" w:cs="Times New Roman"/>
        </w:rPr>
        <w:t>tiga</w:t>
      </w:r>
      <w:proofErr w:type="spellEnd"/>
      <w:r w:rsidRPr="008D2022">
        <w:rPr>
          <w:rFonts w:ascii="Times New Roman" w:hAnsi="Times New Roman" w:cs="Times New Roman"/>
        </w:rPr>
        <w:t>.</w:t>
      </w:r>
    </w:p>
    <w:p w14:paraId="59C5150D" w14:textId="402EBA77" w:rsidR="00DC50F5" w:rsidRPr="008D2022" w:rsidRDefault="00DC50F5" w:rsidP="002805F8">
      <w:pPr>
        <w:spacing w:after="0" w:line="240" w:lineRule="auto"/>
        <w:jc w:val="both"/>
        <w:rPr>
          <w:rFonts w:ascii="Times New Roman" w:hAnsi="Times New Roman" w:cs="Times New Roman"/>
        </w:rPr>
      </w:pPr>
      <w:r w:rsidRPr="008D2022">
        <w:rPr>
          <w:rFonts w:ascii="Times New Roman" w:hAnsi="Times New Roman" w:cs="Times New Roman"/>
        </w:rPr>
        <w:t xml:space="preserve">Kata </w:t>
      </w:r>
      <w:proofErr w:type="spellStart"/>
      <w:r w:rsidRPr="008D2022">
        <w:rPr>
          <w:rFonts w:ascii="Times New Roman" w:hAnsi="Times New Roman" w:cs="Times New Roman"/>
        </w:rPr>
        <w:t>kunci</w:t>
      </w:r>
      <w:proofErr w:type="spellEnd"/>
      <w:r w:rsidRPr="008D2022">
        <w:rPr>
          <w:rFonts w:ascii="Times New Roman" w:hAnsi="Times New Roman" w:cs="Times New Roman"/>
        </w:rPr>
        <w:t xml:space="preserve">: anemia, </w:t>
      </w:r>
      <w:proofErr w:type="spellStart"/>
      <w:r w:rsidRPr="008D2022">
        <w:rPr>
          <w:rFonts w:ascii="Times New Roman" w:hAnsi="Times New Roman" w:cs="Times New Roman"/>
        </w:rPr>
        <w:t>risiko</w:t>
      </w:r>
      <w:proofErr w:type="spellEnd"/>
      <w:r w:rsidRPr="008D2022">
        <w:rPr>
          <w:rFonts w:ascii="Times New Roman" w:hAnsi="Times New Roman" w:cs="Times New Roman"/>
        </w:rPr>
        <w:t xml:space="preserve"> </w:t>
      </w:r>
      <w:proofErr w:type="spellStart"/>
      <w:r w:rsidRPr="008D2022">
        <w:rPr>
          <w:rFonts w:ascii="Times New Roman" w:hAnsi="Times New Roman" w:cs="Times New Roman"/>
        </w:rPr>
        <w:t>depresi</w:t>
      </w:r>
      <w:proofErr w:type="spellEnd"/>
      <w:r w:rsidRPr="008D2022">
        <w:rPr>
          <w:rFonts w:ascii="Times New Roman" w:hAnsi="Times New Roman" w:cs="Times New Roman"/>
        </w:rPr>
        <w:t xml:space="preserve">, EPDS, </w:t>
      </w:r>
      <w:proofErr w:type="spellStart"/>
      <w:r w:rsidRPr="008D2022">
        <w:rPr>
          <w:rFonts w:ascii="Times New Roman" w:hAnsi="Times New Roman" w:cs="Times New Roman"/>
        </w:rPr>
        <w:t>kehamilan</w:t>
      </w:r>
      <w:proofErr w:type="spellEnd"/>
      <w:r w:rsidRPr="008D2022">
        <w:rPr>
          <w:rFonts w:ascii="Times New Roman" w:hAnsi="Times New Roman" w:cs="Times New Roman"/>
        </w:rPr>
        <w:t xml:space="preserve"> trimester </w:t>
      </w:r>
      <w:proofErr w:type="spellStart"/>
      <w:r w:rsidRPr="008D2022">
        <w:rPr>
          <w:rFonts w:ascii="Times New Roman" w:hAnsi="Times New Roman" w:cs="Times New Roman"/>
        </w:rPr>
        <w:t>tiga</w:t>
      </w:r>
      <w:proofErr w:type="spellEnd"/>
    </w:p>
    <w:p w14:paraId="3267C327" w14:textId="001184C3" w:rsidR="002805F8" w:rsidRDefault="002805F8" w:rsidP="002805F8">
      <w:pPr>
        <w:spacing w:after="0" w:line="240" w:lineRule="auto"/>
        <w:jc w:val="both"/>
        <w:rPr>
          <w:rFonts w:ascii="Times New Roman" w:hAnsi="Times New Roman" w:cs="Times New Roman"/>
        </w:rPr>
      </w:pPr>
    </w:p>
    <w:p w14:paraId="3B1EE3B0" w14:textId="2B11AF48" w:rsidR="006E451E" w:rsidRDefault="006E451E" w:rsidP="002805F8">
      <w:pPr>
        <w:spacing w:after="0" w:line="240" w:lineRule="auto"/>
        <w:jc w:val="both"/>
        <w:rPr>
          <w:rFonts w:ascii="Times New Roman" w:hAnsi="Times New Roman" w:cs="Times New Roman"/>
        </w:rPr>
      </w:pPr>
    </w:p>
    <w:p w14:paraId="607E2430" w14:textId="623F26C5" w:rsidR="006E451E" w:rsidRDefault="006E451E" w:rsidP="002805F8">
      <w:pPr>
        <w:spacing w:after="0" w:line="240" w:lineRule="auto"/>
        <w:jc w:val="both"/>
        <w:rPr>
          <w:rFonts w:ascii="Times New Roman" w:hAnsi="Times New Roman" w:cs="Times New Roman"/>
        </w:rPr>
      </w:pPr>
    </w:p>
    <w:p w14:paraId="2BBF2B89" w14:textId="5FF5E3AF" w:rsidR="006E451E" w:rsidRDefault="006E451E" w:rsidP="002805F8">
      <w:pPr>
        <w:spacing w:after="0" w:line="240" w:lineRule="auto"/>
        <w:jc w:val="both"/>
        <w:rPr>
          <w:rFonts w:ascii="Times New Roman" w:hAnsi="Times New Roman" w:cs="Times New Roman"/>
        </w:rPr>
      </w:pPr>
    </w:p>
    <w:p w14:paraId="772CA443" w14:textId="06A68991" w:rsidR="006E451E" w:rsidRDefault="006E451E" w:rsidP="002805F8">
      <w:pPr>
        <w:spacing w:after="0" w:line="240" w:lineRule="auto"/>
        <w:jc w:val="both"/>
        <w:rPr>
          <w:rFonts w:ascii="Times New Roman" w:hAnsi="Times New Roman" w:cs="Times New Roman"/>
        </w:rPr>
      </w:pPr>
    </w:p>
    <w:p w14:paraId="3DF83074" w14:textId="7567B57E" w:rsidR="006E451E" w:rsidRDefault="006E451E" w:rsidP="002805F8">
      <w:pPr>
        <w:spacing w:after="0" w:line="240" w:lineRule="auto"/>
        <w:jc w:val="both"/>
        <w:rPr>
          <w:rFonts w:ascii="Times New Roman" w:hAnsi="Times New Roman" w:cs="Times New Roman"/>
        </w:rPr>
      </w:pPr>
    </w:p>
    <w:p w14:paraId="26AA9D6F" w14:textId="7A666C22" w:rsidR="006E451E" w:rsidRDefault="006E451E" w:rsidP="002805F8">
      <w:pPr>
        <w:spacing w:after="0" w:line="240" w:lineRule="auto"/>
        <w:jc w:val="both"/>
        <w:rPr>
          <w:rFonts w:ascii="Times New Roman" w:hAnsi="Times New Roman" w:cs="Times New Roman"/>
        </w:rPr>
      </w:pPr>
    </w:p>
    <w:p w14:paraId="464F5920" w14:textId="6D1AF55E" w:rsidR="006E451E" w:rsidRDefault="006E451E" w:rsidP="002805F8">
      <w:pPr>
        <w:spacing w:after="0" w:line="240" w:lineRule="auto"/>
        <w:jc w:val="both"/>
        <w:rPr>
          <w:rFonts w:ascii="Times New Roman" w:hAnsi="Times New Roman" w:cs="Times New Roman"/>
        </w:rPr>
      </w:pPr>
    </w:p>
    <w:p w14:paraId="3E4401B2" w14:textId="5201EEE4" w:rsidR="006E451E" w:rsidRDefault="006E451E" w:rsidP="002805F8">
      <w:pPr>
        <w:spacing w:after="0" w:line="240" w:lineRule="auto"/>
        <w:jc w:val="both"/>
        <w:rPr>
          <w:rFonts w:ascii="Times New Roman" w:hAnsi="Times New Roman" w:cs="Times New Roman"/>
        </w:rPr>
      </w:pPr>
    </w:p>
    <w:p w14:paraId="2F3689E1" w14:textId="5A54498A" w:rsidR="006E451E" w:rsidRDefault="006E451E" w:rsidP="002805F8">
      <w:pPr>
        <w:spacing w:after="0" w:line="240" w:lineRule="auto"/>
        <w:jc w:val="both"/>
        <w:rPr>
          <w:rFonts w:ascii="Times New Roman" w:hAnsi="Times New Roman" w:cs="Times New Roman"/>
        </w:rPr>
      </w:pPr>
    </w:p>
    <w:p w14:paraId="6E9613F0" w14:textId="0E87D21B" w:rsidR="006E451E" w:rsidRDefault="006E451E" w:rsidP="002805F8">
      <w:pPr>
        <w:spacing w:after="0" w:line="240" w:lineRule="auto"/>
        <w:jc w:val="both"/>
        <w:rPr>
          <w:rFonts w:ascii="Times New Roman" w:hAnsi="Times New Roman" w:cs="Times New Roman"/>
        </w:rPr>
      </w:pPr>
    </w:p>
    <w:p w14:paraId="0B94094A" w14:textId="49350731" w:rsidR="006E451E" w:rsidRDefault="006E451E" w:rsidP="002805F8">
      <w:pPr>
        <w:spacing w:after="0" w:line="240" w:lineRule="auto"/>
        <w:jc w:val="both"/>
        <w:rPr>
          <w:rFonts w:ascii="Times New Roman" w:hAnsi="Times New Roman" w:cs="Times New Roman"/>
        </w:rPr>
      </w:pPr>
    </w:p>
    <w:p w14:paraId="1261BC31" w14:textId="4A7D7207" w:rsidR="006E451E" w:rsidRDefault="006E451E" w:rsidP="002805F8">
      <w:pPr>
        <w:spacing w:after="0" w:line="240" w:lineRule="auto"/>
        <w:jc w:val="both"/>
        <w:rPr>
          <w:rFonts w:ascii="Times New Roman" w:hAnsi="Times New Roman" w:cs="Times New Roman"/>
        </w:rPr>
      </w:pPr>
    </w:p>
    <w:p w14:paraId="498C424C" w14:textId="77777777" w:rsidR="006E451E" w:rsidRPr="008D2022" w:rsidRDefault="006E451E" w:rsidP="002805F8">
      <w:pPr>
        <w:spacing w:after="0" w:line="240" w:lineRule="auto"/>
        <w:jc w:val="both"/>
        <w:rPr>
          <w:rFonts w:ascii="Times New Roman" w:hAnsi="Times New Roman" w:cs="Times New Roman"/>
        </w:rPr>
      </w:pPr>
    </w:p>
    <w:p w14:paraId="197B7F3D" w14:textId="3EEFAC41" w:rsidR="006339B3" w:rsidRPr="008D2022" w:rsidRDefault="007E3CF5" w:rsidP="002805F8">
      <w:pPr>
        <w:spacing w:after="0" w:line="360" w:lineRule="auto"/>
        <w:jc w:val="center"/>
        <w:rPr>
          <w:rFonts w:ascii="Times New Roman" w:hAnsi="Times New Roman" w:cs="Times New Roman"/>
          <w:b/>
          <w:bCs/>
          <w:lang w:val="en-GB"/>
        </w:rPr>
      </w:pPr>
      <w:r w:rsidRPr="008D2022">
        <w:rPr>
          <w:rFonts w:ascii="Times New Roman" w:hAnsi="Times New Roman" w:cs="Times New Roman"/>
          <w:b/>
          <w:bCs/>
          <w:lang w:val="en-GB"/>
        </w:rPr>
        <w:lastRenderedPageBreak/>
        <w:t>I</w:t>
      </w:r>
      <w:r w:rsidR="00DE51F3">
        <w:rPr>
          <w:rFonts w:ascii="Times New Roman" w:hAnsi="Times New Roman" w:cs="Times New Roman"/>
          <w:b/>
          <w:bCs/>
          <w:lang w:val="en-GB"/>
        </w:rPr>
        <w:t>s</w:t>
      </w:r>
      <w:r w:rsidRPr="008D2022">
        <w:rPr>
          <w:rFonts w:ascii="Times New Roman" w:hAnsi="Times New Roman" w:cs="Times New Roman"/>
          <w:b/>
          <w:bCs/>
          <w:lang w:val="en-GB"/>
        </w:rPr>
        <w:t xml:space="preserve"> A</w:t>
      </w:r>
      <w:r w:rsidR="00DE51F3">
        <w:rPr>
          <w:rFonts w:ascii="Times New Roman" w:hAnsi="Times New Roman" w:cs="Times New Roman"/>
          <w:b/>
          <w:bCs/>
          <w:lang w:val="en-GB"/>
        </w:rPr>
        <w:t>nemia</w:t>
      </w:r>
      <w:r w:rsidRPr="008D2022">
        <w:rPr>
          <w:rFonts w:ascii="Times New Roman" w:hAnsi="Times New Roman" w:cs="Times New Roman"/>
          <w:b/>
          <w:bCs/>
          <w:lang w:val="en-GB"/>
        </w:rPr>
        <w:t xml:space="preserve"> A</w:t>
      </w:r>
      <w:r w:rsidR="00DE51F3">
        <w:rPr>
          <w:rFonts w:ascii="Times New Roman" w:hAnsi="Times New Roman" w:cs="Times New Roman"/>
          <w:b/>
          <w:bCs/>
          <w:lang w:val="en-GB"/>
        </w:rPr>
        <w:t>ssociated</w:t>
      </w:r>
      <w:r w:rsidRPr="008D2022">
        <w:rPr>
          <w:rFonts w:ascii="Times New Roman" w:hAnsi="Times New Roman" w:cs="Times New Roman"/>
          <w:b/>
          <w:bCs/>
          <w:lang w:val="en-GB"/>
        </w:rPr>
        <w:t xml:space="preserve"> </w:t>
      </w:r>
      <w:proofErr w:type="gramStart"/>
      <w:r w:rsidRPr="008D2022">
        <w:rPr>
          <w:rFonts w:ascii="Times New Roman" w:hAnsi="Times New Roman" w:cs="Times New Roman"/>
          <w:b/>
          <w:bCs/>
          <w:lang w:val="en-GB"/>
        </w:rPr>
        <w:t>W</w:t>
      </w:r>
      <w:r w:rsidR="00DE51F3">
        <w:rPr>
          <w:rFonts w:ascii="Times New Roman" w:hAnsi="Times New Roman" w:cs="Times New Roman"/>
          <w:b/>
          <w:bCs/>
          <w:lang w:val="en-GB"/>
        </w:rPr>
        <w:t>ith</w:t>
      </w:r>
      <w:proofErr w:type="gramEnd"/>
      <w:r w:rsidRPr="008D2022">
        <w:rPr>
          <w:rFonts w:ascii="Times New Roman" w:hAnsi="Times New Roman" w:cs="Times New Roman"/>
          <w:b/>
          <w:bCs/>
          <w:lang w:val="en-GB"/>
        </w:rPr>
        <w:t xml:space="preserve"> T</w:t>
      </w:r>
      <w:r w:rsidR="00DE51F3">
        <w:rPr>
          <w:rFonts w:ascii="Times New Roman" w:hAnsi="Times New Roman" w:cs="Times New Roman"/>
          <w:b/>
          <w:bCs/>
          <w:lang w:val="en-GB"/>
        </w:rPr>
        <w:t>he</w:t>
      </w:r>
      <w:r w:rsidRPr="008D2022">
        <w:rPr>
          <w:rFonts w:ascii="Times New Roman" w:hAnsi="Times New Roman" w:cs="Times New Roman"/>
          <w:b/>
          <w:bCs/>
          <w:lang w:val="en-GB"/>
        </w:rPr>
        <w:t xml:space="preserve"> R</w:t>
      </w:r>
      <w:r w:rsidR="00DE51F3">
        <w:rPr>
          <w:rFonts w:ascii="Times New Roman" w:hAnsi="Times New Roman" w:cs="Times New Roman"/>
          <w:b/>
          <w:bCs/>
          <w:lang w:val="en-GB"/>
        </w:rPr>
        <w:t>isk</w:t>
      </w:r>
      <w:r w:rsidRPr="008D2022">
        <w:rPr>
          <w:rFonts w:ascii="Times New Roman" w:hAnsi="Times New Roman" w:cs="Times New Roman"/>
          <w:b/>
          <w:bCs/>
          <w:lang w:val="en-GB"/>
        </w:rPr>
        <w:t xml:space="preserve"> L</w:t>
      </w:r>
      <w:r w:rsidR="00DE51F3">
        <w:rPr>
          <w:rFonts w:ascii="Times New Roman" w:hAnsi="Times New Roman" w:cs="Times New Roman"/>
          <w:b/>
          <w:bCs/>
          <w:lang w:val="en-GB"/>
        </w:rPr>
        <w:t>evel</w:t>
      </w:r>
      <w:r w:rsidRPr="008D2022">
        <w:rPr>
          <w:rFonts w:ascii="Times New Roman" w:hAnsi="Times New Roman" w:cs="Times New Roman"/>
          <w:b/>
          <w:bCs/>
          <w:lang w:val="en-GB"/>
        </w:rPr>
        <w:t xml:space="preserve"> O</w:t>
      </w:r>
      <w:r w:rsidR="00DE51F3">
        <w:rPr>
          <w:rFonts w:ascii="Times New Roman" w:hAnsi="Times New Roman" w:cs="Times New Roman"/>
          <w:b/>
          <w:bCs/>
          <w:lang w:val="en-GB"/>
        </w:rPr>
        <w:t>f</w:t>
      </w:r>
      <w:r w:rsidRPr="008D2022">
        <w:rPr>
          <w:rFonts w:ascii="Times New Roman" w:hAnsi="Times New Roman" w:cs="Times New Roman"/>
          <w:b/>
          <w:bCs/>
          <w:lang w:val="en-GB"/>
        </w:rPr>
        <w:t xml:space="preserve"> D</w:t>
      </w:r>
      <w:r w:rsidR="00DE51F3">
        <w:rPr>
          <w:rFonts w:ascii="Times New Roman" w:hAnsi="Times New Roman" w:cs="Times New Roman"/>
          <w:b/>
          <w:bCs/>
          <w:lang w:val="en-GB"/>
        </w:rPr>
        <w:t>epression</w:t>
      </w:r>
      <w:r w:rsidRPr="008D2022">
        <w:rPr>
          <w:rFonts w:ascii="Times New Roman" w:hAnsi="Times New Roman" w:cs="Times New Roman"/>
          <w:b/>
          <w:bCs/>
          <w:lang w:val="en-GB"/>
        </w:rPr>
        <w:t xml:space="preserve"> I</w:t>
      </w:r>
      <w:r w:rsidR="00DE51F3">
        <w:rPr>
          <w:rFonts w:ascii="Times New Roman" w:hAnsi="Times New Roman" w:cs="Times New Roman"/>
          <w:b/>
          <w:bCs/>
          <w:lang w:val="en-GB"/>
        </w:rPr>
        <w:t>n</w:t>
      </w:r>
      <w:r w:rsidRPr="008D2022">
        <w:rPr>
          <w:rFonts w:ascii="Times New Roman" w:hAnsi="Times New Roman" w:cs="Times New Roman"/>
          <w:b/>
          <w:bCs/>
          <w:lang w:val="en-GB"/>
        </w:rPr>
        <w:t xml:space="preserve"> T</w:t>
      </w:r>
      <w:r w:rsidR="006E451E">
        <w:rPr>
          <w:rFonts w:ascii="Times New Roman" w:hAnsi="Times New Roman" w:cs="Times New Roman"/>
          <w:b/>
          <w:bCs/>
          <w:lang w:val="en-GB"/>
        </w:rPr>
        <w:t>he</w:t>
      </w:r>
      <w:r w:rsidRPr="008D2022">
        <w:rPr>
          <w:rFonts w:ascii="Times New Roman" w:hAnsi="Times New Roman" w:cs="Times New Roman"/>
          <w:b/>
          <w:bCs/>
          <w:lang w:val="en-GB"/>
        </w:rPr>
        <w:t xml:space="preserve"> T</w:t>
      </w:r>
      <w:r w:rsidR="006E451E">
        <w:rPr>
          <w:rFonts w:ascii="Times New Roman" w:hAnsi="Times New Roman" w:cs="Times New Roman"/>
          <w:b/>
          <w:bCs/>
          <w:lang w:val="en-GB"/>
        </w:rPr>
        <w:t>hird</w:t>
      </w:r>
      <w:r w:rsidRPr="008D2022">
        <w:rPr>
          <w:rFonts w:ascii="Times New Roman" w:hAnsi="Times New Roman" w:cs="Times New Roman"/>
          <w:b/>
          <w:bCs/>
          <w:lang w:val="en-GB"/>
        </w:rPr>
        <w:t xml:space="preserve"> T</w:t>
      </w:r>
      <w:r w:rsidR="006E451E">
        <w:rPr>
          <w:rFonts w:ascii="Times New Roman" w:hAnsi="Times New Roman" w:cs="Times New Roman"/>
          <w:b/>
          <w:bCs/>
          <w:lang w:val="en-GB"/>
        </w:rPr>
        <w:t>rimester</w:t>
      </w:r>
      <w:r w:rsidRPr="008D2022">
        <w:rPr>
          <w:rFonts w:ascii="Times New Roman" w:hAnsi="Times New Roman" w:cs="Times New Roman"/>
          <w:b/>
          <w:bCs/>
          <w:lang w:val="en-GB"/>
        </w:rPr>
        <w:t xml:space="preserve"> O</w:t>
      </w:r>
      <w:r w:rsidR="006E451E">
        <w:rPr>
          <w:rFonts w:ascii="Times New Roman" w:hAnsi="Times New Roman" w:cs="Times New Roman"/>
          <w:b/>
          <w:bCs/>
          <w:lang w:val="en-GB"/>
        </w:rPr>
        <w:t>f</w:t>
      </w:r>
      <w:r w:rsidRPr="008D2022">
        <w:rPr>
          <w:rFonts w:ascii="Times New Roman" w:hAnsi="Times New Roman" w:cs="Times New Roman"/>
          <w:b/>
          <w:bCs/>
          <w:lang w:val="en-GB"/>
        </w:rPr>
        <w:t xml:space="preserve"> P</w:t>
      </w:r>
      <w:r w:rsidR="006E451E">
        <w:rPr>
          <w:rFonts w:ascii="Times New Roman" w:hAnsi="Times New Roman" w:cs="Times New Roman"/>
          <w:b/>
          <w:bCs/>
          <w:lang w:val="en-GB"/>
        </w:rPr>
        <w:t>regnancy</w:t>
      </w:r>
      <w:r w:rsidRPr="008D2022">
        <w:rPr>
          <w:rFonts w:ascii="Times New Roman" w:hAnsi="Times New Roman" w:cs="Times New Roman"/>
          <w:b/>
          <w:bCs/>
          <w:lang w:val="en-GB"/>
        </w:rPr>
        <w:t>?</w:t>
      </w:r>
    </w:p>
    <w:p w14:paraId="3D99EF6C" w14:textId="161F0BAA" w:rsidR="006339B3" w:rsidRPr="008D2022" w:rsidRDefault="006339B3" w:rsidP="002805F8">
      <w:pPr>
        <w:spacing w:after="0" w:line="360" w:lineRule="auto"/>
        <w:jc w:val="center"/>
        <w:rPr>
          <w:rFonts w:ascii="Times New Roman" w:hAnsi="Times New Roman" w:cs="Times New Roman"/>
          <w:b/>
          <w:bCs/>
          <w:lang w:val="en-GB"/>
        </w:rPr>
      </w:pPr>
    </w:p>
    <w:p w14:paraId="76356496" w14:textId="77777777" w:rsidR="00DE51F3" w:rsidRPr="008D2022" w:rsidRDefault="00DE51F3" w:rsidP="00DE51F3">
      <w:pPr>
        <w:spacing w:after="0" w:line="240" w:lineRule="auto"/>
        <w:jc w:val="center"/>
        <w:rPr>
          <w:rFonts w:ascii="Times New Roman" w:hAnsi="Times New Roman" w:cs="Times New Roman"/>
          <w:b/>
          <w:bCs/>
          <w:sz w:val="20"/>
          <w:szCs w:val="20"/>
          <w:vertAlign w:val="superscript"/>
          <w:lang w:val="en-GB"/>
        </w:rPr>
      </w:pPr>
      <w:r w:rsidRPr="008D2022">
        <w:rPr>
          <w:rFonts w:ascii="Times New Roman" w:hAnsi="Times New Roman" w:cs="Times New Roman"/>
          <w:b/>
          <w:bCs/>
          <w:sz w:val="20"/>
          <w:szCs w:val="20"/>
          <w:lang w:val="en-GB"/>
        </w:rPr>
        <w:t xml:space="preserve">Lyla </w:t>
      </w:r>
      <w:proofErr w:type="spellStart"/>
      <w:r w:rsidRPr="008D2022">
        <w:rPr>
          <w:rFonts w:ascii="Times New Roman" w:hAnsi="Times New Roman" w:cs="Times New Roman"/>
          <w:b/>
          <w:bCs/>
          <w:sz w:val="20"/>
          <w:szCs w:val="20"/>
          <w:lang w:val="en-GB"/>
        </w:rPr>
        <w:t>Fitrania</w:t>
      </w:r>
      <w:proofErr w:type="spellEnd"/>
      <w:r w:rsidRPr="008D2022">
        <w:rPr>
          <w:rFonts w:ascii="Times New Roman" w:hAnsi="Times New Roman" w:cs="Times New Roman"/>
          <w:b/>
          <w:bCs/>
          <w:sz w:val="20"/>
          <w:szCs w:val="20"/>
          <w:lang w:val="en-GB"/>
        </w:rPr>
        <w:t xml:space="preserve"> Primada</w:t>
      </w:r>
      <w:r w:rsidRPr="008D2022">
        <w:rPr>
          <w:rFonts w:ascii="Times New Roman" w:hAnsi="Times New Roman" w:cs="Times New Roman"/>
          <w:b/>
          <w:bCs/>
          <w:sz w:val="20"/>
          <w:szCs w:val="20"/>
          <w:vertAlign w:val="superscript"/>
          <w:lang w:val="en-GB"/>
        </w:rPr>
        <w:t>1</w:t>
      </w:r>
      <w:r w:rsidRPr="008D2022">
        <w:rPr>
          <w:rFonts w:ascii="Times New Roman" w:hAnsi="Times New Roman" w:cs="Times New Roman"/>
          <w:b/>
          <w:bCs/>
          <w:sz w:val="20"/>
          <w:szCs w:val="20"/>
          <w:lang w:val="en-GB"/>
        </w:rPr>
        <w:t xml:space="preserve">, Natalia </w:t>
      </w:r>
      <w:proofErr w:type="spellStart"/>
      <w:r w:rsidRPr="008D2022">
        <w:rPr>
          <w:rFonts w:ascii="Times New Roman" w:hAnsi="Times New Roman" w:cs="Times New Roman"/>
          <w:b/>
          <w:bCs/>
          <w:sz w:val="20"/>
          <w:szCs w:val="20"/>
          <w:lang w:val="en-GB"/>
        </w:rPr>
        <w:t>Dewi</w:t>
      </w:r>
      <w:proofErr w:type="spellEnd"/>
      <w:r w:rsidRPr="008D2022">
        <w:rPr>
          <w:rFonts w:ascii="Times New Roman" w:hAnsi="Times New Roman" w:cs="Times New Roman"/>
          <w:b/>
          <w:bCs/>
          <w:sz w:val="20"/>
          <w:szCs w:val="20"/>
          <w:lang w:val="en-GB"/>
        </w:rPr>
        <w:t xml:space="preserve"> Wardani</w:t>
      </w:r>
      <w:r w:rsidRPr="008D2022">
        <w:rPr>
          <w:rFonts w:ascii="Times New Roman" w:hAnsi="Times New Roman" w:cs="Times New Roman"/>
          <w:b/>
          <w:bCs/>
          <w:sz w:val="20"/>
          <w:szCs w:val="20"/>
          <w:vertAlign w:val="superscript"/>
          <w:lang w:val="en-GB"/>
        </w:rPr>
        <w:t>2</w:t>
      </w:r>
      <w:r w:rsidRPr="008D2022">
        <w:rPr>
          <w:rFonts w:ascii="Times New Roman" w:hAnsi="Times New Roman" w:cs="Times New Roman"/>
          <w:b/>
          <w:bCs/>
          <w:sz w:val="20"/>
          <w:szCs w:val="20"/>
          <w:lang w:val="en-GB"/>
        </w:rPr>
        <w:t xml:space="preserve">, M. </w:t>
      </w:r>
      <w:proofErr w:type="spellStart"/>
      <w:r w:rsidRPr="008D2022">
        <w:rPr>
          <w:rFonts w:ascii="Times New Roman" w:hAnsi="Times New Roman" w:cs="Times New Roman"/>
          <w:b/>
          <w:bCs/>
          <w:sz w:val="20"/>
          <w:szCs w:val="20"/>
          <w:lang w:val="en-GB"/>
        </w:rPr>
        <w:t>Besari</w:t>
      </w:r>
      <w:proofErr w:type="spellEnd"/>
      <w:r w:rsidRPr="008D2022">
        <w:rPr>
          <w:rFonts w:ascii="Times New Roman" w:hAnsi="Times New Roman" w:cs="Times New Roman"/>
          <w:b/>
          <w:bCs/>
          <w:sz w:val="20"/>
          <w:szCs w:val="20"/>
          <w:lang w:val="en-GB"/>
        </w:rPr>
        <w:t xml:space="preserve"> Adi Pramono</w:t>
      </w:r>
      <w:r w:rsidRPr="008D2022">
        <w:rPr>
          <w:rFonts w:ascii="Times New Roman" w:hAnsi="Times New Roman" w:cs="Times New Roman"/>
          <w:b/>
          <w:bCs/>
          <w:sz w:val="20"/>
          <w:szCs w:val="20"/>
          <w:vertAlign w:val="superscript"/>
          <w:lang w:val="en-GB"/>
        </w:rPr>
        <w:t>3</w:t>
      </w:r>
    </w:p>
    <w:p w14:paraId="7960D403" w14:textId="77777777" w:rsidR="00DE51F3" w:rsidRDefault="00DE51F3" w:rsidP="00DE51F3">
      <w:pPr>
        <w:spacing w:after="0" w:line="240" w:lineRule="auto"/>
        <w:jc w:val="center"/>
        <w:rPr>
          <w:rFonts w:ascii="Times New Roman" w:hAnsi="Times New Roman" w:cs="Times New Roman"/>
          <w:b/>
          <w:bCs/>
          <w:sz w:val="20"/>
          <w:szCs w:val="20"/>
          <w:lang w:val="en-GB"/>
        </w:rPr>
      </w:pPr>
      <w:r w:rsidRPr="008D2022">
        <w:rPr>
          <w:rFonts w:ascii="Times New Roman" w:hAnsi="Times New Roman" w:cs="Times New Roman"/>
          <w:b/>
          <w:bCs/>
          <w:sz w:val="20"/>
          <w:szCs w:val="20"/>
          <w:vertAlign w:val="superscript"/>
          <w:lang w:val="en-GB"/>
        </w:rPr>
        <w:t>1</w:t>
      </w:r>
      <w:r w:rsidRPr="008D2022">
        <w:rPr>
          <w:rFonts w:ascii="Times New Roman" w:hAnsi="Times New Roman" w:cs="Times New Roman"/>
          <w:b/>
          <w:bCs/>
          <w:sz w:val="20"/>
          <w:szCs w:val="20"/>
          <w:lang w:val="en-GB"/>
        </w:rPr>
        <w:t xml:space="preserve">Resident Psychiatry, Medical Faculty of </w:t>
      </w:r>
      <w:proofErr w:type="spellStart"/>
      <w:r w:rsidRPr="008D2022">
        <w:rPr>
          <w:rFonts w:ascii="Times New Roman" w:hAnsi="Times New Roman" w:cs="Times New Roman"/>
          <w:b/>
          <w:bCs/>
          <w:sz w:val="20"/>
          <w:szCs w:val="20"/>
          <w:lang w:val="en-GB"/>
        </w:rPr>
        <w:t>Diponegoro</w:t>
      </w:r>
      <w:proofErr w:type="spellEnd"/>
      <w:r w:rsidRPr="008D2022">
        <w:rPr>
          <w:rFonts w:ascii="Times New Roman" w:hAnsi="Times New Roman" w:cs="Times New Roman"/>
          <w:b/>
          <w:bCs/>
          <w:sz w:val="20"/>
          <w:szCs w:val="20"/>
          <w:lang w:val="en-GB"/>
        </w:rPr>
        <w:t xml:space="preserve"> University</w:t>
      </w:r>
    </w:p>
    <w:p w14:paraId="12B26B4F" w14:textId="77777777" w:rsidR="00DE51F3" w:rsidRDefault="00DE51F3" w:rsidP="00DE51F3">
      <w:pPr>
        <w:spacing w:after="0" w:line="240" w:lineRule="auto"/>
        <w:jc w:val="center"/>
        <w:rPr>
          <w:rFonts w:ascii="Times New Roman" w:hAnsi="Times New Roman" w:cs="Times New Roman"/>
          <w:b/>
          <w:bCs/>
          <w:sz w:val="20"/>
          <w:szCs w:val="20"/>
          <w:lang w:val="en-GB"/>
        </w:rPr>
      </w:pPr>
      <w:r w:rsidRPr="00DE51F3">
        <w:rPr>
          <w:rFonts w:ascii="Times New Roman" w:hAnsi="Times New Roman" w:cs="Times New Roman"/>
          <w:b/>
          <w:bCs/>
          <w:sz w:val="20"/>
          <w:szCs w:val="20"/>
          <w:lang w:val="en-GB"/>
        </w:rPr>
        <w:t xml:space="preserve">Jl. Prof. </w:t>
      </w:r>
      <w:proofErr w:type="spellStart"/>
      <w:r w:rsidRPr="00DE51F3">
        <w:rPr>
          <w:rFonts w:ascii="Times New Roman" w:hAnsi="Times New Roman" w:cs="Times New Roman"/>
          <w:b/>
          <w:bCs/>
          <w:sz w:val="20"/>
          <w:szCs w:val="20"/>
          <w:lang w:val="en-GB"/>
        </w:rPr>
        <w:t>Sudarto</w:t>
      </w:r>
      <w:proofErr w:type="spellEnd"/>
      <w:r w:rsidRPr="00DE51F3">
        <w:rPr>
          <w:rFonts w:ascii="Times New Roman" w:hAnsi="Times New Roman" w:cs="Times New Roman"/>
          <w:b/>
          <w:bCs/>
          <w:sz w:val="20"/>
          <w:szCs w:val="20"/>
          <w:lang w:val="en-GB"/>
        </w:rPr>
        <w:t xml:space="preserve"> SH, </w:t>
      </w:r>
      <w:proofErr w:type="spellStart"/>
      <w:r w:rsidRPr="00DE51F3">
        <w:rPr>
          <w:rFonts w:ascii="Times New Roman" w:hAnsi="Times New Roman" w:cs="Times New Roman"/>
          <w:b/>
          <w:bCs/>
          <w:sz w:val="20"/>
          <w:szCs w:val="20"/>
          <w:lang w:val="en-GB"/>
        </w:rPr>
        <w:t>Tembalang</w:t>
      </w:r>
      <w:proofErr w:type="spellEnd"/>
      <w:r w:rsidRPr="00DE51F3">
        <w:rPr>
          <w:rFonts w:ascii="Times New Roman" w:hAnsi="Times New Roman" w:cs="Times New Roman"/>
          <w:b/>
          <w:bCs/>
          <w:sz w:val="20"/>
          <w:szCs w:val="20"/>
          <w:lang w:val="en-GB"/>
        </w:rPr>
        <w:t xml:space="preserve">, Semarang, </w:t>
      </w:r>
      <w:proofErr w:type="spellStart"/>
      <w:r w:rsidRPr="00DE51F3">
        <w:rPr>
          <w:rFonts w:ascii="Times New Roman" w:hAnsi="Times New Roman" w:cs="Times New Roman"/>
          <w:b/>
          <w:bCs/>
          <w:sz w:val="20"/>
          <w:szCs w:val="20"/>
          <w:lang w:val="en-GB"/>
        </w:rPr>
        <w:t>Jawa</w:t>
      </w:r>
      <w:proofErr w:type="spellEnd"/>
      <w:r w:rsidRPr="00DE51F3">
        <w:rPr>
          <w:rFonts w:ascii="Times New Roman" w:hAnsi="Times New Roman" w:cs="Times New Roman"/>
          <w:b/>
          <w:bCs/>
          <w:sz w:val="20"/>
          <w:szCs w:val="20"/>
          <w:lang w:val="en-GB"/>
        </w:rPr>
        <w:t xml:space="preserve"> Tengah 50275, Indonesia</w:t>
      </w:r>
    </w:p>
    <w:p w14:paraId="61CB5EAF" w14:textId="0BB00F43" w:rsidR="00DE51F3" w:rsidRPr="008D2022" w:rsidRDefault="00DE51F3" w:rsidP="00DE51F3">
      <w:pPr>
        <w:spacing w:after="0" w:line="240" w:lineRule="auto"/>
        <w:jc w:val="center"/>
        <w:rPr>
          <w:rFonts w:ascii="Times New Roman" w:hAnsi="Times New Roman" w:cs="Times New Roman"/>
          <w:b/>
          <w:bCs/>
          <w:sz w:val="20"/>
          <w:szCs w:val="20"/>
          <w:lang w:val="en-GB"/>
        </w:rPr>
      </w:pPr>
      <w:r w:rsidRPr="00DE51F3">
        <w:rPr>
          <w:rFonts w:ascii="Times New Roman" w:hAnsi="Times New Roman" w:cs="Times New Roman"/>
          <w:b/>
          <w:bCs/>
          <w:sz w:val="20"/>
          <w:szCs w:val="20"/>
          <w:lang w:val="en-GB"/>
        </w:rPr>
        <w:t xml:space="preserve">*Correspondence: E-mail: </w:t>
      </w:r>
      <w:r>
        <w:rPr>
          <w:rFonts w:ascii="Times New Roman" w:hAnsi="Times New Roman" w:cs="Times New Roman"/>
          <w:b/>
          <w:bCs/>
          <w:sz w:val="20"/>
          <w:szCs w:val="20"/>
          <w:lang w:val="en-GB"/>
        </w:rPr>
        <w:t>lyla.fp</w:t>
      </w:r>
      <w:r w:rsidRPr="00DE51F3">
        <w:rPr>
          <w:rFonts w:ascii="Times New Roman" w:hAnsi="Times New Roman" w:cs="Times New Roman"/>
          <w:b/>
          <w:bCs/>
          <w:sz w:val="20"/>
          <w:szCs w:val="20"/>
          <w:lang w:val="en-GB"/>
        </w:rPr>
        <w:t>@</w:t>
      </w:r>
      <w:r>
        <w:rPr>
          <w:rFonts w:ascii="Times New Roman" w:hAnsi="Times New Roman" w:cs="Times New Roman"/>
          <w:b/>
          <w:bCs/>
          <w:sz w:val="20"/>
          <w:szCs w:val="20"/>
          <w:lang w:val="en-GB"/>
        </w:rPr>
        <w:t>g</w:t>
      </w:r>
      <w:r w:rsidRPr="00DE51F3">
        <w:rPr>
          <w:rFonts w:ascii="Times New Roman" w:hAnsi="Times New Roman" w:cs="Times New Roman"/>
          <w:b/>
          <w:bCs/>
          <w:sz w:val="20"/>
          <w:szCs w:val="20"/>
          <w:lang w:val="en-GB"/>
        </w:rPr>
        <w:t>mail.com</w:t>
      </w:r>
    </w:p>
    <w:p w14:paraId="51FC4720" w14:textId="77777777" w:rsidR="00DE51F3" w:rsidRDefault="00DE51F3" w:rsidP="00DE51F3">
      <w:pPr>
        <w:spacing w:after="0" w:line="240" w:lineRule="auto"/>
        <w:jc w:val="center"/>
        <w:rPr>
          <w:rFonts w:ascii="Times New Roman" w:hAnsi="Times New Roman" w:cs="Times New Roman"/>
          <w:b/>
          <w:bCs/>
          <w:sz w:val="20"/>
          <w:szCs w:val="20"/>
          <w:lang w:val="en-GB"/>
        </w:rPr>
      </w:pPr>
      <w:r w:rsidRPr="008D2022">
        <w:rPr>
          <w:rFonts w:ascii="Times New Roman" w:hAnsi="Times New Roman" w:cs="Times New Roman"/>
          <w:b/>
          <w:bCs/>
          <w:sz w:val="20"/>
          <w:szCs w:val="20"/>
          <w:vertAlign w:val="superscript"/>
          <w:lang w:val="en-GB"/>
        </w:rPr>
        <w:t>2</w:t>
      </w:r>
      <w:r w:rsidRPr="008D2022">
        <w:rPr>
          <w:rFonts w:ascii="Times New Roman" w:hAnsi="Times New Roman" w:cs="Times New Roman"/>
          <w:b/>
          <w:bCs/>
          <w:sz w:val="20"/>
          <w:szCs w:val="20"/>
          <w:lang w:val="en-GB"/>
        </w:rPr>
        <w:t xml:space="preserve">Psychiatrist, Medical Faculty of </w:t>
      </w:r>
      <w:proofErr w:type="spellStart"/>
      <w:r w:rsidRPr="008D2022">
        <w:rPr>
          <w:rFonts w:ascii="Times New Roman" w:hAnsi="Times New Roman" w:cs="Times New Roman"/>
          <w:b/>
          <w:bCs/>
          <w:sz w:val="20"/>
          <w:szCs w:val="20"/>
          <w:lang w:val="en-GB"/>
        </w:rPr>
        <w:t>Diponegoro</w:t>
      </w:r>
      <w:proofErr w:type="spellEnd"/>
      <w:r w:rsidRPr="008D2022">
        <w:rPr>
          <w:rFonts w:ascii="Times New Roman" w:hAnsi="Times New Roman" w:cs="Times New Roman"/>
          <w:b/>
          <w:bCs/>
          <w:sz w:val="20"/>
          <w:szCs w:val="20"/>
          <w:lang w:val="en-GB"/>
        </w:rPr>
        <w:t xml:space="preserve"> University</w:t>
      </w:r>
    </w:p>
    <w:p w14:paraId="56417183" w14:textId="77777777" w:rsidR="00DE51F3" w:rsidRPr="008D2022" w:rsidRDefault="00DE51F3" w:rsidP="00DE51F3">
      <w:pPr>
        <w:spacing w:after="0" w:line="240" w:lineRule="auto"/>
        <w:jc w:val="center"/>
        <w:rPr>
          <w:rFonts w:ascii="Times New Roman" w:hAnsi="Times New Roman" w:cs="Times New Roman"/>
          <w:b/>
          <w:bCs/>
          <w:sz w:val="20"/>
          <w:szCs w:val="20"/>
          <w:lang w:val="en-GB"/>
        </w:rPr>
      </w:pPr>
      <w:r w:rsidRPr="00DE51F3">
        <w:rPr>
          <w:rFonts w:ascii="Times New Roman" w:hAnsi="Times New Roman" w:cs="Times New Roman"/>
          <w:b/>
          <w:bCs/>
          <w:sz w:val="20"/>
          <w:szCs w:val="20"/>
          <w:lang w:val="en-GB"/>
        </w:rPr>
        <w:t xml:space="preserve">Jl. Prof. </w:t>
      </w:r>
      <w:proofErr w:type="spellStart"/>
      <w:r w:rsidRPr="00DE51F3">
        <w:rPr>
          <w:rFonts w:ascii="Times New Roman" w:hAnsi="Times New Roman" w:cs="Times New Roman"/>
          <w:b/>
          <w:bCs/>
          <w:sz w:val="20"/>
          <w:szCs w:val="20"/>
          <w:lang w:val="en-GB"/>
        </w:rPr>
        <w:t>Sudarto</w:t>
      </w:r>
      <w:proofErr w:type="spellEnd"/>
      <w:r w:rsidRPr="00DE51F3">
        <w:rPr>
          <w:rFonts w:ascii="Times New Roman" w:hAnsi="Times New Roman" w:cs="Times New Roman"/>
          <w:b/>
          <w:bCs/>
          <w:sz w:val="20"/>
          <w:szCs w:val="20"/>
          <w:lang w:val="en-GB"/>
        </w:rPr>
        <w:t xml:space="preserve"> SH, </w:t>
      </w:r>
      <w:proofErr w:type="spellStart"/>
      <w:r w:rsidRPr="00DE51F3">
        <w:rPr>
          <w:rFonts w:ascii="Times New Roman" w:hAnsi="Times New Roman" w:cs="Times New Roman"/>
          <w:b/>
          <w:bCs/>
          <w:sz w:val="20"/>
          <w:szCs w:val="20"/>
          <w:lang w:val="en-GB"/>
        </w:rPr>
        <w:t>Tembalang</w:t>
      </w:r>
      <w:proofErr w:type="spellEnd"/>
      <w:r w:rsidRPr="00DE51F3">
        <w:rPr>
          <w:rFonts w:ascii="Times New Roman" w:hAnsi="Times New Roman" w:cs="Times New Roman"/>
          <w:b/>
          <w:bCs/>
          <w:sz w:val="20"/>
          <w:szCs w:val="20"/>
          <w:lang w:val="en-GB"/>
        </w:rPr>
        <w:t xml:space="preserve">, Semarang, </w:t>
      </w:r>
      <w:proofErr w:type="spellStart"/>
      <w:r w:rsidRPr="00DE51F3">
        <w:rPr>
          <w:rFonts w:ascii="Times New Roman" w:hAnsi="Times New Roman" w:cs="Times New Roman"/>
          <w:b/>
          <w:bCs/>
          <w:sz w:val="20"/>
          <w:szCs w:val="20"/>
          <w:lang w:val="en-GB"/>
        </w:rPr>
        <w:t>Jawa</w:t>
      </w:r>
      <w:proofErr w:type="spellEnd"/>
      <w:r w:rsidRPr="00DE51F3">
        <w:rPr>
          <w:rFonts w:ascii="Times New Roman" w:hAnsi="Times New Roman" w:cs="Times New Roman"/>
          <w:b/>
          <w:bCs/>
          <w:sz w:val="20"/>
          <w:szCs w:val="20"/>
          <w:lang w:val="en-GB"/>
        </w:rPr>
        <w:t xml:space="preserve"> Tengah 50275, Indonesia</w:t>
      </w:r>
    </w:p>
    <w:p w14:paraId="27AC9518" w14:textId="77777777" w:rsidR="00DE51F3" w:rsidRDefault="00DE51F3" w:rsidP="00DE51F3">
      <w:pPr>
        <w:spacing w:after="0" w:line="240" w:lineRule="auto"/>
        <w:jc w:val="center"/>
        <w:rPr>
          <w:rFonts w:ascii="Times New Roman" w:hAnsi="Times New Roman" w:cs="Times New Roman"/>
          <w:b/>
          <w:bCs/>
          <w:sz w:val="20"/>
          <w:szCs w:val="20"/>
          <w:lang w:val="en-GB"/>
        </w:rPr>
      </w:pPr>
      <w:r w:rsidRPr="008D2022">
        <w:rPr>
          <w:rFonts w:ascii="Times New Roman" w:hAnsi="Times New Roman" w:cs="Times New Roman"/>
          <w:b/>
          <w:bCs/>
          <w:sz w:val="20"/>
          <w:szCs w:val="20"/>
          <w:vertAlign w:val="superscript"/>
          <w:lang w:val="en-GB"/>
        </w:rPr>
        <w:t>3</w:t>
      </w:r>
      <w:r w:rsidRPr="008D2022">
        <w:rPr>
          <w:rFonts w:ascii="Times New Roman" w:hAnsi="Times New Roman" w:cs="Times New Roman"/>
          <w:b/>
          <w:bCs/>
          <w:sz w:val="20"/>
          <w:szCs w:val="20"/>
          <w:lang w:val="en-GB"/>
        </w:rPr>
        <w:t xml:space="preserve">Obstetrician and </w:t>
      </w:r>
      <w:proofErr w:type="spellStart"/>
      <w:r w:rsidRPr="008D2022">
        <w:rPr>
          <w:rFonts w:ascii="Times New Roman" w:hAnsi="Times New Roman" w:cs="Times New Roman"/>
          <w:b/>
          <w:bCs/>
          <w:sz w:val="20"/>
          <w:szCs w:val="20"/>
          <w:lang w:val="en-GB"/>
        </w:rPr>
        <w:t>Gynecologist</w:t>
      </w:r>
      <w:proofErr w:type="spellEnd"/>
      <w:r w:rsidRPr="008D2022">
        <w:rPr>
          <w:rFonts w:ascii="Times New Roman" w:hAnsi="Times New Roman" w:cs="Times New Roman"/>
          <w:b/>
          <w:bCs/>
          <w:sz w:val="20"/>
          <w:szCs w:val="20"/>
          <w:lang w:val="en-GB"/>
        </w:rPr>
        <w:t xml:space="preserve">, Medical Faculty of </w:t>
      </w:r>
      <w:proofErr w:type="spellStart"/>
      <w:r w:rsidRPr="008D2022">
        <w:rPr>
          <w:rFonts w:ascii="Times New Roman" w:hAnsi="Times New Roman" w:cs="Times New Roman"/>
          <w:b/>
          <w:bCs/>
          <w:sz w:val="20"/>
          <w:szCs w:val="20"/>
          <w:lang w:val="en-GB"/>
        </w:rPr>
        <w:t>Diponegoro</w:t>
      </w:r>
      <w:proofErr w:type="spellEnd"/>
      <w:r w:rsidRPr="008D2022">
        <w:rPr>
          <w:rFonts w:ascii="Times New Roman" w:hAnsi="Times New Roman" w:cs="Times New Roman"/>
          <w:b/>
          <w:bCs/>
          <w:sz w:val="20"/>
          <w:szCs w:val="20"/>
          <w:lang w:val="en-GB"/>
        </w:rPr>
        <w:t xml:space="preserve"> University</w:t>
      </w:r>
    </w:p>
    <w:p w14:paraId="22E07FC7" w14:textId="77777777" w:rsidR="00DE51F3" w:rsidRPr="008D2022" w:rsidRDefault="00DE51F3" w:rsidP="00DE51F3">
      <w:pPr>
        <w:spacing w:after="0" w:line="240" w:lineRule="auto"/>
        <w:jc w:val="center"/>
        <w:rPr>
          <w:rFonts w:ascii="Times New Roman" w:hAnsi="Times New Roman" w:cs="Times New Roman"/>
          <w:b/>
          <w:bCs/>
          <w:sz w:val="20"/>
          <w:szCs w:val="20"/>
          <w:lang w:val="en-GB"/>
        </w:rPr>
      </w:pPr>
      <w:r w:rsidRPr="00DE51F3">
        <w:rPr>
          <w:rFonts w:ascii="Times New Roman" w:hAnsi="Times New Roman" w:cs="Times New Roman"/>
          <w:b/>
          <w:bCs/>
          <w:sz w:val="20"/>
          <w:szCs w:val="20"/>
          <w:lang w:val="en-GB"/>
        </w:rPr>
        <w:t xml:space="preserve">Jl. Prof. </w:t>
      </w:r>
      <w:proofErr w:type="spellStart"/>
      <w:r w:rsidRPr="00DE51F3">
        <w:rPr>
          <w:rFonts w:ascii="Times New Roman" w:hAnsi="Times New Roman" w:cs="Times New Roman"/>
          <w:b/>
          <w:bCs/>
          <w:sz w:val="20"/>
          <w:szCs w:val="20"/>
          <w:lang w:val="en-GB"/>
        </w:rPr>
        <w:t>Sudarto</w:t>
      </w:r>
      <w:proofErr w:type="spellEnd"/>
      <w:r w:rsidRPr="00DE51F3">
        <w:rPr>
          <w:rFonts w:ascii="Times New Roman" w:hAnsi="Times New Roman" w:cs="Times New Roman"/>
          <w:b/>
          <w:bCs/>
          <w:sz w:val="20"/>
          <w:szCs w:val="20"/>
          <w:lang w:val="en-GB"/>
        </w:rPr>
        <w:t xml:space="preserve"> SH, </w:t>
      </w:r>
      <w:proofErr w:type="spellStart"/>
      <w:r w:rsidRPr="00DE51F3">
        <w:rPr>
          <w:rFonts w:ascii="Times New Roman" w:hAnsi="Times New Roman" w:cs="Times New Roman"/>
          <w:b/>
          <w:bCs/>
          <w:sz w:val="20"/>
          <w:szCs w:val="20"/>
          <w:lang w:val="en-GB"/>
        </w:rPr>
        <w:t>Tembalang</w:t>
      </w:r>
      <w:proofErr w:type="spellEnd"/>
      <w:r w:rsidRPr="00DE51F3">
        <w:rPr>
          <w:rFonts w:ascii="Times New Roman" w:hAnsi="Times New Roman" w:cs="Times New Roman"/>
          <w:b/>
          <w:bCs/>
          <w:sz w:val="20"/>
          <w:szCs w:val="20"/>
          <w:lang w:val="en-GB"/>
        </w:rPr>
        <w:t xml:space="preserve">, Semarang, </w:t>
      </w:r>
      <w:proofErr w:type="spellStart"/>
      <w:r w:rsidRPr="00DE51F3">
        <w:rPr>
          <w:rFonts w:ascii="Times New Roman" w:hAnsi="Times New Roman" w:cs="Times New Roman"/>
          <w:b/>
          <w:bCs/>
          <w:sz w:val="20"/>
          <w:szCs w:val="20"/>
          <w:lang w:val="en-GB"/>
        </w:rPr>
        <w:t>Jawa</w:t>
      </w:r>
      <w:proofErr w:type="spellEnd"/>
      <w:r w:rsidRPr="00DE51F3">
        <w:rPr>
          <w:rFonts w:ascii="Times New Roman" w:hAnsi="Times New Roman" w:cs="Times New Roman"/>
          <w:b/>
          <w:bCs/>
          <w:sz w:val="20"/>
          <w:szCs w:val="20"/>
          <w:lang w:val="en-GB"/>
        </w:rPr>
        <w:t xml:space="preserve"> Tengah 50275, Indonesia</w:t>
      </w:r>
    </w:p>
    <w:p w14:paraId="593358F8" w14:textId="29D1F1C9" w:rsidR="00CD369D" w:rsidRPr="008D2022" w:rsidRDefault="00CD369D" w:rsidP="008D2022">
      <w:pPr>
        <w:spacing w:after="0" w:line="240" w:lineRule="auto"/>
        <w:jc w:val="center"/>
        <w:rPr>
          <w:rFonts w:ascii="Times New Roman" w:hAnsi="Times New Roman" w:cs="Times New Roman"/>
          <w:b/>
          <w:bCs/>
          <w:sz w:val="20"/>
          <w:szCs w:val="20"/>
          <w:lang w:val="en-GB"/>
        </w:rPr>
      </w:pPr>
    </w:p>
    <w:p w14:paraId="76F16BEF" w14:textId="77777777" w:rsidR="00E53DA0" w:rsidRPr="008D2022" w:rsidRDefault="00E53DA0" w:rsidP="002805F8">
      <w:pPr>
        <w:spacing w:after="0" w:line="360" w:lineRule="auto"/>
        <w:jc w:val="center"/>
        <w:rPr>
          <w:rFonts w:ascii="Times New Roman" w:hAnsi="Times New Roman" w:cs="Times New Roman"/>
          <w:b/>
          <w:bCs/>
          <w:lang w:val="en-GB"/>
        </w:rPr>
      </w:pPr>
    </w:p>
    <w:p w14:paraId="19278C3B" w14:textId="6467A352" w:rsidR="006339B3" w:rsidRPr="008D2022" w:rsidRDefault="006339B3" w:rsidP="002805F8">
      <w:pPr>
        <w:spacing w:after="0" w:line="360" w:lineRule="auto"/>
        <w:jc w:val="center"/>
        <w:rPr>
          <w:rFonts w:ascii="Times New Roman" w:hAnsi="Times New Roman" w:cs="Times New Roman"/>
          <w:b/>
          <w:bCs/>
          <w:lang w:val="en-GB"/>
        </w:rPr>
      </w:pPr>
      <w:r w:rsidRPr="008D2022">
        <w:rPr>
          <w:rFonts w:ascii="Times New Roman" w:hAnsi="Times New Roman" w:cs="Times New Roman"/>
          <w:b/>
          <w:bCs/>
          <w:lang w:val="en-GB"/>
        </w:rPr>
        <w:t>ABSTRACT</w:t>
      </w:r>
    </w:p>
    <w:p w14:paraId="33CB16DC" w14:textId="1138CA4B" w:rsidR="006339B3" w:rsidRPr="008D2022" w:rsidRDefault="006339B3" w:rsidP="002805F8">
      <w:pPr>
        <w:spacing w:after="0" w:line="360" w:lineRule="auto"/>
        <w:jc w:val="both"/>
        <w:rPr>
          <w:rFonts w:ascii="Times New Roman" w:hAnsi="Times New Roman" w:cs="Times New Roman"/>
          <w:b/>
          <w:bCs/>
          <w:lang w:val="en-GB"/>
        </w:rPr>
      </w:pPr>
    </w:p>
    <w:p w14:paraId="643E254D" w14:textId="3C27F65D" w:rsidR="007E3CF5" w:rsidRPr="008D2022" w:rsidRDefault="007E3CF5" w:rsidP="002805F8">
      <w:pPr>
        <w:spacing w:after="0" w:line="240" w:lineRule="auto"/>
        <w:jc w:val="both"/>
        <w:rPr>
          <w:rFonts w:ascii="Times New Roman" w:hAnsi="Times New Roman" w:cs="Times New Roman"/>
        </w:rPr>
      </w:pPr>
      <w:r w:rsidRPr="008D2022">
        <w:rPr>
          <w:rFonts w:ascii="Times New Roman" w:hAnsi="Times New Roman" w:cs="Times New Roman"/>
          <w:b/>
          <w:bCs/>
          <w:lang w:val="en-GB"/>
        </w:rPr>
        <w:t>Background</w:t>
      </w:r>
      <w:r w:rsidRPr="008D2022">
        <w:rPr>
          <w:rFonts w:ascii="Times New Roman" w:hAnsi="Times New Roman" w:cs="Times New Roman"/>
          <w:lang w:val="en-GB"/>
        </w:rPr>
        <w:t xml:space="preserve">: </w:t>
      </w:r>
      <w:r w:rsidRPr="008D2022">
        <w:rPr>
          <w:rFonts w:ascii="Times New Roman" w:hAnsi="Times New Roman" w:cs="Times New Roman"/>
        </w:rPr>
        <w:t xml:space="preserve">Anemia is a health problem worldwide. Anemia </w:t>
      </w:r>
      <w:r w:rsidR="00DC50F5" w:rsidRPr="008D2022">
        <w:rPr>
          <w:rFonts w:ascii="Times New Roman" w:hAnsi="Times New Roman" w:cs="Times New Roman"/>
        </w:rPr>
        <w:t>in</w:t>
      </w:r>
      <w:r w:rsidRPr="008D2022">
        <w:rPr>
          <w:rFonts w:ascii="Times New Roman" w:hAnsi="Times New Roman" w:cs="Times New Roman"/>
        </w:rPr>
        <w:t xml:space="preserve"> pregnancy can cause complications in the mother and fetus. In pregnant women can cause depression. From research data in Indonesia, </w:t>
      </w:r>
      <w:r w:rsidR="00DC50F5" w:rsidRPr="008D2022">
        <w:rPr>
          <w:rFonts w:ascii="Times New Roman" w:hAnsi="Times New Roman" w:cs="Times New Roman"/>
        </w:rPr>
        <w:t xml:space="preserve">antenatal </w:t>
      </w:r>
      <w:r w:rsidRPr="008D2022">
        <w:rPr>
          <w:rFonts w:ascii="Times New Roman" w:hAnsi="Times New Roman" w:cs="Times New Roman"/>
        </w:rPr>
        <w:t xml:space="preserve">depression reaches 22.3-50%. </w:t>
      </w:r>
      <w:r w:rsidR="00DC50F5" w:rsidRPr="008D2022">
        <w:rPr>
          <w:rFonts w:ascii="Times New Roman" w:hAnsi="Times New Roman" w:cs="Times New Roman"/>
        </w:rPr>
        <w:t xml:space="preserve">Antenatal </w:t>
      </w:r>
      <w:r w:rsidRPr="008D2022">
        <w:rPr>
          <w:rFonts w:ascii="Times New Roman" w:hAnsi="Times New Roman" w:cs="Times New Roman"/>
        </w:rPr>
        <w:t>depression can interfere with the growth and development of the fetus, the risk of bleeding in pregnancy, the risk of abortion, premature birth, and low birth weight babies. In addition, there is a risk of postpartum depression. Currently there is no data regarding the impact of anemia on depression in the third trimester of pregnancy.</w:t>
      </w:r>
    </w:p>
    <w:p w14:paraId="3F29EC0A" w14:textId="64231830" w:rsidR="007E3CF5" w:rsidRPr="008D2022" w:rsidRDefault="007E3CF5" w:rsidP="002805F8">
      <w:pPr>
        <w:spacing w:after="0" w:line="240" w:lineRule="auto"/>
        <w:jc w:val="both"/>
        <w:rPr>
          <w:rFonts w:ascii="Times New Roman" w:hAnsi="Times New Roman" w:cs="Times New Roman"/>
        </w:rPr>
      </w:pPr>
      <w:r w:rsidRPr="008D2022">
        <w:rPr>
          <w:rFonts w:ascii="Times New Roman" w:hAnsi="Times New Roman" w:cs="Times New Roman"/>
          <w:b/>
          <w:bCs/>
        </w:rPr>
        <w:t>Method</w:t>
      </w:r>
      <w:r w:rsidRPr="008D2022">
        <w:rPr>
          <w:rFonts w:ascii="Times New Roman" w:hAnsi="Times New Roman" w:cs="Times New Roman"/>
        </w:rPr>
        <w:t xml:space="preserve">: this type of research is analytic observational with </w:t>
      </w:r>
      <w:r w:rsidRPr="008D2022">
        <w:rPr>
          <w:rFonts w:ascii="Times New Roman" w:hAnsi="Times New Roman" w:cs="Times New Roman"/>
          <w:iCs/>
        </w:rPr>
        <w:t>cross sectional design</w:t>
      </w:r>
      <w:r w:rsidRPr="008D2022">
        <w:rPr>
          <w:rFonts w:ascii="Times New Roman" w:hAnsi="Times New Roman" w:cs="Times New Roman"/>
        </w:rPr>
        <w:t>. The number of samples is 75 respondents who carry out pregnancy checks, can read and write, and are willing to be respondents. Sampling was done by purposive sampling method. Data collection used the validated EPDS questionnaire with a CVI value of 1.00 and a reliability of 0.706. Data were analyzed by Mann Whitney and Kruskal Wallis.</w:t>
      </w:r>
    </w:p>
    <w:p w14:paraId="46511925" w14:textId="3163D170" w:rsidR="007E3CF5" w:rsidRPr="008D2022" w:rsidRDefault="007E3CF5" w:rsidP="002805F8">
      <w:pPr>
        <w:spacing w:after="0" w:line="240" w:lineRule="auto"/>
        <w:jc w:val="both"/>
        <w:rPr>
          <w:rFonts w:ascii="Times New Roman" w:hAnsi="Times New Roman" w:cs="Times New Roman"/>
        </w:rPr>
      </w:pPr>
      <w:r w:rsidRPr="008D2022">
        <w:rPr>
          <w:rFonts w:ascii="Times New Roman" w:hAnsi="Times New Roman" w:cs="Times New Roman"/>
          <w:b/>
          <w:bCs/>
        </w:rPr>
        <w:t>Results</w:t>
      </w:r>
      <w:r w:rsidRPr="008D2022">
        <w:rPr>
          <w:rFonts w:ascii="Times New Roman" w:hAnsi="Times New Roman" w:cs="Times New Roman"/>
        </w:rPr>
        <w:t>: from 75 respondents, 38 respondents were found with anemia and 37 respondents without anemia. There were 12 respondents (31.6%) with anemia who had a risk of depression and 13 respondents (35.1%) without anemia who had a risk of depression.</w:t>
      </w:r>
    </w:p>
    <w:p w14:paraId="303E6E4B" w14:textId="00907A88" w:rsidR="007E3CF5" w:rsidRPr="008D2022" w:rsidRDefault="007E3CF5" w:rsidP="002805F8">
      <w:pPr>
        <w:spacing w:after="0" w:line="240" w:lineRule="auto"/>
        <w:jc w:val="both"/>
        <w:rPr>
          <w:rFonts w:ascii="Times New Roman" w:hAnsi="Times New Roman" w:cs="Times New Roman"/>
        </w:rPr>
      </w:pPr>
      <w:r w:rsidRPr="008D2022">
        <w:rPr>
          <w:rFonts w:ascii="Times New Roman" w:hAnsi="Times New Roman" w:cs="Times New Roman"/>
          <w:b/>
          <w:bCs/>
        </w:rPr>
        <w:t>Discussion</w:t>
      </w:r>
      <w:r w:rsidRPr="008D2022">
        <w:rPr>
          <w:rFonts w:ascii="Times New Roman" w:hAnsi="Times New Roman" w:cs="Times New Roman"/>
        </w:rPr>
        <w:t>: from the results of data analysis, it was found that P&gt; 0.05, so there was no significant relationship between anemia and the risk level of depression in the third trimester of pregnancy. This can be caused by high levels of estrogen and progesterone during pregnancy and the existence of social factors that affect respondents.</w:t>
      </w:r>
    </w:p>
    <w:p w14:paraId="661A0285" w14:textId="41B962D6" w:rsidR="007E3CF5" w:rsidRPr="008D2022" w:rsidRDefault="007E3CF5" w:rsidP="002805F8">
      <w:pPr>
        <w:spacing w:after="0" w:line="240" w:lineRule="auto"/>
        <w:jc w:val="both"/>
        <w:rPr>
          <w:rFonts w:ascii="Times New Roman" w:hAnsi="Times New Roman" w:cs="Times New Roman"/>
        </w:rPr>
      </w:pPr>
      <w:r w:rsidRPr="008D2022">
        <w:rPr>
          <w:rFonts w:ascii="Times New Roman" w:hAnsi="Times New Roman" w:cs="Times New Roman"/>
          <w:b/>
          <w:bCs/>
        </w:rPr>
        <w:t>Conclusion</w:t>
      </w:r>
      <w:r w:rsidRPr="008D2022">
        <w:rPr>
          <w:rFonts w:ascii="Times New Roman" w:hAnsi="Times New Roman" w:cs="Times New Roman"/>
        </w:rPr>
        <w:t>: there was no significant relationship between anemia and the level of risk of depression in the third trimester of pregnancy.</w:t>
      </w:r>
    </w:p>
    <w:p w14:paraId="2CEB93DD" w14:textId="1EBC6863" w:rsidR="0015635E" w:rsidRPr="008D2022" w:rsidRDefault="007E3CF5" w:rsidP="002805F8">
      <w:pPr>
        <w:spacing w:after="0" w:line="240" w:lineRule="auto"/>
        <w:jc w:val="both"/>
        <w:rPr>
          <w:rFonts w:ascii="Times New Roman" w:hAnsi="Times New Roman" w:cs="Times New Roman"/>
        </w:rPr>
      </w:pPr>
      <w:r w:rsidRPr="008D2022">
        <w:rPr>
          <w:rFonts w:ascii="Times New Roman" w:hAnsi="Times New Roman" w:cs="Times New Roman"/>
        </w:rPr>
        <w:t>Keywords: anemia, risk of depression, EPDS, third trimester of pregnancy</w:t>
      </w:r>
    </w:p>
    <w:p w14:paraId="3B4E2345" w14:textId="0DAAED9A" w:rsidR="00494C74" w:rsidRPr="008D2022" w:rsidRDefault="00494C74" w:rsidP="002805F8">
      <w:pPr>
        <w:spacing w:after="0" w:line="360" w:lineRule="auto"/>
        <w:jc w:val="both"/>
        <w:rPr>
          <w:rFonts w:ascii="Times New Roman" w:hAnsi="Times New Roman" w:cs="Times New Roman"/>
        </w:rPr>
      </w:pPr>
    </w:p>
    <w:p w14:paraId="7169D4E1" w14:textId="2790F02B" w:rsidR="00494C74" w:rsidRPr="008D2022" w:rsidRDefault="00494C74" w:rsidP="002805F8">
      <w:pPr>
        <w:pStyle w:val="ListParagraph"/>
        <w:numPr>
          <w:ilvl w:val="0"/>
          <w:numId w:val="1"/>
        </w:numPr>
        <w:spacing w:after="0" w:line="360" w:lineRule="auto"/>
        <w:ind w:left="567" w:hanging="567"/>
        <w:jc w:val="both"/>
        <w:rPr>
          <w:rFonts w:ascii="Times New Roman" w:hAnsi="Times New Roman" w:cs="Times New Roman"/>
          <w:b/>
          <w:bCs/>
          <w:lang w:val="en-GB"/>
        </w:rPr>
      </w:pPr>
      <w:r w:rsidRPr="008D2022">
        <w:rPr>
          <w:rFonts w:ascii="Times New Roman" w:hAnsi="Times New Roman" w:cs="Times New Roman"/>
          <w:b/>
          <w:bCs/>
          <w:lang w:val="en-GB"/>
        </w:rPr>
        <w:t>BACKGROUND</w:t>
      </w:r>
    </w:p>
    <w:p w14:paraId="7FA9D7D8" w14:textId="003B0B89" w:rsidR="00494C74" w:rsidRPr="008D2022" w:rsidRDefault="00494C74" w:rsidP="002805F8">
      <w:pPr>
        <w:widowControl w:val="0"/>
        <w:autoSpaceDE w:val="0"/>
        <w:autoSpaceDN w:val="0"/>
        <w:adjustRightInd w:val="0"/>
        <w:spacing w:after="0" w:line="360" w:lineRule="auto"/>
        <w:ind w:firstLine="640"/>
        <w:jc w:val="both"/>
        <w:rPr>
          <w:rFonts w:ascii="Times New Roman" w:hAnsi="Times New Roman" w:cs="Times New Roman"/>
        </w:rPr>
      </w:pPr>
      <w:r w:rsidRPr="008D2022">
        <w:rPr>
          <w:rFonts w:ascii="Times New Roman" w:hAnsi="Times New Roman" w:cs="Times New Roman"/>
        </w:rPr>
        <w:t xml:space="preserve">Anemia is a health problem that occurs throughout the world. Anemia is characterized by a decrease in hemoglobin levels in the blood. Anemia in pregnancy is mainly caused by iron deficiency which occurs due to lack of nutritional intake during pregnancy. Anemia in pregnancy can cause complications for both the mother and the fetus. </w:t>
      </w:r>
      <w:r w:rsidR="007423D0" w:rsidRPr="008D2022">
        <w:rPr>
          <w:rFonts w:ascii="Times New Roman" w:hAnsi="Times New Roman" w:cs="Times New Roman"/>
        </w:rPr>
        <w:t>In p</w:t>
      </w:r>
      <w:r w:rsidR="007E3CF5" w:rsidRPr="008D2022">
        <w:rPr>
          <w:rFonts w:ascii="Times New Roman" w:hAnsi="Times New Roman" w:cs="Times New Roman"/>
        </w:rPr>
        <w:t>regnant women can cause depression during pregnancy and are at risk for postpartum depression.</w:t>
      </w:r>
      <w:r w:rsidRPr="008D2022">
        <w:rPr>
          <w:rFonts w:ascii="Times New Roman" w:hAnsi="Times New Roman" w:cs="Times New Roman"/>
        </w:rPr>
        <w:fldChar w:fldCharType="begin" w:fldLock="1"/>
      </w:r>
      <w:r w:rsidRPr="008D2022">
        <w:rPr>
          <w:rFonts w:ascii="Times New Roman" w:hAnsi="Times New Roman" w:cs="Times New Roman"/>
        </w:rPr>
        <w:instrText>ADDIN CSL_CITATION {"citationItems":[{"id":"ITEM-1","itemData":{"author":[{"dropping-particle":"","family":"Yuliani","given":"Endang","non-dropping-particle":"","parse-names":false,"suffix":""}],"id":"ITEM-1","issue":"Nov","issued":{"date-parts":[["2020"]]},"page":"102-107","title":"Hubungan Riwayat Anemia saat Kehamilan dengan Kejadian Anemia Postpartum pada Ibu Nifas The Relationship History of Anemia During Pregnancy with Incidence of Postpartum Anemia in the Postpartum Mother","type":"article-journal","volume":"12"},"uris":["http://www.mendeley.com/documents/?uuid=1552924d-3a7a-464a-94af-f5c1869833c1"]}],"mendeley":{"formattedCitation":"&lt;sup&gt;1&lt;/sup&gt;","plainTextFormattedCitation":"1","previouslyFormattedCitation":"&lt;sup&gt;1&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1</w:t>
      </w:r>
      <w:r w:rsidRPr="008D2022">
        <w:rPr>
          <w:rFonts w:ascii="Times New Roman" w:hAnsi="Times New Roman" w:cs="Times New Roman"/>
        </w:rPr>
        <w:fldChar w:fldCharType="end"/>
      </w:r>
    </w:p>
    <w:p w14:paraId="74E86954" w14:textId="5DD006CB" w:rsidR="00E45203" w:rsidRPr="008D2022" w:rsidRDefault="00E45203" w:rsidP="002805F8">
      <w:pPr>
        <w:pStyle w:val="ListParagraph"/>
        <w:spacing w:after="0" w:line="360" w:lineRule="auto"/>
        <w:ind w:left="0" w:firstLine="720"/>
        <w:jc w:val="both"/>
        <w:rPr>
          <w:rFonts w:ascii="Times New Roman" w:hAnsi="Times New Roman" w:cs="Times New Roman"/>
        </w:rPr>
      </w:pPr>
      <w:r w:rsidRPr="008D2022">
        <w:rPr>
          <w:rFonts w:ascii="Times New Roman" w:hAnsi="Times New Roman" w:cs="Times New Roman"/>
        </w:rPr>
        <w:t xml:space="preserve">Depression is a mental health problem that often occurs in women during pregnancy. It is estimated that 15% of women in the world experience depression throughout their lives, especially during pregnancy. The prevalence of depression during pregnancy varies between </w:t>
      </w:r>
      <w:r w:rsidRPr="008D2022">
        <w:rPr>
          <w:rFonts w:ascii="Times New Roman" w:hAnsi="Times New Roman" w:cs="Times New Roman"/>
        </w:rPr>
        <w:lastRenderedPageBreak/>
        <w:t xml:space="preserve">low, medium and </w:t>
      </w:r>
      <w:proofErr w:type="gramStart"/>
      <w:r w:rsidRPr="008D2022">
        <w:rPr>
          <w:rFonts w:ascii="Times New Roman" w:hAnsi="Times New Roman" w:cs="Times New Roman"/>
        </w:rPr>
        <w:t>high income</w:t>
      </w:r>
      <w:proofErr w:type="gramEnd"/>
      <w:r w:rsidRPr="008D2022">
        <w:rPr>
          <w:rFonts w:ascii="Times New Roman" w:hAnsi="Times New Roman" w:cs="Times New Roman"/>
        </w:rPr>
        <w:t xml:space="preserve"> countries. Countries with higher incomes have lower depression rates when compared to countries with lower incomes.</w:t>
      </w:r>
      <w:r w:rsidRPr="008D2022">
        <w:rPr>
          <w:rFonts w:ascii="Times New Roman" w:hAnsi="Times New Roman" w:cs="Times New Roman"/>
        </w:rPr>
        <w:fldChar w:fldCharType="begin" w:fldLock="1"/>
      </w:r>
      <w:r w:rsidR="00B30AFC" w:rsidRPr="008D2022">
        <w:rPr>
          <w:rFonts w:ascii="Times New Roman" w:hAnsi="Times New Roman" w:cs="Times New Roman"/>
        </w:rPr>
        <w:instrText>ADDIN CSL_CITATION {"citationItems":[{"id":"ITEM-1","itemData":{"DOI":"10.3389/fpubh.2019.00108","author":[{"dropping-particle":"","family":"Sheeba","given":"B","non-dropping-particle":"","parse-names":false,"suffix":""},{"dropping-particle":"","family":"Nath","given":"Anita","non-dropping-particle":"","parse-names":false,"suffix":""},{"dropping-particle":"","family":"Metgud","given":"Chandra S","non-dropping-particle":"","parse-names":false,"suffix":""},{"dropping-particle":"","family":"Krishna","given":"Murali","non-dropping-particle":"","parse-names":false,"suffix":""},{"dropping-particle":"","family":"Venkatesh","given":"Shubhashree","non-dropping-particle":"","parse-names":false,"suffix":""},{"dropping-particle":"","family":"Vindhya","given":"J","non-dropping-particle":"","parse-names":false,"suffix":""},{"dropping-particle":"","family":"Venkata","given":"Gudlavalleti","non-dropping-particle":"","parse-names":false,"suffix":""},{"dropping-particle":"","family":"Murthy","given":"Satyanarayana","non-dropping-particle":"","parse-names":false,"suffix":""}],"id":"ITEM-1","issue":"May","issued":{"date-parts":[["2019"]]},"page":"1-9","title":"Prenatal Depression and Its Associated Risk Factors Among Pregnant Women in Bangalore : A Hospital Based Prevalence Study","type":"article-journal","volume":"7"},"uris":["http://www.mendeley.com/documents/?uuid=a94d030e-607a-41a2-9965-ec00929fc22a"]}],"mendeley":{"formattedCitation":"&lt;sup&gt;2&lt;/sup&gt;","plainTextFormattedCitation":"2","previouslyFormattedCitation":"&lt;sup&gt;2&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 xml:space="preserve">2 </w:t>
      </w:r>
      <w:r w:rsidRPr="008D2022">
        <w:rPr>
          <w:rFonts w:ascii="Times New Roman" w:hAnsi="Times New Roman" w:cs="Times New Roman"/>
        </w:rPr>
        <w:fldChar w:fldCharType="end"/>
      </w:r>
      <w:r w:rsidRPr="008D2022">
        <w:rPr>
          <w:rFonts w:ascii="Times New Roman" w:hAnsi="Times New Roman" w:cs="Times New Roman"/>
        </w:rPr>
        <w:t>Research conducted in Jakarta found that pregnant women in the third trimester experienced mild depression at 26.4% and moderate depression at 6.9%.</w:t>
      </w:r>
      <w:r w:rsidRPr="008D2022">
        <w:rPr>
          <w:rFonts w:ascii="Times New Roman" w:hAnsi="Times New Roman" w:cs="Times New Roman"/>
        </w:rPr>
        <w:fldChar w:fldCharType="begin" w:fldLock="1"/>
      </w:r>
      <w:r w:rsidR="00B30AFC" w:rsidRPr="008D2022">
        <w:rPr>
          <w:rFonts w:ascii="Times New Roman" w:hAnsi="Times New Roman" w:cs="Times New Roman"/>
        </w:rPr>
        <w:instrText>ADDIN CSL_CITATION {"citationItems":[{"id":"ITEM-1","itemData":{"author":[{"dropping-particle":"","family":"Baiturrahim","given":"Jurnal Akademika","non-dropping-particle":"","parse-names":false,"suffix":""}],"id":"ITEM-1","issue":"1","issued":{"date-parts":[["2019"]]},"page":"99-106","title":"Karakteristik ibu yang mengalami depresi dalam kehamilan","type":"article-journal","volume":"8"},"uris":["http://www.mendeley.com/documents/?uuid=cacc4dcb-2208-4863-bc86-852b5da0a784"]}],"mendeley":{"formattedCitation":"&lt;sup&gt;3&lt;/sup&gt;","plainTextFormattedCitation":"3","previouslyFormattedCitation":"&lt;sup&gt;3&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3</w:t>
      </w:r>
      <w:r w:rsidRPr="008D2022">
        <w:rPr>
          <w:rFonts w:ascii="Times New Roman" w:hAnsi="Times New Roman" w:cs="Times New Roman"/>
        </w:rPr>
        <w:fldChar w:fldCharType="end"/>
      </w:r>
    </w:p>
    <w:p w14:paraId="0F25FF5C" w14:textId="10A18738" w:rsidR="00B30AFC" w:rsidRPr="008D2022" w:rsidRDefault="00B30AFC" w:rsidP="002805F8">
      <w:pPr>
        <w:pStyle w:val="ListParagraph"/>
        <w:spacing w:after="0" w:line="360" w:lineRule="auto"/>
        <w:ind w:left="0" w:firstLine="720"/>
        <w:jc w:val="both"/>
        <w:rPr>
          <w:rFonts w:ascii="Times New Roman" w:hAnsi="Times New Roman" w:cs="Times New Roman"/>
        </w:rPr>
      </w:pPr>
      <w:r w:rsidRPr="008D2022">
        <w:rPr>
          <w:rFonts w:ascii="Times New Roman" w:hAnsi="Times New Roman" w:cs="Times New Roman"/>
        </w:rPr>
        <w:t>Depression in pregnancy can have a negative impact on the health of the mother, fetus and family during pregnancy and after birth. Among the effects of depression are disrupting the growth and development of the fetus, the risk of bleeding during pregnancy, the risk of abortion, premature birth, and low birth weight babies.</w:t>
      </w:r>
      <w:r w:rsidRPr="008D2022">
        <w:rPr>
          <w:rFonts w:ascii="Times New Roman" w:hAnsi="Times New Roman" w:cs="Times New Roman"/>
        </w:rPr>
        <w:fldChar w:fldCharType="begin" w:fldLock="1"/>
      </w:r>
      <w:r w:rsidR="008D2679" w:rsidRPr="008D2022">
        <w:rPr>
          <w:rFonts w:ascii="Times New Roman" w:hAnsi="Times New Roman" w:cs="Times New Roman"/>
        </w:rPr>
        <w:instrText>ADDIN CSL_CITATION {"citationItems":[{"id":"ITEM-1","itemData":{"author":[{"dropping-particle":"","family":"Baiturrahim","given":"Jurnal Akademika","non-dropping-particle":"","parse-names":false,"suffix":""}],"id":"ITEM-1","issue":"1","issued":{"date-parts":[["2019"]]},"page":"99-106","title":"Karakteristik ibu yang mengalami depresi dalam kehamilan","type":"article-journal","volume":"8"},"uris":["http://www.mendeley.com/documents/?uuid=cacc4dcb-2208-4863-bc86-852b5da0a784"]}],"mendeley":{"formattedCitation":"&lt;sup&gt;3&lt;/sup&gt;","plainTextFormattedCitation":"3","previouslyFormattedCitation":"&lt;sup&gt;3&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3</w:t>
      </w:r>
      <w:r w:rsidRPr="008D2022">
        <w:rPr>
          <w:rFonts w:ascii="Times New Roman" w:hAnsi="Times New Roman" w:cs="Times New Roman"/>
        </w:rPr>
        <w:fldChar w:fldCharType="end"/>
      </w:r>
      <w:r w:rsidRPr="008D2022">
        <w:rPr>
          <w:rFonts w:ascii="Times New Roman" w:hAnsi="Times New Roman" w:cs="Times New Roman"/>
        </w:rPr>
        <w:t xml:space="preserve"> </w:t>
      </w:r>
    </w:p>
    <w:p w14:paraId="3FC22C90" w14:textId="749DD4F3" w:rsidR="00B30AFC" w:rsidRPr="008D2022" w:rsidRDefault="00B30AFC" w:rsidP="002805F8">
      <w:pPr>
        <w:pStyle w:val="ListParagraph"/>
        <w:spacing w:after="0" w:line="360" w:lineRule="auto"/>
        <w:ind w:left="0" w:firstLine="720"/>
        <w:jc w:val="both"/>
        <w:rPr>
          <w:rFonts w:ascii="Times New Roman" w:hAnsi="Times New Roman" w:cs="Times New Roman"/>
        </w:rPr>
      </w:pPr>
      <w:r w:rsidRPr="008D2022">
        <w:rPr>
          <w:rFonts w:ascii="Times New Roman" w:hAnsi="Times New Roman" w:cs="Times New Roman"/>
        </w:rPr>
        <w:t>Pregnancy, giving birth, and becoming a mother are a physiological condition of a woman. These events can give a different meaning to each woman. In some women there are those who experience stress caused by physical and psychological changes from the time of conception to after delivery, so they have the potential to experience depression during pregnancy.</w:t>
      </w:r>
      <w:r w:rsidRPr="008D2022">
        <w:rPr>
          <w:rFonts w:ascii="Times New Roman" w:hAnsi="Times New Roman" w:cs="Times New Roman"/>
        </w:rPr>
        <w:fldChar w:fldCharType="begin" w:fldLock="1"/>
      </w:r>
      <w:r w:rsidR="008D2679" w:rsidRPr="008D2022">
        <w:rPr>
          <w:rFonts w:ascii="Times New Roman" w:hAnsi="Times New Roman" w:cs="Times New Roman"/>
        </w:rPr>
        <w:instrText>ADDIN CSL_CITATION {"citationItems":[{"id":"ITEM-1","itemData":{"author":[{"dropping-particle":"","family":"Tyas, D. I., Ma'rifah, A. R., Triana","given":"N. Y.","non-dropping-particle":"","parse-names":false,"suffix":""}],"id":"ITEM-1","issued":{"date-parts":[["2015"]]},"page":"10-22","title":"Perbedaan depresi pada ibu hamil dengan ibu postpartum terhadap kesiapan peran menjadi ibu di RSIA Bunda Arif Purwokerto","type":"article-journal","volume":"08"},"uris":["http://www.mendeley.com/documents/?uuid=7bbefa5e-50cb-4ad0-83a8-3917d0394256"]}],"mendeley":{"formattedCitation":"&lt;sup&gt;4&lt;/sup&gt;","plainTextFormattedCitation":"4","previouslyFormattedCitation":"&lt;sup&gt;4&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 xml:space="preserve">4 </w:t>
      </w:r>
      <w:r w:rsidRPr="008D2022">
        <w:rPr>
          <w:rFonts w:ascii="Times New Roman" w:hAnsi="Times New Roman" w:cs="Times New Roman"/>
        </w:rPr>
        <w:fldChar w:fldCharType="end"/>
      </w:r>
      <w:r w:rsidRPr="008D2022">
        <w:rPr>
          <w:rFonts w:ascii="Times New Roman" w:hAnsi="Times New Roman" w:cs="Times New Roman"/>
        </w:rPr>
        <w:t>However, most women will feel that this event is a positive thing and becomes a pleasant transition process to the next stage in their life journey.</w:t>
      </w:r>
      <w:r w:rsidRPr="008D2022">
        <w:rPr>
          <w:rFonts w:ascii="Times New Roman" w:hAnsi="Times New Roman" w:cs="Times New Roman"/>
        </w:rPr>
        <w:fldChar w:fldCharType="begin" w:fldLock="1"/>
      </w:r>
      <w:r w:rsidR="008D2679" w:rsidRPr="008D2022">
        <w:rPr>
          <w:rFonts w:ascii="Times New Roman" w:hAnsi="Times New Roman" w:cs="Times New Roman"/>
        </w:rPr>
        <w:instrText>ADDIN CSL_CITATION {"citationItems":[{"id":"ITEM-1","itemData":{"author":[{"dropping-particle":"","family":"Kusuma","given":"P. D.","non-dropping-particle":"","parse-names":false,"suffix":""}],"id":"ITEM-1","issue":"1","issued":{"date-parts":[["2017"]]},"page":"36-45","title":"Karakteristik penyebab terjadinya depresi postpartum pada primipara dan multipara","type":"article-journal","volume":"V"},"uris":["http://www.mendeley.com/documents/?uuid=b981dc52-a440-46b3-b582-02d9436d4ada"]}],"mendeley":{"formattedCitation":"&lt;sup&gt;5&lt;/sup&gt;","plainTextFormattedCitation":"5","previouslyFormattedCitation":"&lt;sup&gt;5&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5</w:t>
      </w:r>
      <w:r w:rsidRPr="008D2022">
        <w:rPr>
          <w:rFonts w:ascii="Times New Roman" w:hAnsi="Times New Roman" w:cs="Times New Roman"/>
        </w:rPr>
        <w:fldChar w:fldCharType="end"/>
      </w:r>
    </w:p>
    <w:p w14:paraId="17345660" w14:textId="23F791A8" w:rsidR="00B30AFC" w:rsidRPr="008D2022" w:rsidRDefault="00B30AFC" w:rsidP="002805F8">
      <w:pPr>
        <w:pStyle w:val="ListParagraph"/>
        <w:spacing w:after="0" w:line="360" w:lineRule="auto"/>
        <w:ind w:left="0" w:firstLine="720"/>
        <w:jc w:val="both"/>
        <w:rPr>
          <w:rFonts w:ascii="Times New Roman" w:hAnsi="Times New Roman" w:cs="Times New Roman"/>
        </w:rPr>
      </w:pPr>
      <w:r w:rsidRPr="008D2022">
        <w:rPr>
          <w:rFonts w:ascii="Times New Roman" w:hAnsi="Times New Roman" w:cs="Times New Roman"/>
        </w:rPr>
        <w:t>In the third trimester of pregnancy there are significant changes, both physically and psychologically. Physically, pregnant women will begin to experience difficulties in their activities and psychologically, mothers will begin to feel worried about the birth process that will be undertaken later. Thus allowing the emergence of depression in pregnant women.</w:t>
      </w:r>
      <w:r w:rsidRPr="008D2022">
        <w:rPr>
          <w:rFonts w:ascii="Times New Roman" w:hAnsi="Times New Roman" w:cs="Times New Roman"/>
        </w:rPr>
        <w:fldChar w:fldCharType="begin" w:fldLock="1"/>
      </w:r>
      <w:r w:rsidR="008D2679" w:rsidRPr="008D2022">
        <w:rPr>
          <w:rFonts w:ascii="Times New Roman" w:hAnsi="Times New Roman" w:cs="Times New Roman"/>
        </w:rPr>
        <w:instrText>ADDIN CSL_CITATION {"citationItems":[{"id":"ITEM-1","itemData":{"author":[{"dropping-particle":"","family":"Elvina","given":"Lisa","non-dropping-particle":"","parse-names":false,"suffix":""},{"dropping-particle":"","family":"Za","given":"Raudhatun Nuzul","non-dropping-particle":"","parse-names":false,"suffix":""},{"dropping-particle":"","family":"Rosdiana","given":"Eva","non-dropping-particle":"","parse-names":false,"suffix":""}],"id":"ITEM-1","issue":"2","issued":{"date-parts":[["2018"]]},"page":"176-184","title":"Faktor Yang Berhubungan dengan Kesiapan Psikologis Ibu Hamil Trimester III dalam Menghadapi Persalinan Factors Related to Psychological Readiness of Pregnant Trimester III Mother in Facing Labor","type":"article-journal","volume":"4"},"uris":["http://www.mendeley.com/documents/?uuid=24196e13-ce82-4eed-a2a5-097e9f890a1a"]}],"mendeley":{"formattedCitation":"&lt;sup&gt;6&lt;/sup&gt;","plainTextFormattedCitation":"6","previouslyFormattedCitation":"&lt;sup&gt;6&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 xml:space="preserve">6 </w:t>
      </w:r>
      <w:r w:rsidRPr="008D2022">
        <w:rPr>
          <w:rFonts w:ascii="Times New Roman" w:hAnsi="Times New Roman" w:cs="Times New Roman"/>
        </w:rPr>
        <w:fldChar w:fldCharType="end"/>
      </w:r>
      <w:r w:rsidRPr="008D2022">
        <w:rPr>
          <w:rFonts w:ascii="Times New Roman" w:hAnsi="Times New Roman" w:cs="Times New Roman"/>
        </w:rPr>
        <w:t>High levels of estrogen are known to play a role in neurotransmitters that affect mood, cognitive function, sleep, and eating.</w:t>
      </w:r>
      <w:r w:rsidRPr="008D2022">
        <w:rPr>
          <w:rFonts w:ascii="Times New Roman" w:hAnsi="Times New Roman" w:cs="Times New Roman"/>
        </w:rPr>
        <w:fldChar w:fldCharType="begin" w:fldLock="1"/>
      </w:r>
      <w:r w:rsidR="008D2679" w:rsidRPr="008D2022">
        <w:rPr>
          <w:rFonts w:ascii="Times New Roman" w:hAnsi="Times New Roman" w:cs="Times New Roman"/>
        </w:rPr>
        <w:instrText>ADDIN CSL_CITATION {"citationItems":[{"id":"ITEM-1","itemData":{"author":[{"dropping-particle":"","family":"Harsaya","given":"I.","non-dropping-particle":"","parse-names":false,"suffix":""}],"id":"ITEM-1","issued":{"date-parts":[["2019"]]},"title":"Patobiologi dan tatalaksana premenstrual dysphoric disorder","type":"article-journal"},"uris":["http://www.mendeley.com/documents/?uuid=e685ee0e-f22e-47e5-a0c8-721eeee9f865"]}],"mendeley":{"formattedCitation":"&lt;sup&gt;7&lt;/sup&gt;","plainTextFormattedCitation":"7","previouslyFormattedCitation":"&lt;sup&gt;7&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7</w:t>
      </w:r>
      <w:r w:rsidRPr="008D2022">
        <w:rPr>
          <w:rFonts w:ascii="Times New Roman" w:hAnsi="Times New Roman" w:cs="Times New Roman"/>
        </w:rPr>
        <w:fldChar w:fldCharType="end"/>
      </w:r>
    </w:p>
    <w:p w14:paraId="6B9B9333" w14:textId="77777777" w:rsidR="007423D0" w:rsidRPr="008D2022" w:rsidRDefault="007423D0" w:rsidP="002805F8">
      <w:pPr>
        <w:pStyle w:val="ListParagraph"/>
        <w:spacing w:after="0" w:line="360" w:lineRule="auto"/>
        <w:ind w:left="0" w:firstLine="720"/>
        <w:jc w:val="both"/>
        <w:rPr>
          <w:rFonts w:ascii="Times New Roman" w:hAnsi="Times New Roman" w:cs="Times New Roman"/>
        </w:rPr>
      </w:pPr>
    </w:p>
    <w:p w14:paraId="6FE09A27" w14:textId="7C76334D" w:rsidR="00483194" w:rsidRPr="008D2022" w:rsidRDefault="00FE6B48" w:rsidP="002805F8">
      <w:pPr>
        <w:pStyle w:val="ListParagraph"/>
        <w:numPr>
          <w:ilvl w:val="0"/>
          <w:numId w:val="1"/>
        </w:numPr>
        <w:spacing w:after="0" w:line="360" w:lineRule="auto"/>
        <w:ind w:left="567" w:hanging="567"/>
        <w:jc w:val="both"/>
        <w:rPr>
          <w:rFonts w:ascii="Times New Roman" w:hAnsi="Times New Roman" w:cs="Times New Roman"/>
          <w:b/>
          <w:bCs/>
          <w:lang w:val="en-GB"/>
        </w:rPr>
      </w:pPr>
      <w:r>
        <w:rPr>
          <w:rFonts w:ascii="Times New Roman" w:hAnsi="Times New Roman" w:cs="Times New Roman"/>
          <w:b/>
          <w:bCs/>
          <w:lang w:val="en-GB"/>
        </w:rPr>
        <w:t>MATERIAL AND</w:t>
      </w:r>
      <w:r w:rsidR="00483194" w:rsidRPr="008D2022">
        <w:rPr>
          <w:rFonts w:ascii="Times New Roman" w:hAnsi="Times New Roman" w:cs="Times New Roman"/>
          <w:b/>
          <w:bCs/>
          <w:lang w:val="en-GB"/>
        </w:rPr>
        <w:t xml:space="preserve"> METHODS</w:t>
      </w:r>
    </w:p>
    <w:p w14:paraId="08FA2C22" w14:textId="7137437F" w:rsidR="00E95182" w:rsidRPr="008D2022" w:rsidRDefault="007423D0" w:rsidP="002805F8">
      <w:pPr>
        <w:shd w:val="clear" w:color="auto" w:fill="FFFFFF"/>
        <w:spacing w:after="0" w:line="360" w:lineRule="auto"/>
        <w:ind w:firstLine="720"/>
        <w:jc w:val="both"/>
        <w:rPr>
          <w:rFonts w:ascii="Times New Roman" w:hAnsi="Times New Roman" w:cs="Times New Roman"/>
          <w:color w:val="000000" w:themeColor="text1"/>
          <w:lang w:val="en-US"/>
        </w:rPr>
      </w:pPr>
      <w:r w:rsidRPr="008D2022">
        <w:rPr>
          <w:rFonts w:ascii="Times New Roman" w:hAnsi="Times New Roman" w:cs="Times New Roman"/>
          <w:color w:val="000000" w:themeColor="text1"/>
          <w:lang w:val="en-US"/>
        </w:rPr>
        <w:t xml:space="preserve">This </w:t>
      </w:r>
      <w:r w:rsidR="00E95182" w:rsidRPr="008D2022">
        <w:rPr>
          <w:rFonts w:ascii="Times New Roman" w:hAnsi="Times New Roman" w:cs="Times New Roman"/>
          <w:color w:val="000000" w:themeColor="text1"/>
          <w:lang w:val="en-US"/>
        </w:rPr>
        <w:t xml:space="preserve">is an </w:t>
      </w:r>
      <w:r w:rsidR="00E95182" w:rsidRPr="008D2022">
        <w:rPr>
          <w:rFonts w:ascii="Times New Roman" w:hAnsi="Times New Roman" w:cs="Times New Roman"/>
          <w:color w:val="000000" w:themeColor="text1"/>
        </w:rPr>
        <w:t xml:space="preserve">analytic </w:t>
      </w:r>
      <w:r w:rsidR="00E95182" w:rsidRPr="008D2022">
        <w:rPr>
          <w:rFonts w:ascii="Times New Roman" w:hAnsi="Times New Roman" w:cs="Times New Roman"/>
          <w:color w:val="000000" w:themeColor="text1"/>
          <w:lang w:val="en-US"/>
        </w:rPr>
        <w:t xml:space="preserve">observational </w:t>
      </w:r>
      <w:r w:rsidR="00E95182" w:rsidRPr="008D2022">
        <w:rPr>
          <w:rFonts w:ascii="Times New Roman" w:hAnsi="Times New Roman" w:cs="Times New Roman"/>
          <w:color w:val="000000" w:themeColor="text1"/>
        </w:rPr>
        <w:t>study with a design</w:t>
      </w:r>
      <w:r w:rsidR="00E95182" w:rsidRPr="008D2022">
        <w:rPr>
          <w:rFonts w:ascii="Times New Roman" w:hAnsi="Times New Roman" w:cs="Times New Roman"/>
          <w:color w:val="000000" w:themeColor="text1"/>
          <w:lang w:val="en-US"/>
        </w:rPr>
        <w:t xml:space="preserve"> cross </w:t>
      </w:r>
      <w:r w:rsidR="00E95182" w:rsidRPr="008D2022">
        <w:rPr>
          <w:rFonts w:ascii="Times New Roman" w:hAnsi="Times New Roman" w:cs="Times New Roman"/>
          <w:iCs/>
          <w:color w:val="000000" w:themeColor="text1"/>
          <w:lang w:val="en-US"/>
        </w:rPr>
        <w:t>sectional which</w:t>
      </w:r>
      <w:r w:rsidR="00E95182" w:rsidRPr="008D2022">
        <w:rPr>
          <w:rFonts w:ascii="Times New Roman" w:hAnsi="Times New Roman" w:cs="Times New Roman"/>
          <w:i/>
          <w:iCs/>
          <w:color w:val="000000" w:themeColor="text1"/>
          <w:lang w:val="en-US"/>
        </w:rPr>
        <w:t xml:space="preserve"> </w:t>
      </w:r>
      <w:r w:rsidR="00E95182" w:rsidRPr="008D2022">
        <w:rPr>
          <w:rFonts w:ascii="Times New Roman" w:hAnsi="Times New Roman" w:cs="Times New Roman"/>
          <w:color w:val="000000" w:themeColor="text1"/>
        </w:rPr>
        <w:t xml:space="preserve">emphasizes </w:t>
      </w:r>
      <w:r w:rsidR="00E95182" w:rsidRPr="008D2022">
        <w:rPr>
          <w:rFonts w:ascii="Times New Roman" w:hAnsi="Times New Roman" w:cs="Times New Roman"/>
          <w:color w:val="000000" w:themeColor="text1"/>
          <w:lang w:val="en-US"/>
        </w:rPr>
        <w:t xml:space="preserve">the process of taking </w:t>
      </w:r>
      <w:r w:rsidR="00E95182" w:rsidRPr="008D2022">
        <w:rPr>
          <w:rFonts w:ascii="Times New Roman" w:hAnsi="Times New Roman" w:cs="Times New Roman"/>
          <w:color w:val="000000" w:themeColor="text1"/>
        </w:rPr>
        <w:t xml:space="preserve">data </w:t>
      </w:r>
      <w:r w:rsidR="00E95182" w:rsidRPr="008D2022">
        <w:rPr>
          <w:rFonts w:ascii="Times New Roman" w:hAnsi="Times New Roman" w:cs="Times New Roman"/>
          <w:color w:val="000000" w:themeColor="text1"/>
          <w:lang w:val="en-US"/>
        </w:rPr>
        <w:t xml:space="preserve">on </w:t>
      </w:r>
      <w:r w:rsidR="00E95182" w:rsidRPr="008D2022">
        <w:rPr>
          <w:rFonts w:ascii="Times New Roman" w:hAnsi="Times New Roman" w:cs="Times New Roman"/>
          <w:color w:val="000000" w:themeColor="text1"/>
        </w:rPr>
        <w:t xml:space="preserve">independent </w:t>
      </w:r>
      <w:r w:rsidR="00E95182" w:rsidRPr="008D2022">
        <w:rPr>
          <w:rFonts w:ascii="Times New Roman" w:hAnsi="Times New Roman" w:cs="Times New Roman"/>
          <w:color w:val="000000" w:themeColor="text1"/>
          <w:lang w:val="en-US"/>
        </w:rPr>
        <w:t xml:space="preserve">and dependent variables which is </w:t>
      </w:r>
      <w:r w:rsidR="00E95182" w:rsidRPr="008D2022">
        <w:rPr>
          <w:rFonts w:ascii="Times New Roman" w:hAnsi="Times New Roman" w:cs="Times New Roman"/>
          <w:color w:val="000000" w:themeColor="text1"/>
        </w:rPr>
        <w:t xml:space="preserve">only </w:t>
      </w:r>
      <w:r w:rsidR="00E95182" w:rsidRPr="008D2022">
        <w:rPr>
          <w:rFonts w:ascii="Times New Roman" w:hAnsi="Times New Roman" w:cs="Times New Roman"/>
          <w:color w:val="000000" w:themeColor="text1"/>
          <w:lang w:val="en-US"/>
        </w:rPr>
        <w:t xml:space="preserve">done once at the same time using a measuring instrument. Sampling was carried </w:t>
      </w:r>
      <w:r w:rsidR="006C4D2F" w:rsidRPr="008D2022">
        <w:rPr>
          <w:rFonts w:ascii="Times New Roman" w:hAnsi="Times New Roman" w:cs="Times New Roman"/>
          <w:color w:val="000000" w:themeColor="text1"/>
          <w:lang w:val="en-US"/>
        </w:rPr>
        <w:t>out using the non</w:t>
      </w:r>
      <w:r w:rsidR="006C4D2F" w:rsidRPr="008D2022">
        <w:rPr>
          <w:rFonts w:ascii="Times New Roman" w:hAnsi="Times New Roman" w:cs="Times New Roman"/>
          <w:i/>
          <w:iCs/>
          <w:color w:val="000000" w:themeColor="text1"/>
          <w:lang w:val="en-US"/>
        </w:rPr>
        <w:t>-</w:t>
      </w:r>
      <w:r w:rsidR="006C4D2F" w:rsidRPr="008D2022">
        <w:rPr>
          <w:rFonts w:ascii="Times New Roman" w:hAnsi="Times New Roman" w:cs="Times New Roman"/>
          <w:iCs/>
          <w:color w:val="000000" w:themeColor="text1"/>
          <w:lang w:val="en-US"/>
        </w:rPr>
        <w:t>probability</w:t>
      </w:r>
      <w:r w:rsidR="006C4D2F" w:rsidRPr="008D2022">
        <w:rPr>
          <w:rFonts w:ascii="Times New Roman" w:hAnsi="Times New Roman" w:cs="Times New Roman"/>
          <w:i/>
          <w:iCs/>
          <w:color w:val="000000" w:themeColor="text1"/>
          <w:lang w:val="en-US"/>
        </w:rPr>
        <w:t xml:space="preserve"> </w:t>
      </w:r>
      <w:r w:rsidR="006C4D2F" w:rsidRPr="008D2022">
        <w:rPr>
          <w:rFonts w:ascii="Times New Roman" w:hAnsi="Times New Roman" w:cs="Times New Roman"/>
          <w:color w:val="000000" w:themeColor="text1"/>
        </w:rPr>
        <w:t xml:space="preserve">sampling </w:t>
      </w:r>
      <w:r w:rsidR="006C4D2F" w:rsidRPr="008D2022">
        <w:rPr>
          <w:rFonts w:ascii="Times New Roman" w:hAnsi="Times New Roman" w:cs="Times New Roman"/>
          <w:iCs/>
          <w:color w:val="000000" w:themeColor="text1"/>
          <w:lang w:val="en-US"/>
        </w:rPr>
        <w:t>method</w:t>
      </w:r>
      <w:r w:rsidR="006C4D2F" w:rsidRPr="008D2022">
        <w:rPr>
          <w:rFonts w:ascii="Times New Roman" w:hAnsi="Times New Roman" w:cs="Times New Roman"/>
          <w:i/>
          <w:iCs/>
          <w:color w:val="000000" w:themeColor="text1"/>
          <w:lang w:val="en-US"/>
        </w:rPr>
        <w:t xml:space="preserve"> </w:t>
      </w:r>
      <w:r w:rsidR="006C4D2F" w:rsidRPr="008D2022">
        <w:rPr>
          <w:rFonts w:ascii="Times New Roman" w:hAnsi="Times New Roman" w:cs="Times New Roman"/>
          <w:color w:val="000000" w:themeColor="text1"/>
        </w:rPr>
        <w:t xml:space="preserve">through </w:t>
      </w:r>
      <w:r w:rsidR="006C4D2F" w:rsidRPr="008D2022">
        <w:rPr>
          <w:rFonts w:ascii="Times New Roman" w:hAnsi="Times New Roman" w:cs="Times New Roman"/>
          <w:color w:val="000000" w:themeColor="text1"/>
          <w:lang w:val="en-US"/>
        </w:rPr>
        <w:t xml:space="preserve">purposive </w:t>
      </w:r>
      <w:r w:rsidR="006C4D2F" w:rsidRPr="008D2022">
        <w:rPr>
          <w:rFonts w:ascii="Times New Roman" w:hAnsi="Times New Roman" w:cs="Times New Roman"/>
          <w:color w:val="000000" w:themeColor="text1"/>
        </w:rPr>
        <w:t>sampling</w:t>
      </w:r>
      <w:r w:rsidR="006C4D2F" w:rsidRPr="008D2022">
        <w:rPr>
          <w:rFonts w:ascii="Times New Roman" w:hAnsi="Times New Roman" w:cs="Times New Roman"/>
          <w:i/>
          <w:iCs/>
          <w:color w:val="000000" w:themeColor="text1"/>
        </w:rPr>
        <w:t xml:space="preserve">, </w:t>
      </w:r>
      <w:r w:rsidR="006C4D2F" w:rsidRPr="008D2022">
        <w:rPr>
          <w:rFonts w:ascii="Times New Roman" w:hAnsi="Times New Roman" w:cs="Times New Roman"/>
          <w:color w:val="000000" w:themeColor="text1"/>
          <w:lang w:val="en-US"/>
        </w:rPr>
        <w:t xml:space="preserve">namely </w:t>
      </w:r>
      <w:r w:rsidR="006C4D2F" w:rsidRPr="008D2022">
        <w:rPr>
          <w:rFonts w:ascii="Times New Roman" w:hAnsi="Times New Roman" w:cs="Times New Roman"/>
          <w:color w:val="000000" w:themeColor="text1"/>
        </w:rPr>
        <w:t xml:space="preserve">by </w:t>
      </w:r>
      <w:r w:rsidR="006C4D2F" w:rsidRPr="008D2022">
        <w:rPr>
          <w:rFonts w:ascii="Times New Roman" w:hAnsi="Times New Roman" w:cs="Times New Roman"/>
          <w:color w:val="000000" w:themeColor="text1"/>
          <w:lang w:val="en-US"/>
        </w:rPr>
        <w:t xml:space="preserve">selecting samples from among the population based </w:t>
      </w:r>
      <w:r w:rsidR="006C4D2F" w:rsidRPr="008D2022">
        <w:rPr>
          <w:rFonts w:ascii="Times New Roman" w:hAnsi="Times New Roman" w:cs="Times New Roman"/>
          <w:iCs/>
          <w:color w:val="000000" w:themeColor="text1"/>
          <w:lang w:val="en-US"/>
        </w:rPr>
        <w:t>on the</w:t>
      </w:r>
      <w:r w:rsidR="006C4D2F" w:rsidRPr="008D2022">
        <w:rPr>
          <w:rFonts w:ascii="Times New Roman" w:hAnsi="Times New Roman" w:cs="Times New Roman"/>
          <w:i/>
          <w:iCs/>
          <w:color w:val="000000" w:themeColor="text1"/>
          <w:lang w:val="en-US"/>
        </w:rPr>
        <w:t xml:space="preserve"> </w:t>
      </w:r>
      <w:r w:rsidR="006C4D2F" w:rsidRPr="008D2022">
        <w:rPr>
          <w:rFonts w:ascii="Times New Roman" w:hAnsi="Times New Roman" w:cs="Times New Roman"/>
          <w:color w:val="000000" w:themeColor="text1"/>
        </w:rPr>
        <w:t xml:space="preserve">desired </w:t>
      </w:r>
      <w:r w:rsidR="006C4D2F" w:rsidRPr="008D2022">
        <w:rPr>
          <w:rFonts w:ascii="Times New Roman" w:hAnsi="Times New Roman" w:cs="Times New Roman"/>
          <w:color w:val="000000" w:themeColor="text1"/>
          <w:lang w:val="en-US"/>
        </w:rPr>
        <w:t xml:space="preserve">criteria according to the </w:t>
      </w:r>
      <w:r w:rsidR="006C4D2F" w:rsidRPr="008D2022">
        <w:rPr>
          <w:rFonts w:ascii="Times New Roman" w:hAnsi="Times New Roman" w:cs="Times New Roman"/>
          <w:color w:val="000000" w:themeColor="text1"/>
        </w:rPr>
        <w:t xml:space="preserve">inclusion </w:t>
      </w:r>
      <w:r w:rsidR="006C4D2F" w:rsidRPr="008D2022">
        <w:rPr>
          <w:rFonts w:ascii="Times New Roman" w:hAnsi="Times New Roman" w:cs="Times New Roman"/>
          <w:color w:val="000000" w:themeColor="text1"/>
          <w:lang w:val="en-US"/>
        </w:rPr>
        <w:t>and exclusion criteria as well as the research objectives</w:t>
      </w:r>
      <w:r w:rsidR="006C4D2F" w:rsidRPr="008D2022">
        <w:rPr>
          <w:rFonts w:ascii="Times New Roman" w:hAnsi="Times New Roman" w:cs="Times New Roman"/>
          <w:color w:val="000000" w:themeColor="text1"/>
        </w:rPr>
        <w:t>.</w:t>
      </w:r>
    </w:p>
    <w:p w14:paraId="541CE37F" w14:textId="24D82997" w:rsidR="0004088F" w:rsidRDefault="00E95182" w:rsidP="008D2022">
      <w:pPr>
        <w:shd w:val="clear" w:color="auto" w:fill="FFFFFF"/>
        <w:spacing w:after="0" w:line="360" w:lineRule="auto"/>
        <w:ind w:firstLine="720"/>
        <w:jc w:val="both"/>
        <w:rPr>
          <w:rFonts w:ascii="Times New Roman" w:hAnsi="Times New Roman" w:cs="Times New Roman"/>
          <w:color w:val="000000" w:themeColor="text1"/>
          <w:lang w:val="en-US"/>
        </w:rPr>
      </w:pPr>
      <w:r w:rsidRPr="008D2022">
        <w:rPr>
          <w:rFonts w:ascii="Times New Roman" w:hAnsi="Times New Roman" w:cs="Times New Roman"/>
          <w:color w:val="000000" w:themeColor="text1"/>
          <w:lang w:val="en-US"/>
        </w:rPr>
        <w:t xml:space="preserve">This research was conducted at </w:t>
      </w:r>
      <w:proofErr w:type="spellStart"/>
      <w:r w:rsidRPr="008D2022">
        <w:rPr>
          <w:rFonts w:ascii="Times New Roman" w:hAnsi="Times New Roman" w:cs="Times New Roman"/>
          <w:color w:val="000000" w:themeColor="text1"/>
        </w:rPr>
        <w:t>Diponegoro</w:t>
      </w:r>
      <w:proofErr w:type="spellEnd"/>
      <w:r w:rsidRPr="008D2022">
        <w:rPr>
          <w:rFonts w:ascii="Times New Roman" w:hAnsi="Times New Roman" w:cs="Times New Roman"/>
          <w:color w:val="000000" w:themeColor="text1"/>
        </w:rPr>
        <w:t xml:space="preserve"> National Hospital, Amino </w:t>
      </w:r>
      <w:proofErr w:type="spellStart"/>
      <w:r w:rsidRPr="008D2022">
        <w:rPr>
          <w:rFonts w:ascii="Times New Roman" w:hAnsi="Times New Roman" w:cs="Times New Roman"/>
          <w:color w:val="000000" w:themeColor="text1"/>
        </w:rPr>
        <w:t>Gondohutomo</w:t>
      </w:r>
      <w:proofErr w:type="spellEnd"/>
      <w:r w:rsidRPr="008D2022">
        <w:rPr>
          <w:rFonts w:ascii="Times New Roman" w:hAnsi="Times New Roman" w:cs="Times New Roman"/>
          <w:color w:val="000000" w:themeColor="text1"/>
        </w:rPr>
        <w:t xml:space="preserve"> Psychiatric Hospital, Halmahera Health Center, and </w:t>
      </w:r>
      <w:proofErr w:type="spellStart"/>
      <w:r w:rsidR="007423D0" w:rsidRPr="008D2022">
        <w:rPr>
          <w:rFonts w:ascii="Times New Roman" w:hAnsi="Times New Roman" w:cs="Times New Roman"/>
          <w:color w:val="000000" w:themeColor="text1"/>
        </w:rPr>
        <w:t>Ngesrep</w:t>
      </w:r>
      <w:proofErr w:type="spellEnd"/>
      <w:r w:rsidRPr="008D2022">
        <w:rPr>
          <w:rFonts w:ascii="Times New Roman" w:hAnsi="Times New Roman" w:cs="Times New Roman"/>
          <w:color w:val="000000" w:themeColor="text1"/>
        </w:rPr>
        <w:t xml:space="preserve"> Health Center in Semarang city, Central Java Province. </w:t>
      </w:r>
      <w:r w:rsidRPr="008D2022">
        <w:rPr>
          <w:rFonts w:ascii="Times New Roman" w:hAnsi="Times New Roman" w:cs="Times New Roman"/>
          <w:color w:val="000000" w:themeColor="text1"/>
          <w:lang w:val="en-US"/>
        </w:rPr>
        <w:t xml:space="preserve">Research </w:t>
      </w:r>
      <w:r w:rsidRPr="008D2022">
        <w:rPr>
          <w:rFonts w:ascii="Times New Roman" w:hAnsi="Times New Roman" w:cs="Times New Roman"/>
          <w:color w:val="000000" w:themeColor="text1"/>
        </w:rPr>
        <w:t xml:space="preserve">and data collection began </w:t>
      </w:r>
      <w:r w:rsidRPr="008D2022">
        <w:rPr>
          <w:rFonts w:ascii="Times New Roman" w:hAnsi="Times New Roman" w:cs="Times New Roman"/>
          <w:color w:val="000000" w:themeColor="text1"/>
          <w:lang w:val="en-US"/>
        </w:rPr>
        <w:t xml:space="preserve">from January to </w:t>
      </w:r>
      <w:r w:rsidRPr="008D2022">
        <w:rPr>
          <w:rFonts w:ascii="Times New Roman" w:hAnsi="Times New Roman" w:cs="Times New Roman"/>
          <w:color w:val="000000" w:themeColor="text1"/>
        </w:rPr>
        <w:t xml:space="preserve">March </w:t>
      </w:r>
      <w:r w:rsidRPr="008D2022">
        <w:rPr>
          <w:rFonts w:ascii="Times New Roman" w:hAnsi="Times New Roman" w:cs="Times New Roman"/>
          <w:color w:val="000000" w:themeColor="text1"/>
          <w:lang w:val="en-US"/>
        </w:rPr>
        <w:t xml:space="preserve">2022 using </w:t>
      </w:r>
      <w:r w:rsidR="004C2AEB" w:rsidRPr="008D2022">
        <w:rPr>
          <w:rFonts w:ascii="Times New Roman" w:hAnsi="Times New Roman" w:cs="Times New Roman"/>
          <w:iCs/>
          <w:color w:val="000000" w:themeColor="text1"/>
          <w:lang w:val="en-US"/>
        </w:rPr>
        <w:t>the Edinburgh Postnatal Depression Scale</w:t>
      </w:r>
      <w:r w:rsidR="004C2AEB" w:rsidRPr="008D2022">
        <w:rPr>
          <w:rFonts w:ascii="Times New Roman" w:hAnsi="Times New Roman" w:cs="Times New Roman"/>
          <w:i/>
          <w:iCs/>
          <w:color w:val="000000" w:themeColor="text1"/>
          <w:lang w:val="en-US"/>
        </w:rPr>
        <w:t xml:space="preserve"> </w:t>
      </w:r>
      <w:r w:rsidR="004C2AEB" w:rsidRPr="008D2022">
        <w:rPr>
          <w:rFonts w:ascii="Times New Roman" w:hAnsi="Times New Roman" w:cs="Times New Roman"/>
          <w:color w:val="000000" w:themeColor="text1"/>
          <w:lang w:val="en-US"/>
        </w:rPr>
        <w:t>(EPDS) questionnaire.</w:t>
      </w:r>
    </w:p>
    <w:p w14:paraId="13C04061" w14:textId="51727765" w:rsidR="006E451E" w:rsidRDefault="006E451E" w:rsidP="008D2022">
      <w:pPr>
        <w:shd w:val="clear" w:color="auto" w:fill="FFFFFF"/>
        <w:spacing w:after="0" w:line="360" w:lineRule="auto"/>
        <w:ind w:firstLine="720"/>
        <w:jc w:val="both"/>
        <w:rPr>
          <w:rFonts w:ascii="Times New Roman" w:hAnsi="Times New Roman" w:cs="Times New Roman"/>
          <w:color w:val="000000" w:themeColor="text1"/>
          <w:lang w:val="en-US"/>
        </w:rPr>
      </w:pPr>
    </w:p>
    <w:p w14:paraId="2F5B3356" w14:textId="58CD3552" w:rsidR="006E451E" w:rsidRDefault="006E451E" w:rsidP="008D2022">
      <w:pPr>
        <w:shd w:val="clear" w:color="auto" w:fill="FFFFFF"/>
        <w:spacing w:after="0" w:line="360" w:lineRule="auto"/>
        <w:ind w:firstLine="720"/>
        <w:jc w:val="both"/>
        <w:rPr>
          <w:rFonts w:ascii="Times New Roman" w:hAnsi="Times New Roman" w:cs="Times New Roman"/>
          <w:color w:val="000000" w:themeColor="text1"/>
          <w:lang w:val="en-US"/>
        </w:rPr>
      </w:pPr>
    </w:p>
    <w:p w14:paraId="538364C7" w14:textId="72BE05E6" w:rsidR="006E451E" w:rsidRDefault="006E451E" w:rsidP="008D2022">
      <w:pPr>
        <w:shd w:val="clear" w:color="auto" w:fill="FFFFFF"/>
        <w:spacing w:after="0" w:line="360" w:lineRule="auto"/>
        <w:ind w:firstLine="720"/>
        <w:jc w:val="both"/>
        <w:rPr>
          <w:rFonts w:ascii="Times New Roman" w:hAnsi="Times New Roman" w:cs="Times New Roman"/>
          <w:color w:val="000000" w:themeColor="text1"/>
          <w:lang w:val="en-US"/>
        </w:rPr>
      </w:pPr>
    </w:p>
    <w:p w14:paraId="7EF54010" w14:textId="21A79B3A" w:rsidR="006E451E" w:rsidRDefault="006E451E" w:rsidP="008D2022">
      <w:pPr>
        <w:shd w:val="clear" w:color="auto" w:fill="FFFFFF"/>
        <w:spacing w:after="0" w:line="360" w:lineRule="auto"/>
        <w:ind w:firstLine="720"/>
        <w:jc w:val="both"/>
        <w:rPr>
          <w:rFonts w:ascii="Times New Roman" w:hAnsi="Times New Roman" w:cs="Times New Roman"/>
          <w:color w:val="000000" w:themeColor="text1"/>
          <w:lang w:val="en-US"/>
        </w:rPr>
      </w:pPr>
    </w:p>
    <w:p w14:paraId="35FACBD3" w14:textId="77777777" w:rsidR="006E451E" w:rsidRPr="008D2022" w:rsidRDefault="006E451E" w:rsidP="008D2022">
      <w:pPr>
        <w:shd w:val="clear" w:color="auto" w:fill="FFFFFF"/>
        <w:spacing w:after="0" w:line="360" w:lineRule="auto"/>
        <w:ind w:firstLine="720"/>
        <w:jc w:val="both"/>
        <w:rPr>
          <w:rFonts w:ascii="Times New Roman" w:hAnsi="Times New Roman" w:cs="Times New Roman"/>
          <w:color w:val="000000" w:themeColor="text1"/>
          <w:lang w:val="en-US"/>
        </w:rPr>
      </w:pPr>
    </w:p>
    <w:p w14:paraId="4419C532" w14:textId="0E347634" w:rsidR="000F1D4B" w:rsidRPr="008D2022" w:rsidRDefault="000F1D4B" w:rsidP="002805F8">
      <w:pPr>
        <w:pStyle w:val="ListParagraph"/>
        <w:spacing w:after="0" w:line="360" w:lineRule="auto"/>
        <w:ind w:left="567"/>
        <w:jc w:val="both"/>
        <w:rPr>
          <w:rFonts w:ascii="Times New Roman" w:hAnsi="Times New Roman" w:cs="Times New Roman"/>
          <w:b/>
          <w:bCs/>
          <w:lang w:val="en-GB"/>
        </w:rPr>
      </w:pPr>
      <w:r w:rsidRPr="008D2022">
        <w:rPr>
          <w:rFonts w:ascii="Times New Roman" w:hAnsi="Times New Roman" w:cs="Times New Roman"/>
          <w:noProof/>
        </w:rPr>
        <w:lastRenderedPageBreak/>
        <mc:AlternateContent>
          <mc:Choice Requires="wpg">
            <w:drawing>
              <wp:anchor distT="0" distB="0" distL="114300" distR="114300" simplePos="0" relativeHeight="251659264" behindDoc="0" locked="0" layoutInCell="1" allowOverlap="1" wp14:anchorId="3E055A15" wp14:editId="097A1033">
                <wp:simplePos x="0" y="0"/>
                <wp:positionH relativeFrom="margin">
                  <wp:posOffset>-375655</wp:posOffset>
                </wp:positionH>
                <wp:positionV relativeFrom="paragraph">
                  <wp:posOffset>88123</wp:posOffset>
                </wp:positionV>
                <wp:extent cx="6195706" cy="3404632"/>
                <wp:effectExtent l="0" t="0" r="14605" b="24765"/>
                <wp:wrapNone/>
                <wp:docPr id="41" name="Group 41"/>
                <wp:cNvGraphicFramePr/>
                <a:graphic xmlns:a="http://schemas.openxmlformats.org/drawingml/2006/main">
                  <a:graphicData uri="http://schemas.microsoft.com/office/word/2010/wordprocessingGroup">
                    <wpg:wgp>
                      <wpg:cNvGrpSpPr/>
                      <wpg:grpSpPr>
                        <a:xfrm>
                          <a:off x="0" y="0"/>
                          <a:ext cx="6195706" cy="3404632"/>
                          <a:chOff x="0" y="0"/>
                          <a:chExt cx="6238987" cy="4022833"/>
                        </a:xfrm>
                      </wpg:grpSpPr>
                      <wps:wsp>
                        <wps:cNvPr id="42" name="Rectangle: Rounded Corners 42"/>
                        <wps:cNvSpPr/>
                        <wps:spPr>
                          <a:xfrm>
                            <a:off x="0" y="0"/>
                            <a:ext cx="1828800" cy="42906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4279B2" w14:textId="0BA823C3" w:rsidR="006C4D2F" w:rsidRPr="008D2022" w:rsidRDefault="006C4D2F" w:rsidP="006C4D2F">
                              <w:pPr>
                                <w:spacing w:after="0"/>
                                <w:jc w:val="center"/>
                                <w:rPr>
                                  <w:rFonts w:ascii="Times New Roman" w:hAnsi="Times New Roman" w:cs="Times New Roman"/>
                                </w:rPr>
                              </w:pPr>
                              <w:r w:rsidRPr="008D2022">
                                <w:rPr>
                                  <w:rFonts w:ascii="Times New Roman" w:hAnsi="Times New Roman" w:cs="Times New Roman"/>
                                </w:rPr>
                                <w:t>Total samp</w:t>
                              </w:r>
                              <w:r w:rsidR="007423D0" w:rsidRPr="008D2022">
                                <w:rPr>
                                  <w:rFonts w:ascii="Times New Roman" w:hAnsi="Times New Roman" w:cs="Times New Roman"/>
                                </w:rPr>
                                <w:t>le</w:t>
                              </w:r>
                              <w:r w:rsidRPr="008D2022">
                                <w:rPr>
                                  <w:rFonts w:ascii="Times New Roman" w:hAnsi="Times New Roman" w:cs="Times New Roman"/>
                                </w:rPr>
                                <w:t xml:space="preserve"> 106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Arrow Connector 43"/>
                        <wps:cNvCnPr/>
                        <wps:spPr>
                          <a:xfrm>
                            <a:off x="907366" y="878059"/>
                            <a:ext cx="1061720"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4" name="Rectangle: Rounded Corners 44"/>
                        <wps:cNvSpPr/>
                        <wps:spPr>
                          <a:xfrm>
                            <a:off x="2028751" y="133715"/>
                            <a:ext cx="3629025" cy="165625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437E21" w14:textId="183AC919" w:rsidR="006C4D2F" w:rsidRPr="008D2022" w:rsidRDefault="006C4D2F" w:rsidP="006C4D2F">
                              <w:pPr>
                                <w:spacing w:after="0" w:line="240" w:lineRule="auto"/>
                                <w:jc w:val="both"/>
                                <w:rPr>
                                  <w:rFonts w:ascii="Times New Roman" w:hAnsi="Times New Roman" w:cs="Times New Roman"/>
                                </w:rPr>
                              </w:pPr>
                              <w:r w:rsidRPr="008D2022">
                                <w:rPr>
                                  <w:rFonts w:ascii="Times New Roman" w:hAnsi="Times New Roman" w:cs="Times New Roman"/>
                                </w:rPr>
                                <w:t xml:space="preserve">31 </w:t>
                              </w:r>
                              <w:r w:rsidR="007423D0" w:rsidRPr="008D2022">
                                <w:rPr>
                                  <w:rFonts w:ascii="Times New Roman" w:hAnsi="Times New Roman" w:cs="Times New Roman"/>
                                </w:rPr>
                                <w:t>excluded</w:t>
                              </w:r>
                              <w:r w:rsidRPr="008D2022">
                                <w:rPr>
                                  <w:rFonts w:ascii="Times New Roman" w:hAnsi="Times New Roman" w:cs="Times New Roman"/>
                                </w:rPr>
                                <w:t>:</w:t>
                              </w:r>
                            </w:p>
                            <w:p w14:paraId="714A7102" w14:textId="0161636F" w:rsidR="006C4D2F" w:rsidRPr="008D2022" w:rsidRDefault="006C4D2F" w:rsidP="006C4D2F">
                              <w:pPr>
                                <w:pStyle w:val="ListParagraph"/>
                                <w:numPr>
                                  <w:ilvl w:val="0"/>
                                  <w:numId w:val="3"/>
                                </w:numPr>
                                <w:spacing w:after="0" w:line="240" w:lineRule="auto"/>
                                <w:ind w:left="426" w:hanging="284"/>
                                <w:jc w:val="both"/>
                                <w:rPr>
                                  <w:rFonts w:ascii="Times New Roman" w:hAnsi="Times New Roman" w:cs="Times New Roman"/>
                                </w:rPr>
                              </w:pPr>
                              <w:r w:rsidRPr="008D2022">
                                <w:rPr>
                                  <w:rFonts w:ascii="Times New Roman" w:hAnsi="Times New Roman" w:cs="Times New Roman"/>
                                </w:rPr>
                                <w:t xml:space="preserve">10 </w:t>
                              </w:r>
                              <w:proofErr w:type="gramStart"/>
                              <w:r w:rsidRPr="008D2022">
                                <w:rPr>
                                  <w:rFonts w:ascii="Times New Roman" w:hAnsi="Times New Roman" w:cs="Times New Roman"/>
                                </w:rPr>
                                <w:t>responden</w:t>
                              </w:r>
                              <w:r w:rsidR="007423D0" w:rsidRPr="008D2022">
                                <w:rPr>
                                  <w:rFonts w:ascii="Times New Roman" w:hAnsi="Times New Roman" w:cs="Times New Roman"/>
                                </w:rPr>
                                <w:t>t</w:t>
                              </w:r>
                              <w:proofErr w:type="gramEnd"/>
                              <w:r w:rsidRPr="008D2022">
                                <w:rPr>
                                  <w:rFonts w:ascii="Times New Roman" w:hAnsi="Times New Roman" w:cs="Times New Roman"/>
                                </w:rPr>
                                <w:t xml:space="preserve"> </w:t>
                              </w:r>
                              <w:r w:rsidR="007423D0" w:rsidRPr="008D2022">
                                <w:rPr>
                                  <w:rFonts w:ascii="Times New Roman" w:hAnsi="Times New Roman" w:cs="Times New Roman"/>
                                </w:rPr>
                                <w:t>with difficult labor history</w:t>
                              </w:r>
                            </w:p>
                            <w:p w14:paraId="4FDE3C55" w14:textId="5F1E500E" w:rsidR="006C4D2F" w:rsidRPr="008D2022" w:rsidRDefault="006C4D2F" w:rsidP="006C4D2F">
                              <w:pPr>
                                <w:pStyle w:val="ListParagraph"/>
                                <w:numPr>
                                  <w:ilvl w:val="0"/>
                                  <w:numId w:val="3"/>
                                </w:numPr>
                                <w:spacing w:after="0" w:line="240" w:lineRule="auto"/>
                                <w:ind w:left="426" w:hanging="284"/>
                                <w:jc w:val="both"/>
                                <w:rPr>
                                  <w:rFonts w:ascii="Times New Roman" w:hAnsi="Times New Roman" w:cs="Times New Roman"/>
                                </w:rPr>
                              </w:pPr>
                              <w:r w:rsidRPr="008D2022">
                                <w:rPr>
                                  <w:rFonts w:ascii="Times New Roman" w:hAnsi="Times New Roman" w:cs="Times New Roman"/>
                                </w:rPr>
                                <w:t>12 responden</w:t>
                              </w:r>
                              <w:r w:rsidR="007423D0" w:rsidRPr="008D2022">
                                <w:rPr>
                                  <w:rFonts w:ascii="Times New Roman" w:hAnsi="Times New Roman" w:cs="Times New Roman"/>
                                </w:rPr>
                                <w:t xml:space="preserve">t </w:t>
                              </w:r>
                              <w:proofErr w:type="spellStart"/>
                              <w:r w:rsidR="007423D0" w:rsidRPr="008D2022">
                                <w:rPr>
                                  <w:rFonts w:ascii="Times New Roman" w:hAnsi="Times New Roman" w:cs="Times New Roman"/>
                                </w:rPr>
                                <w:t>uncomplited</w:t>
                              </w:r>
                              <w:proofErr w:type="spellEnd"/>
                              <w:r w:rsidRPr="008D2022">
                                <w:rPr>
                                  <w:rFonts w:ascii="Times New Roman" w:hAnsi="Times New Roman" w:cs="Times New Roman"/>
                                </w:rPr>
                                <w:t xml:space="preserve"> </w:t>
                              </w:r>
                              <w:proofErr w:type="spellStart"/>
                              <w:r w:rsidR="007423D0" w:rsidRPr="008D2022">
                                <w:rPr>
                                  <w:rFonts w:ascii="Times New Roman" w:hAnsi="Times New Roman" w:cs="Times New Roman"/>
                                </w:rPr>
                                <w:t>q</w:t>
                              </w:r>
                              <w:r w:rsidRPr="008D2022">
                                <w:rPr>
                                  <w:rFonts w:ascii="Times New Roman" w:hAnsi="Times New Roman" w:cs="Times New Roman"/>
                                </w:rPr>
                                <w:t>ue</w:t>
                              </w:r>
                              <w:r w:rsidR="007423D0" w:rsidRPr="008D2022">
                                <w:rPr>
                                  <w:rFonts w:ascii="Times New Roman" w:hAnsi="Times New Roman" w:cs="Times New Roman"/>
                                </w:rPr>
                                <w:t>s</w:t>
                              </w:r>
                              <w:r w:rsidRPr="008D2022">
                                <w:rPr>
                                  <w:rFonts w:ascii="Times New Roman" w:hAnsi="Times New Roman" w:cs="Times New Roman"/>
                                </w:rPr>
                                <w:t>sion</w:t>
                              </w:r>
                              <w:r w:rsidR="007423D0" w:rsidRPr="008D2022">
                                <w:rPr>
                                  <w:rFonts w:ascii="Times New Roman" w:hAnsi="Times New Roman" w:cs="Times New Roman"/>
                                </w:rPr>
                                <w:t>ai</w:t>
                              </w:r>
                              <w:r w:rsidRPr="008D2022">
                                <w:rPr>
                                  <w:rFonts w:ascii="Times New Roman" w:hAnsi="Times New Roman" w:cs="Times New Roman"/>
                                </w:rPr>
                                <w:t>r</w:t>
                              </w:r>
                              <w:r w:rsidR="007423D0" w:rsidRPr="008D2022">
                                <w:rPr>
                                  <w:rFonts w:ascii="Times New Roman" w:hAnsi="Times New Roman" w:cs="Times New Roman"/>
                                </w:rPr>
                                <w:t>e</w:t>
                              </w:r>
                              <w:proofErr w:type="spellEnd"/>
                            </w:p>
                            <w:p w14:paraId="1BBD6438" w14:textId="3906D902" w:rsidR="006C4D2F" w:rsidRPr="008D2022" w:rsidRDefault="006C4D2F" w:rsidP="006C4D2F">
                              <w:pPr>
                                <w:pStyle w:val="ListParagraph"/>
                                <w:numPr>
                                  <w:ilvl w:val="0"/>
                                  <w:numId w:val="3"/>
                                </w:numPr>
                                <w:spacing w:after="0" w:line="240" w:lineRule="auto"/>
                                <w:ind w:left="426" w:hanging="284"/>
                                <w:jc w:val="both"/>
                                <w:rPr>
                                  <w:rFonts w:ascii="Times New Roman" w:hAnsi="Times New Roman" w:cs="Times New Roman"/>
                                </w:rPr>
                              </w:pPr>
                              <w:r w:rsidRPr="008D2022">
                                <w:rPr>
                                  <w:rFonts w:ascii="Times New Roman" w:hAnsi="Times New Roman" w:cs="Times New Roman"/>
                                </w:rPr>
                                <w:t>1 responden</w:t>
                              </w:r>
                              <w:r w:rsidR="007423D0" w:rsidRPr="008D2022">
                                <w:rPr>
                                  <w:rFonts w:ascii="Times New Roman" w:hAnsi="Times New Roman" w:cs="Times New Roman"/>
                                </w:rPr>
                                <w:t>t</w:t>
                              </w:r>
                              <w:r w:rsidRPr="008D2022">
                                <w:rPr>
                                  <w:rFonts w:ascii="Times New Roman" w:hAnsi="Times New Roman" w:cs="Times New Roman"/>
                                </w:rPr>
                                <w:t xml:space="preserve"> </w:t>
                              </w:r>
                              <w:r w:rsidR="007423D0" w:rsidRPr="008D2022">
                                <w:rPr>
                                  <w:rFonts w:ascii="Times New Roman" w:hAnsi="Times New Roman" w:cs="Times New Roman"/>
                                </w:rPr>
                                <w:t>with</w:t>
                              </w:r>
                              <w:r w:rsidRPr="008D2022">
                                <w:rPr>
                                  <w:rFonts w:ascii="Times New Roman" w:hAnsi="Times New Roman" w:cs="Times New Roman"/>
                                </w:rPr>
                                <w:t xml:space="preserve"> </w:t>
                              </w:r>
                              <w:r w:rsidR="007423D0" w:rsidRPr="008D2022">
                                <w:rPr>
                                  <w:rFonts w:ascii="Times New Roman" w:hAnsi="Times New Roman" w:cs="Times New Roman"/>
                                </w:rPr>
                                <w:t>pregnancy problem</w:t>
                              </w:r>
                            </w:p>
                            <w:p w14:paraId="4BBA7BEE" w14:textId="0FB227B9" w:rsidR="006C4D2F" w:rsidRPr="008D2022" w:rsidRDefault="006C4D2F" w:rsidP="006C4D2F">
                              <w:pPr>
                                <w:pStyle w:val="ListParagraph"/>
                                <w:numPr>
                                  <w:ilvl w:val="0"/>
                                  <w:numId w:val="3"/>
                                </w:numPr>
                                <w:spacing w:after="0" w:line="240" w:lineRule="auto"/>
                                <w:ind w:left="426" w:hanging="284"/>
                                <w:jc w:val="both"/>
                                <w:rPr>
                                  <w:rFonts w:ascii="Times New Roman" w:hAnsi="Times New Roman" w:cs="Times New Roman"/>
                                </w:rPr>
                              </w:pPr>
                              <w:r w:rsidRPr="008D2022">
                                <w:rPr>
                                  <w:rFonts w:ascii="Times New Roman" w:hAnsi="Times New Roman" w:cs="Times New Roman"/>
                                </w:rPr>
                                <w:t xml:space="preserve">4 </w:t>
                              </w:r>
                              <w:proofErr w:type="gramStart"/>
                              <w:r w:rsidRPr="008D2022">
                                <w:rPr>
                                  <w:rFonts w:ascii="Times New Roman" w:hAnsi="Times New Roman" w:cs="Times New Roman"/>
                                </w:rPr>
                                <w:t>responden</w:t>
                              </w:r>
                              <w:r w:rsidR="007423D0" w:rsidRPr="008D2022">
                                <w:rPr>
                                  <w:rFonts w:ascii="Times New Roman" w:hAnsi="Times New Roman" w:cs="Times New Roman"/>
                                </w:rPr>
                                <w:t>t</w:t>
                              </w:r>
                              <w:proofErr w:type="gramEnd"/>
                              <w:r w:rsidR="007423D0" w:rsidRPr="008D2022">
                                <w:rPr>
                                  <w:rFonts w:ascii="Times New Roman" w:hAnsi="Times New Roman" w:cs="Times New Roman"/>
                                </w:rPr>
                                <w:t xml:space="preserve"> with</w:t>
                              </w:r>
                              <w:r w:rsidRPr="008D2022">
                                <w:rPr>
                                  <w:rFonts w:ascii="Times New Roman" w:hAnsi="Times New Roman" w:cs="Times New Roman"/>
                                </w:rPr>
                                <w:t xml:space="preserve"> abort</w:t>
                              </w:r>
                              <w:r w:rsidR="007423D0" w:rsidRPr="008D2022">
                                <w:rPr>
                                  <w:rFonts w:ascii="Times New Roman" w:hAnsi="Times New Roman" w:cs="Times New Roman"/>
                                </w:rPr>
                                <w:t>ion history</w:t>
                              </w:r>
                            </w:p>
                            <w:p w14:paraId="4C312D28" w14:textId="526CC20B" w:rsidR="006C4D2F" w:rsidRPr="008D2022" w:rsidRDefault="006C4D2F" w:rsidP="006C4D2F">
                              <w:pPr>
                                <w:pStyle w:val="ListParagraph"/>
                                <w:numPr>
                                  <w:ilvl w:val="0"/>
                                  <w:numId w:val="3"/>
                                </w:numPr>
                                <w:spacing w:after="0" w:line="240" w:lineRule="auto"/>
                                <w:ind w:left="426" w:hanging="284"/>
                                <w:jc w:val="both"/>
                                <w:rPr>
                                  <w:rFonts w:ascii="Times New Roman" w:hAnsi="Times New Roman" w:cs="Times New Roman"/>
                                </w:rPr>
                              </w:pPr>
                              <w:r w:rsidRPr="008D2022">
                                <w:rPr>
                                  <w:rFonts w:ascii="Times New Roman" w:hAnsi="Times New Roman" w:cs="Times New Roman"/>
                                </w:rPr>
                                <w:t xml:space="preserve">3 </w:t>
                              </w:r>
                              <w:proofErr w:type="gramStart"/>
                              <w:r w:rsidRPr="008D2022">
                                <w:rPr>
                                  <w:rFonts w:ascii="Times New Roman" w:hAnsi="Times New Roman" w:cs="Times New Roman"/>
                                </w:rPr>
                                <w:t>responden</w:t>
                              </w:r>
                              <w:r w:rsidR="007423D0" w:rsidRPr="008D2022">
                                <w:rPr>
                                  <w:rFonts w:ascii="Times New Roman" w:hAnsi="Times New Roman" w:cs="Times New Roman"/>
                                </w:rPr>
                                <w:t>t</w:t>
                              </w:r>
                              <w:proofErr w:type="gramEnd"/>
                              <w:r w:rsidRPr="008D2022">
                                <w:rPr>
                                  <w:rFonts w:ascii="Times New Roman" w:hAnsi="Times New Roman" w:cs="Times New Roman"/>
                                </w:rPr>
                                <w:t xml:space="preserve"> </w:t>
                              </w:r>
                              <w:r w:rsidR="007423D0" w:rsidRPr="008D2022">
                                <w:rPr>
                                  <w:rFonts w:ascii="Times New Roman" w:hAnsi="Times New Roman" w:cs="Times New Roman"/>
                                </w:rPr>
                                <w:t>with</w:t>
                              </w:r>
                              <w:r w:rsidRPr="008D2022">
                                <w:rPr>
                                  <w:rFonts w:ascii="Times New Roman" w:hAnsi="Times New Roman" w:cs="Times New Roman"/>
                                </w:rPr>
                                <w:t xml:space="preserve"> </w:t>
                              </w:r>
                              <w:r w:rsidR="007423D0" w:rsidRPr="008D2022">
                                <w:rPr>
                                  <w:rFonts w:ascii="Times New Roman" w:hAnsi="Times New Roman" w:cs="Times New Roman"/>
                                </w:rPr>
                                <w:t>age of pregnancy</w:t>
                              </w:r>
                              <w:r w:rsidRPr="008D2022">
                                <w:rPr>
                                  <w:rFonts w:ascii="Times New Roman" w:hAnsi="Times New Roman" w:cs="Times New Roman"/>
                                </w:rPr>
                                <w:t xml:space="preserve"> &lt; 27 </w:t>
                              </w:r>
                              <w:r w:rsidR="007423D0" w:rsidRPr="008D2022">
                                <w:rPr>
                                  <w:rFonts w:ascii="Times New Roman" w:hAnsi="Times New Roman" w:cs="Times New Roman"/>
                                </w:rPr>
                                <w:t>weeks</w:t>
                              </w:r>
                            </w:p>
                            <w:p w14:paraId="159E2D41" w14:textId="3DFA2092" w:rsidR="006C4D2F" w:rsidRPr="008D2022" w:rsidRDefault="006C4D2F" w:rsidP="006C4D2F">
                              <w:pPr>
                                <w:pStyle w:val="ListParagraph"/>
                                <w:numPr>
                                  <w:ilvl w:val="0"/>
                                  <w:numId w:val="3"/>
                                </w:numPr>
                                <w:spacing w:after="0" w:line="240" w:lineRule="auto"/>
                                <w:ind w:left="426" w:hanging="284"/>
                                <w:jc w:val="both"/>
                                <w:rPr>
                                  <w:rFonts w:ascii="Times New Roman" w:hAnsi="Times New Roman" w:cs="Times New Roman"/>
                                </w:rPr>
                              </w:pPr>
                              <w:r w:rsidRPr="008D2022">
                                <w:rPr>
                                  <w:rFonts w:ascii="Times New Roman" w:hAnsi="Times New Roman" w:cs="Times New Roman"/>
                                </w:rPr>
                                <w:t>1 responden</w:t>
                              </w:r>
                              <w:r w:rsidR="007423D0" w:rsidRPr="008D2022">
                                <w:rPr>
                                  <w:rFonts w:ascii="Times New Roman" w:hAnsi="Times New Roman" w:cs="Times New Roman"/>
                                </w:rPr>
                                <w:t>t</w:t>
                              </w:r>
                              <w:r w:rsidRPr="008D2022">
                                <w:rPr>
                                  <w:rFonts w:ascii="Times New Roman" w:hAnsi="Times New Roman" w:cs="Times New Roman"/>
                                </w:rPr>
                                <w:t xml:space="preserve"> </w:t>
                              </w:r>
                              <w:r w:rsidR="007423D0" w:rsidRPr="008D2022">
                                <w:rPr>
                                  <w:rFonts w:ascii="Times New Roman" w:hAnsi="Times New Roman" w:cs="Times New Roman"/>
                                </w:rPr>
                                <w:t>with</w:t>
                              </w:r>
                              <w:r w:rsidRPr="008D2022">
                                <w:rPr>
                                  <w:rFonts w:ascii="Times New Roman" w:hAnsi="Times New Roman" w:cs="Times New Roman"/>
                                </w:rPr>
                                <w:t xml:space="preserve"> </w:t>
                              </w:r>
                              <w:r w:rsidR="007423D0" w:rsidRPr="008D2022">
                                <w:rPr>
                                  <w:rFonts w:ascii="Times New Roman" w:hAnsi="Times New Roman" w:cs="Times New Roman"/>
                                </w:rPr>
                                <w:t>alcohol abuse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Arrow Connector 45"/>
                        <wps:cNvCnPr/>
                        <wps:spPr>
                          <a:xfrm>
                            <a:off x="899160" y="429065"/>
                            <a:ext cx="0" cy="217389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46" name="Rectangle: Rounded Corners 46"/>
                        <wps:cNvSpPr/>
                        <wps:spPr>
                          <a:xfrm>
                            <a:off x="35170" y="2602522"/>
                            <a:ext cx="1737360" cy="485336"/>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3CB37B" w14:textId="5359A52A" w:rsidR="006C4D2F" w:rsidRPr="008D2022" w:rsidRDefault="006C4D2F" w:rsidP="006C4D2F">
                              <w:pPr>
                                <w:spacing w:after="0"/>
                                <w:jc w:val="center"/>
                                <w:rPr>
                                  <w:rFonts w:ascii="Times New Roman" w:hAnsi="Times New Roman" w:cs="Times New Roman"/>
                                </w:rPr>
                              </w:pPr>
                              <w:r w:rsidRPr="008D2022">
                                <w:rPr>
                                  <w:rFonts w:ascii="Times New Roman" w:hAnsi="Times New Roman" w:cs="Times New Roman"/>
                                </w:rPr>
                                <w:t>Sampl</w:t>
                              </w:r>
                              <w:r w:rsidR="007423D0" w:rsidRPr="008D2022">
                                <w:rPr>
                                  <w:rFonts w:ascii="Times New Roman" w:hAnsi="Times New Roman" w:cs="Times New Roman"/>
                                </w:rPr>
                                <w:t>e</w:t>
                              </w:r>
                              <w:r w:rsidRPr="008D2022">
                                <w:rPr>
                                  <w:rFonts w:ascii="Times New Roman" w:hAnsi="Times New Roman" w:cs="Times New Roman"/>
                                </w:rPr>
                                <w:t xml:space="preserve"> 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Connector: Elbow 47"/>
                        <wps:cNvCnPr/>
                        <wps:spPr>
                          <a:xfrm>
                            <a:off x="1765496" y="2834640"/>
                            <a:ext cx="921385" cy="921385"/>
                          </a:xfrm>
                          <a:prstGeom prst="bentConnector3">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wps:spPr>
                          <a:xfrm>
                            <a:off x="1772530" y="2833467"/>
                            <a:ext cx="949569"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2" name="Rectangle: Rounded Corners 52"/>
                        <wps:cNvSpPr/>
                        <wps:spPr>
                          <a:xfrm>
                            <a:off x="2759488" y="2617612"/>
                            <a:ext cx="1069144" cy="40598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2F50B4" w14:textId="77777777" w:rsidR="006C4D2F" w:rsidRPr="008D2022" w:rsidRDefault="006C4D2F" w:rsidP="006C4D2F">
                              <w:pPr>
                                <w:spacing w:after="0"/>
                                <w:jc w:val="center"/>
                                <w:rPr>
                                  <w:rFonts w:ascii="Times New Roman" w:hAnsi="Times New Roman" w:cs="Times New Roman"/>
                                </w:rPr>
                              </w:pPr>
                              <w:r w:rsidRPr="008D2022">
                                <w:rPr>
                                  <w:rFonts w:ascii="Times New Roman" w:hAnsi="Times New Roman" w:cs="Times New Roman"/>
                                </w:rPr>
                                <w:t>Anemia 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Rounded Corners 56"/>
                        <wps:cNvSpPr/>
                        <wps:spPr>
                          <a:xfrm>
                            <a:off x="2759528" y="3459000"/>
                            <a:ext cx="1069144" cy="55953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FE1626F" w14:textId="5DCF0916" w:rsidR="006C4D2F" w:rsidRPr="008D2022" w:rsidRDefault="007423D0" w:rsidP="006C4D2F">
                              <w:pPr>
                                <w:spacing w:after="0"/>
                                <w:jc w:val="center"/>
                                <w:rPr>
                                  <w:rFonts w:ascii="Times New Roman" w:hAnsi="Times New Roman" w:cs="Times New Roman"/>
                                </w:rPr>
                              </w:pPr>
                              <w:proofErr w:type="gramStart"/>
                              <w:r w:rsidRPr="008D2022">
                                <w:rPr>
                                  <w:rFonts w:ascii="Times New Roman" w:hAnsi="Times New Roman" w:cs="Times New Roman"/>
                                </w:rPr>
                                <w:t>Non</w:t>
                              </w:r>
                              <w:r w:rsidR="006C4D2F" w:rsidRPr="008D2022">
                                <w:rPr>
                                  <w:rFonts w:ascii="Times New Roman" w:hAnsi="Times New Roman" w:cs="Times New Roman"/>
                                </w:rPr>
                                <w:t xml:space="preserve"> Anemia</w:t>
                              </w:r>
                              <w:proofErr w:type="gramEnd"/>
                              <w:r w:rsidR="006C4D2F" w:rsidRPr="008D2022">
                                <w:rPr>
                                  <w:rFonts w:ascii="Times New Roman" w:hAnsi="Times New Roman" w:cs="Times New Roman"/>
                                </w:rPr>
                                <w:t xml:space="preserve"> 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Straight Arrow Connector 57"/>
                        <wps:cNvCnPr/>
                        <wps:spPr>
                          <a:xfrm>
                            <a:off x="3903785" y="2812365"/>
                            <a:ext cx="42906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58" name="Rectangle: Rounded Corners 58"/>
                        <wps:cNvSpPr/>
                        <wps:spPr>
                          <a:xfrm>
                            <a:off x="4367200" y="2491446"/>
                            <a:ext cx="1871787" cy="66114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0E201B" w14:textId="3BECB0B4" w:rsidR="006C4D2F" w:rsidRPr="008D2022" w:rsidRDefault="006C4D2F" w:rsidP="006C4D2F">
                              <w:pPr>
                                <w:pStyle w:val="ListParagraph"/>
                                <w:numPr>
                                  <w:ilvl w:val="0"/>
                                  <w:numId w:val="4"/>
                                </w:numPr>
                                <w:spacing w:after="0" w:line="240" w:lineRule="auto"/>
                                <w:ind w:left="284" w:hanging="284"/>
                                <w:rPr>
                                  <w:rFonts w:ascii="Times New Roman" w:hAnsi="Times New Roman" w:cs="Times New Roman"/>
                                </w:rPr>
                              </w:pPr>
                              <w:r w:rsidRPr="008D2022">
                                <w:rPr>
                                  <w:rFonts w:ascii="Times New Roman" w:hAnsi="Times New Roman" w:cs="Times New Roman"/>
                                </w:rPr>
                                <w:t xml:space="preserve">26 </w:t>
                              </w:r>
                              <w:r w:rsidR="007423D0" w:rsidRPr="008D2022">
                                <w:rPr>
                                  <w:rFonts w:ascii="Times New Roman" w:hAnsi="Times New Roman" w:cs="Times New Roman"/>
                                </w:rPr>
                                <w:t>no risk of depression</w:t>
                              </w:r>
                            </w:p>
                            <w:p w14:paraId="38F26A3A" w14:textId="70D6D492" w:rsidR="006C4D2F" w:rsidRPr="008D2022" w:rsidRDefault="006C4D2F" w:rsidP="006C4D2F">
                              <w:pPr>
                                <w:pStyle w:val="ListParagraph"/>
                                <w:numPr>
                                  <w:ilvl w:val="0"/>
                                  <w:numId w:val="4"/>
                                </w:numPr>
                                <w:spacing w:after="0" w:line="240" w:lineRule="auto"/>
                                <w:ind w:left="284" w:hanging="284"/>
                                <w:rPr>
                                  <w:rFonts w:ascii="Times New Roman" w:hAnsi="Times New Roman" w:cs="Times New Roman"/>
                                </w:rPr>
                              </w:pPr>
                              <w:r w:rsidRPr="008D2022">
                                <w:rPr>
                                  <w:rFonts w:ascii="Times New Roman" w:hAnsi="Times New Roman" w:cs="Times New Roman"/>
                                </w:rPr>
                                <w:t>12 ris</w:t>
                              </w:r>
                              <w:r w:rsidR="007423D0" w:rsidRPr="008D2022">
                                <w:rPr>
                                  <w:rFonts w:ascii="Times New Roman" w:hAnsi="Times New Roman" w:cs="Times New Roman"/>
                                </w:rPr>
                                <w:t xml:space="preserve">k </w:t>
                              </w:r>
                              <w:r w:rsidRPr="008D2022">
                                <w:rPr>
                                  <w:rFonts w:ascii="Times New Roman" w:hAnsi="Times New Roman" w:cs="Times New Roman"/>
                                </w:rPr>
                                <w:t>o</w:t>
                              </w:r>
                              <w:r w:rsidR="007423D0" w:rsidRPr="008D2022">
                                <w:rPr>
                                  <w:rFonts w:ascii="Times New Roman" w:hAnsi="Times New Roman" w:cs="Times New Roman"/>
                                </w:rPr>
                                <w:t>f</w:t>
                              </w:r>
                              <w:r w:rsidRPr="008D2022">
                                <w:rPr>
                                  <w:rFonts w:ascii="Times New Roman" w:hAnsi="Times New Roman" w:cs="Times New Roman"/>
                                </w:rPr>
                                <w:t xml:space="preserve"> depres</w:t>
                              </w:r>
                              <w:r w:rsidR="007423D0" w:rsidRPr="008D2022">
                                <w:rPr>
                                  <w:rFonts w:ascii="Times New Roman" w:hAnsi="Times New Roman" w:cs="Times New Roman"/>
                                </w:rPr>
                                <w:t>s</w:t>
                              </w:r>
                              <w:r w:rsidRPr="008D2022">
                                <w:rPr>
                                  <w:rFonts w:ascii="Times New Roman" w:hAnsi="Times New Roman" w:cs="Times New Roman"/>
                                </w:rPr>
                                <w:t>i</w:t>
                              </w:r>
                              <w:r w:rsidR="007423D0" w:rsidRPr="008D2022">
                                <w:rPr>
                                  <w:rFonts w:ascii="Times New Roman" w:hAnsi="Times New Roman" w:cs="Times New Roman"/>
                                </w:rPr>
                                <w: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Rounded Corners 62"/>
                        <wps:cNvSpPr/>
                        <wps:spPr>
                          <a:xfrm>
                            <a:off x="4367200" y="3402556"/>
                            <a:ext cx="1857221" cy="62027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19B3DD" w14:textId="5F002CFE" w:rsidR="006C4D2F" w:rsidRPr="008D2022" w:rsidRDefault="006C4D2F" w:rsidP="006C4D2F">
                              <w:pPr>
                                <w:pStyle w:val="ListParagraph"/>
                                <w:numPr>
                                  <w:ilvl w:val="0"/>
                                  <w:numId w:val="4"/>
                                </w:numPr>
                                <w:spacing w:after="0" w:line="240" w:lineRule="auto"/>
                                <w:ind w:left="284" w:hanging="284"/>
                                <w:rPr>
                                  <w:rFonts w:ascii="Times New Roman" w:hAnsi="Times New Roman" w:cs="Times New Roman"/>
                                </w:rPr>
                              </w:pPr>
                              <w:r w:rsidRPr="008D2022">
                                <w:rPr>
                                  <w:rFonts w:ascii="Times New Roman" w:hAnsi="Times New Roman" w:cs="Times New Roman"/>
                                </w:rPr>
                                <w:t xml:space="preserve">24 </w:t>
                              </w:r>
                              <w:r w:rsidR="007423D0" w:rsidRPr="008D2022">
                                <w:rPr>
                                  <w:rFonts w:ascii="Times New Roman" w:hAnsi="Times New Roman" w:cs="Times New Roman"/>
                                </w:rPr>
                                <w:t>no</w:t>
                              </w:r>
                              <w:r w:rsidRPr="008D2022">
                                <w:rPr>
                                  <w:rFonts w:ascii="Times New Roman" w:hAnsi="Times New Roman" w:cs="Times New Roman"/>
                                </w:rPr>
                                <w:t xml:space="preserve"> risk</w:t>
                              </w:r>
                              <w:r w:rsidR="007423D0" w:rsidRPr="008D2022">
                                <w:rPr>
                                  <w:rFonts w:ascii="Times New Roman" w:hAnsi="Times New Roman" w:cs="Times New Roman"/>
                                </w:rPr>
                                <w:t xml:space="preserve"> </w:t>
                              </w:r>
                              <w:r w:rsidRPr="008D2022">
                                <w:rPr>
                                  <w:rFonts w:ascii="Times New Roman" w:hAnsi="Times New Roman" w:cs="Times New Roman"/>
                                </w:rPr>
                                <w:t>o</w:t>
                              </w:r>
                              <w:r w:rsidR="007423D0" w:rsidRPr="008D2022">
                                <w:rPr>
                                  <w:rFonts w:ascii="Times New Roman" w:hAnsi="Times New Roman" w:cs="Times New Roman"/>
                                </w:rPr>
                                <w:t>f</w:t>
                              </w:r>
                              <w:r w:rsidRPr="008D2022">
                                <w:rPr>
                                  <w:rFonts w:ascii="Times New Roman" w:hAnsi="Times New Roman" w:cs="Times New Roman"/>
                                </w:rPr>
                                <w:t xml:space="preserve"> depres</w:t>
                              </w:r>
                              <w:r w:rsidR="007423D0" w:rsidRPr="008D2022">
                                <w:rPr>
                                  <w:rFonts w:ascii="Times New Roman" w:hAnsi="Times New Roman" w:cs="Times New Roman"/>
                                </w:rPr>
                                <w:t>s</w:t>
                              </w:r>
                              <w:r w:rsidRPr="008D2022">
                                <w:rPr>
                                  <w:rFonts w:ascii="Times New Roman" w:hAnsi="Times New Roman" w:cs="Times New Roman"/>
                                </w:rPr>
                                <w:t>i</w:t>
                              </w:r>
                              <w:r w:rsidR="007423D0" w:rsidRPr="008D2022">
                                <w:rPr>
                                  <w:rFonts w:ascii="Times New Roman" w:hAnsi="Times New Roman" w:cs="Times New Roman"/>
                                </w:rPr>
                                <w:t>on</w:t>
                              </w:r>
                            </w:p>
                            <w:p w14:paraId="26160618" w14:textId="7A503B82" w:rsidR="006C4D2F" w:rsidRPr="008D2022" w:rsidRDefault="006C4D2F" w:rsidP="006C4D2F">
                              <w:pPr>
                                <w:pStyle w:val="ListParagraph"/>
                                <w:numPr>
                                  <w:ilvl w:val="0"/>
                                  <w:numId w:val="4"/>
                                </w:numPr>
                                <w:spacing w:after="0" w:line="240" w:lineRule="auto"/>
                                <w:ind w:left="284" w:hanging="284"/>
                                <w:rPr>
                                  <w:rFonts w:ascii="Times New Roman" w:hAnsi="Times New Roman" w:cs="Times New Roman"/>
                                </w:rPr>
                              </w:pPr>
                              <w:r w:rsidRPr="008D2022">
                                <w:rPr>
                                  <w:rFonts w:ascii="Times New Roman" w:hAnsi="Times New Roman" w:cs="Times New Roman"/>
                                </w:rPr>
                                <w:t>13 risk</w:t>
                              </w:r>
                              <w:r w:rsidR="007423D0" w:rsidRPr="008D2022">
                                <w:rPr>
                                  <w:rFonts w:ascii="Times New Roman" w:hAnsi="Times New Roman" w:cs="Times New Roman"/>
                                </w:rPr>
                                <w:t xml:space="preserve"> </w:t>
                              </w:r>
                              <w:r w:rsidRPr="008D2022">
                                <w:rPr>
                                  <w:rFonts w:ascii="Times New Roman" w:hAnsi="Times New Roman" w:cs="Times New Roman"/>
                                </w:rPr>
                                <w:t>o</w:t>
                              </w:r>
                              <w:r w:rsidR="007423D0" w:rsidRPr="008D2022">
                                <w:rPr>
                                  <w:rFonts w:ascii="Times New Roman" w:hAnsi="Times New Roman" w:cs="Times New Roman"/>
                                </w:rPr>
                                <w:t>f</w:t>
                              </w:r>
                              <w:r w:rsidRPr="008D2022">
                                <w:rPr>
                                  <w:rFonts w:ascii="Times New Roman" w:hAnsi="Times New Roman" w:cs="Times New Roman"/>
                                </w:rPr>
                                <w:t xml:space="preserve"> depres</w:t>
                              </w:r>
                              <w:r w:rsidR="007423D0" w:rsidRPr="008D2022">
                                <w:rPr>
                                  <w:rFonts w:ascii="Times New Roman" w:hAnsi="Times New Roman" w:cs="Times New Roman"/>
                                </w:rPr>
                                <w:t>s</w:t>
                              </w:r>
                              <w:r w:rsidRPr="008D2022">
                                <w:rPr>
                                  <w:rFonts w:ascii="Times New Roman" w:hAnsi="Times New Roman" w:cs="Times New Roman"/>
                                </w:rPr>
                                <w:t>i</w:t>
                              </w:r>
                              <w:r w:rsidR="007423D0" w:rsidRPr="008D2022">
                                <w:rPr>
                                  <w:rFonts w:ascii="Times New Roman" w:hAnsi="Times New Roman" w:cs="Times New Roman"/>
                                </w:rPr>
                                <w: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raight Arrow Connector 63"/>
                        <wps:cNvCnPr/>
                        <wps:spPr>
                          <a:xfrm>
                            <a:off x="3890527" y="3708410"/>
                            <a:ext cx="429064"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055A15" id="Group 41" o:spid="_x0000_s1026" style="position:absolute;left:0;text-align:left;margin-left:-29.6pt;margin-top:6.95pt;width:487.85pt;height:268.1pt;z-index:251659264;mso-position-horizontal-relative:margin;mso-width-relative:margin;mso-height-relative:margin" coordsize="62389,4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">
                <v:roundrect id="Rectangle: Rounded Corners 42" o:spid="_x0000_s1027" style="position:absolute;width:18288;height:42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" fillcolor="white [3201]" strokecolor="black [3213]" strokeweight="1pt">
                  <v:stroke joinstyle="miter"/>
                  <v:textbox>
                    <w:txbxContent>
                      <w:p w14:paraId="2C4279B2" w14:textId="0BA823C3" w:rsidR="006C4D2F" w:rsidRPr="008D2022" w:rsidRDefault="006C4D2F" w:rsidP="006C4D2F">
                        <w:pPr>
                          <w:spacing w:after="0"/>
                          <w:jc w:val="center"/>
                          <w:rPr>
                            <w:rFonts w:ascii="Times New Roman" w:hAnsi="Times New Roman" w:cs="Times New Roman"/>
                          </w:rPr>
                        </w:pPr>
                        <w:r w:rsidRPr="008D2022">
                          <w:rPr>
                            <w:rFonts w:ascii="Times New Roman" w:hAnsi="Times New Roman" w:cs="Times New Roman"/>
                          </w:rPr>
                          <w:t>Total samp</w:t>
                        </w:r>
                        <w:r w:rsidR="007423D0" w:rsidRPr="008D2022">
                          <w:rPr>
                            <w:rFonts w:ascii="Times New Roman" w:hAnsi="Times New Roman" w:cs="Times New Roman"/>
                          </w:rPr>
                          <w:t>le</w:t>
                        </w:r>
                        <w:r w:rsidRPr="008D2022">
                          <w:rPr>
                            <w:rFonts w:ascii="Times New Roman" w:hAnsi="Times New Roman" w:cs="Times New Roman"/>
                          </w:rPr>
                          <w:t xml:space="preserve"> 106</w:t>
                        </w:r>
                      </w:p>
                    </w:txbxContent>
                  </v:textbox>
                </v:roundrect>
                <v:shapetype id="_x0000_t32" coordsize="21600,21600" o:spt="32" o:oned="t" path="m,l21600,21600e" filled="f">
                  <v:path arrowok="t" fillok="f" o:connecttype="none"/>
                  <o:lock v:ext="edit" shapetype="t"/>
                </v:shapetype>
                <v:shape id="Straight Arrow Connector 43" o:spid="_x0000_s1028" type="#_x0000_t32" style="position:absolute;left:9073;top:8780;width:106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" strokecolor="black [3200]" strokeweight="1.5pt">
                  <v:stroke endarrow="block" joinstyle="miter"/>
                </v:shape>
                <v:roundrect id="Rectangle: Rounded Corners 44" o:spid="_x0000_s1029" style="position:absolute;left:20287;top:1337;width:36290;height:165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" fillcolor="white [3201]" strokecolor="black [3213]" strokeweight="1pt">
                  <v:stroke joinstyle="miter"/>
                  <v:textbox>
                    <w:txbxContent>
                      <w:p w14:paraId="0D437E21" w14:textId="183AC919" w:rsidR="006C4D2F" w:rsidRPr="008D2022" w:rsidRDefault="006C4D2F" w:rsidP="006C4D2F">
                        <w:pPr>
                          <w:spacing w:after="0" w:line="240" w:lineRule="auto"/>
                          <w:jc w:val="both"/>
                          <w:rPr>
                            <w:rFonts w:ascii="Times New Roman" w:hAnsi="Times New Roman" w:cs="Times New Roman"/>
                          </w:rPr>
                        </w:pPr>
                        <w:r w:rsidRPr="008D2022">
                          <w:rPr>
                            <w:rFonts w:ascii="Times New Roman" w:hAnsi="Times New Roman" w:cs="Times New Roman"/>
                          </w:rPr>
                          <w:t xml:space="preserve">31 </w:t>
                        </w:r>
                        <w:r w:rsidR="007423D0" w:rsidRPr="008D2022">
                          <w:rPr>
                            <w:rFonts w:ascii="Times New Roman" w:hAnsi="Times New Roman" w:cs="Times New Roman"/>
                          </w:rPr>
                          <w:t>excluded</w:t>
                        </w:r>
                        <w:r w:rsidRPr="008D2022">
                          <w:rPr>
                            <w:rFonts w:ascii="Times New Roman" w:hAnsi="Times New Roman" w:cs="Times New Roman"/>
                          </w:rPr>
                          <w:t>:</w:t>
                        </w:r>
                      </w:p>
                      <w:p w14:paraId="714A7102" w14:textId="0161636F" w:rsidR="006C4D2F" w:rsidRPr="008D2022" w:rsidRDefault="006C4D2F" w:rsidP="006C4D2F">
                        <w:pPr>
                          <w:pStyle w:val="ListParagraph"/>
                          <w:numPr>
                            <w:ilvl w:val="0"/>
                            <w:numId w:val="3"/>
                          </w:numPr>
                          <w:spacing w:after="0" w:line="240" w:lineRule="auto"/>
                          <w:ind w:left="426" w:hanging="284"/>
                          <w:jc w:val="both"/>
                          <w:rPr>
                            <w:rFonts w:ascii="Times New Roman" w:hAnsi="Times New Roman" w:cs="Times New Roman"/>
                          </w:rPr>
                        </w:pPr>
                        <w:r w:rsidRPr="008D2022">
                          <w:rPr>
                            <w:rFonts w:ascii="Times New Roman" w:hAnsi="Times New Roman" w:cs="Times New Roman"/>
                          </w:rPr>
                          <w:t xml:space="preserve">10 </w:t>
                        </w:r>
                        <w:proofErr w:type="gramStart"/>
                        <w:r w:rsidRPr="008D2022">
                          <w:rPr>
                            <w:rFonts w:ascii="Times New Roman" w:hAnsi="Times New Roman" w:cs="Times New Roman"/>
                          </w:rPr>
                          <w:t>responden</w:t>
                        </w:r>
                        <w:r w:rsidR="007423D0" w:rsidRPr="008D2022">
                          <w:rPr>
                            <w:rFonts w:ascii="Times New Roman" w:hAnsi="Times New Roman" w:cs="Times New Roman"/>
                          </w:rPr>
                          <w:t>t</w:t>
                        </w:r>
                        <w:proofErr w:type="gramEnd"/>
                        <w:r w:rsidRPr="008D2022">
                          <w:rPr>
                            <w:rFonts w:ascii="Times New Roman" w:hAnsi="Times New Roman" w:cs="Times New Roman"/>
                          </w:rPr>
                          <w:t xml:space="preserve"> </w:t>
                        </w:r>
                        <w:r w:rsidR="007423D0" w:rsidRPr="008D2022">
                          <w:rPr>
                            <w:rFonts w:ascii="Times New Roman" w:hAnsi="Times New Roman" w:cs="Times New Roman"/>
                          </w:rPr>
                          <w:t>with difficult labor history</w:t>
                        </w:r>
                      </w:p>
                      <w:p w14:paraId="4FDE3C55" w14:textId="5F1E500E" w:rsidR="006C4D2F" w:rsidRPr="008D2022" w:rsidRDefault="006C4D2F" w:rsidP="006C4D2F">
                        <w:pPr>
                          <w:pStyle w:val="ListParagraph"/>
                          <w:numPr>
                            <w:ilvl w:val="0"/>
                            <w:numId w:val="3"/>
                          </w:numPr>
                          <w:spacing w:after="0" w:line="240" w:lineRule="auto"/>
                          <w:ind w:left="426" w:hanging="284"/>
                          <w:jc w:val="both"/>
                          <w:rPr>
                            <w:rFonts w:ascii="Times New Roman" w:hAnsi="Times New Roman" w:cs="Times New Roman"/>
                          </w:rPr>
                        </w:pPr>
                        <w:r w:rsidRPr="008D2022">
                          <w:rPr>
                            <w:rFonts w:ascii="Times New Roman" w:hAnsi="Times New Roman" w:cs="Times New Roman"/>
                          </w:rPr>
                          <w:t>12 responden</w:t>
                        </w:r>
                        <w:r w:rsidR="007423D0" w:rsidRPr="008D2022">
                          <w:rPr>
                            <w:rFonts w:ascii="Times New Roman" w:hAnsi="Times New Roman" w:cs="Times New Roman"/>
                          </w:rPr>
                          <w:t xml:space="preserve">t </w:t>
                        </w:r>
                        <w:proofErr w:type="spellStart"/>
                        <w:r w:rsidR="007423D0" w:rsidRPr="008D2022">
                          <w:rPr>
                            <w:rFonts w:ascii="Times New Roman" w:hAnsi="Times New Roman" w:cs="Times New Roman"/>
                          </w:rPr>
                          <w:t>uncomplited</w:t>
                        </w:r>
                        <w:proofErr w:type="spellEnd"/>
                        <w:r w:rsidRPr="008D2022">
                          <w:rPr>
                            <w:rFonts w:ascii="Times New Roman" w:hAnsi="Times New Roman" w:cs="Times New Roman"/>
                          </w:rPr>
                          <w:t xml:space="preserve"> </w:t>
                        </w:r>
                        <w:proofErr w:type="spellStart"/>
                        <w:r w:rsidR="007423D0" w:rsidRPr="008D2022">
                          <w:rPr>
                            <w:rFonts w:ascii="Times New Roman" w:hAnsi="Times New Roman" w:cs="Times New Roman"/>
                          </w:rPr>
                          <w:t>q</w:t>
                        </w:r>
                        <w:r w:rsidRPr="008D2022">
                          <w:rPr>
                            <w:rFonts w:ascii="Times New Roman" w:hAnsi="Times New Roman" w:cs="Times New Roman"/>
                          </w:rPr>
                          <w:t>ue</w:t>
                        </w:r>
                        <w:r w:rsidR="007423D0" w:rsidRPr="008D2022">
                          <w:rPr>
                            <w:rFonts w:ascii="Times New Roman" w:hAnsi="Times New Roman" w:cs="Times New Roman"/>
                          </w:rPr>
                          <w:t>s</w:t>
                        </w:r>
                        <w:r w:rsidRPr="008D2022">
                          <w:rPr>
                            <w:rFonts w:ascii="Times New Roman" w:hAnsi="Times New Roman" w:cs="Times New Roman"/>
                          </w:rPr>
                          <w:t>sion</w:t>
                        </w:r>
                        <w:r w:rsidR="007423D0" w:rsidRPr="008D2022">
                          <w:rPr>
                            <w:rFonts w:ascii="Times New Roman" w:hAnsi="Times New Roman" w:cs="Times New Roman"/>
                          </w:rPr>
                          <w:t>ai</w:t>
                        </w:r>
                        <w:r w:rsidRPr="008D2022">
                          <w:rPr>
                            <w:rFonts w:ascii="Times New Roman" w:hAnsi="Times New Roman" w:cs="Times New Roman"/>
                          </w:rPr>
                          <w:t>r</w:t>
                        </w:r>
                        <w:r w:rsidR="007423D0" w:rsidRPr="008D2022">
                          <w:rPr>
                            <w:rFonts w:ascii="Times New Roman" w:hAnsi="Times New Roman" w:cs="Times New Roman"/>
                          </w:rPr>
                          <w:t>e</w:t>
                        </w:r>
                        <w:proofErr w:type="spellEnd"/>
                      </w:p>
                      <w:p w14:paraId="1BBD6438" w14:textId="3906D902" w:rsidR="006C4D2F" w:rsidRPr="008D2022" w:rsidRDefault="006C4D2F" w:rsidP="006C4D2F">
                        <w:pPr>
                          <w:pStyle w:val="ListParagraph"/>
                          <w:numPr>
                            <w:ilvl w:val="0"/>
                            <w:numId w:val="3"/>
                          </w:numPr>
                          <w:spacing w:after="0" w:line="240" w:lineRule="auto"/>
                          <w:ind w:left="426" w:hanging="284"/>
                          <w:jc w:val="both"/>
                          <w:rPr>
                            <w:rFonts w:ascii="Times New Roman" w:hAnsi="Times New Roman" w:cs="Times New Roman"/>
                          </w:rPr>
                        </w:pPr>
                        <w:r w:rsidRPr="008D2022">
                          <w:rPr>
                            <w:rFonts w:ascii="Times New Roman" w:hAnsi="Times New Roman" w:cs="Times New Roman"/>
                          </w:rPr>
                          <w:t>1 responden</w:t>
                        </w:r>
                        <w:r w:rsidR="007423D0" w:rsidRPr="008D2022">
                          <w:rPr>
                            <w:rFonts w:ascii="Times New Roman" w:hAnsi="Times New Roman" w:cs="Times New Roman"/>
                          </w:rPr>
                          <w:t>t</w:t>
                        </w:r>
                        <w:r w:rsidRPr="008D2022">
                          <w:rPr>
                            <w:rFonts w:ascii="Times New Roman" w:hAnsi="Times New Roman" w:cs="Times New Roman"/>
                          </w:rPr>
                          <w:t xml:space="preserve"> </w:t>
                        </w:r>
                        <w:r w:rsidR="007423D0" w:rsidRPr="008D2022">
                          <w:rPr>
                            <w:rFonts w:ascii="Times New Roman" w:hAnsi="Times New Roman" w:cs="Times New Roman"/>
                          </w:rPr>
                          <w:t>with</w:t>
                        </w:r>
                        <w:r w:rsidRPr="008D2022">
                          <w:rPr>
                            <w:rFonts w:ascii="Times New Roman" w:hAnsi="Times New Roman" w:cs="Times New Roman"/>
                          </w:rPr>
                          <w:t xml:space="preserve"> </w:t>
                        </w:r>
                        <w:r w:rsidR="007423D0" w:rsidRPr="008D2022">
                          <w:rPr>
                            <w:rFonts w:ascii="Times New Roman" w:hAnsi="Times New Roman" w:cs="Times New Roman"/>
                          </w:rPr>
                          <w:t>pregnancy problem</w:t>
                        </w:r>
                      </w:p>
                      <w:p w14:paraId="4BBA7BEE" w14:textId="0FB227B9" w:rsidR="006C4D2F" w:rsidRPr="008D2022" w:rsidRDefault="006C4D2F" w:rsidP="006C4D2F">
                        <w:pPr>
                          <w:pStyle w:val="ListParagraph"/>
                          <w:numPr>
                            <w:ilvl w:val="0"/>
                            <w:numId w:val="3"/>
                          </w:numPr>
                          <w:spacing w:after="0" w:line="240" w:lineRule="auto"/>
                          <w:ind w:left="426" w:hanging="284"/>
                          <w:jc w:val="both"/>
                          <w:rPr>
                            <w:rFonts w:ascii="Times New Roman" w:hAnsi="Times New Roman" w:cs="Times New Roman"/>
                          </w:rPr>
                        </w:pPr>
                        <w:r w:rsidRPr="008D2022">
                          <w:rPr>
                            <w:rFonts w:ascii="Times New Roman" w:hAnsi="Times New Roman" w:cs="Times New Roman"/>
                          </w:rPr>
                          <w:t xml:space="preserve">4 </w:t>
                        </w:r>
                        <w:proofErr w:type="gramStart"/>
                        <w:r w:rsidRPr="008D2022">
                          <w:rPr>
                            <w:rFonts w:ascii="Times New Roman" w:hAnsi="Times New Roman" w:cs="Times New Roman"/>
                          </w:rPr>
                          <w:t>responden</w:t>
                        </w:r>
                        <w:r w:rsidR="007423D0" w:rsidRPr="008D2022">
                          <w:rPr>
                            <w:rFonts w:ascii="Times New Roman" w:hAnsi="Times New Roman" w:cs="Times New Roman"/>
                          </w:rPr>
                          <w:t>t</w:t>
                        </w:r>
                        <w:proofErr w:type="gramEnd"/>
                        <w:r w:rsidR="007423D0" w:rsidRPr="008D2022">
                          <w:rPr>
                            <w:rFonts w:ascii="Times New Roman" w:hAnsi="Times New Roman" w:cs="Times New Roman"/>
                          </w:rPr>
                          <w:t xml:space="preserve"> with</w:t>
                        </w:r>
                        <w:r w:rsidRPr="008D2022">
                          <w:rPr>
                            <w:rFonts w:ascii="Times New Roman" w:hAnsi="Times New Roman" w:cs="Times New Roman"/>
                          </w:rPr>
                          <w:t xml:space="preserve"> abort</w:t>
                        </w:r>
                        <w:r w:rsidR="007423D0" w:rsidRPr="008D2022">
                          <w:rPr>
                            <w:rFonts w:ascii="Times New Roman" w:hAnsi="Times New Roman" w:cs="Times New Roman"/>
                          </w:rPr>
                          <w:t>ion history</w:t>
                        </w:r>
                      </w:p>
                      <w:p w14:paraId="4C312D28" w14:textId="526CC20B" w:rsidR="006C4D2F" w:rsidRPr="008D2022" w:rsidRDefault="006C4D2F" w:rsidP="006C4D2F">
                        <w:pPr>
                          <w:pStyle w:val="ListParagraph"/>
                          <w:numPr>
                            <w:ilvl w:val="0"/>
                            <w:numId w:val="3"/>
                          </w:numPr>
                          <w:spacing w:after="0" w:line="240" w:lineRule="auto"/>
                          <w:ind w:left="426" w:hanging="284"/>
                          <w:jc w:val="both"/>
                          <w:rPr>
                            <w:rFonts w:ascii="Times New Roman" w:hAnsi="Times New Roman" w:cs="Times New Roman"/>
                          </w:rPr>
                        </w:pPr>
                        <w:r w:rsidRPr="008D2022">
                          <w:rPr>
                            <w:rFonts w:ascii="Times New Roman" w:hAnsi="Times New Roman" w:cs="Times New Roman"/>
                          </w:rPr>
                          <w:t xml:space="preserve">3 </w:t>
                        </w:r>
                        <w:proofErr w:type="gramStart"/>
                        <w:r w:rsidRPr="008D2022">
                          <w:rPr>
                            <w:rFonts w:ascii="Times New Roman" w:hAnsi="Times New Roman" w:cs="Times New Roman"/>
                          </w:rPr>
                          <w:t>responden</w:t>
                        </w:r>
                        <w:r w:rsidR="007423D0" w:rsidRPr="008D2022">
                          <w:rPr>
                            <w:rFonts w:ascii="Times New Roman" w:hAnsi="Times New Roman" w:cs="Times New Roman"/>
                          </w:rPr>
                          <w:t>t</w:t>
                        </w:r>
                        <w:proofErr w:type="gramEnd"/>
                        <w:r w:rsidRPr="008D2022">
                          <w:rPr>
                            <w:rFonts w:ascii="Times New Roman" w:hAnsi="Times New Roman" w:cs="Times New Roman"/>
                          </w:rPr>
                          <w:t xml:space="preserve"> </w:t>
                        </w:r>
                        <w:r w:rsidR="007423D0" w:rsidRPr="008D2022">
                          <w:rPr>
                            <w:rFonts w:ascii="Times New Roman" w:hAnsi="Times New Roman" w:cs="Times New Roman"/>
                          </w:rPr>
                          <w:t>with</w:t>
                        </w:r>
                        <w:r w:rsidRPr="008D2022">
                          <w:rPr>
                            <w:rFonts w:ascii="Times New Roman" w:hAnsi="Times New Roman" w:cs="Times New Roman"/>
                          </w:rPr>
                          <w:t xml:space="preserve"> </w:t>
                        </w:r>
                        <w:r w:rsidR="007423D0" w:rsidRPr="008D2022">
                          <w:rPr>
                            <w:rFonts w:ascii="Times New Roman" w:hAnsi="Times New Roman" w:cs="Times New Roman"/>
                          </w:rPr>
                          <w:t>age of pregnancy</w:t>
                        </w:r>
                        <w:r w:rsidRPr="008D2022">
                          <w:rPr>
                            <w:rFonts w:ascii="Times New Roman" w:hAnsi="Times New Roman" w:cs="Times New Roman"/>
                          </w:rPr>
                          <w:t xml:space="preserve"> &lt; 27 </w:t>
                        </w:r>
                        <w:r w:rsidR="007423D0" w:rsidRPr="008D2022">
                          <w:rPr>
                            <w:rFonts w:ascii="Times New Roman" w:hAnsi="Times New Roman" w:cs="Times New Roman"/>
                          </w:rPr>
                          <w:t>weeks</w:t>
                        </w:r>
                      </w:p>
                      <w:p w14:paraId="159E2D41" w14:textId="3DFA2092" w:rsidR="006C4D2F" w:rsidRPr="008D2022" w:rsidRDefault="006C4D2F" w:rsidP="006C4D2F">
                        <w:pPr>
                          <w:pStyle w:val="ListParagraph"/>
                          <w:numPr>
                            <w:ilvl w:val="0"/>
                            <w:numId w:val="3"/>
                          </w:numPr>
                          <w:spacing w:after="0" w:line="240" w:lineRule="auto"/>
                          <w:ind w:left="426" w:hanging="284"/>
                          <w:jc w:val="both"/>
                          <w:rPr>
                            <w:rFonts w:ascii="Times New Roman" w:hAnsi="Times New Roman" w:cs="Times New Roman"/>
                          </w:rPr>
                        </w:pPr>
                        <w:r w:rsidRPr="008D2022">
                          <w:rPr>
                            <w:rFonts w:ascii="Times New Roman" w:hAnsi="Times New Roman" w:cs="Times New Roman"/>
                          </w:rPr>
                          <w:t>1 responden</w:t>
                        </w:r>
                        <w:r w:rsidR="007423D0" w:rsidRPr="008D2022">
                          <w:rPr>
                            <w:rFonts w:ascii="Times New Roman" w:hAnsi="Times New Roman" w:cs="Times New Roman"/>
                          </w:rPr>
                          <w:t>t</w:t>
                        </w:r>
                        <w:r w:rsidRPr="008D2022">
                          <w:rPr>
                            <w:rFonts w:ascii="Times New Roman" w:hAnsi="Times New Roman" w:cs="Times New Roman"/>
                          </w:rPr>
                          <w:t xml:space="preserve"> </w:t>
                        </w:r>
                        <w:r w:rsidR="007423D0" w:rsidRPr="008D2022">
                          <w:rPr>
                            <w:rFonts w:ascii="Times New Roman" w:hAnsi="Times New Roman" w:cs="Times New Roman"/>
                          </w:rPr>
                          <w:t>with</w:t>
                        </w:r>
                        <w:r w:rsidRPr="008D2022">
                          <w:rPr>
                            <w:rFonts w:ascii="Times New Roman" w:hAnsi="Times New Roman" w:cs="Times New Roman"/>
                          </w:rPr>
                          <w:t xml:space="preserve"> </w:t>
                        </w:r>
                        <w:r w:rsidR="007423D0" w:rsidRPr="008D2022">
                          <w:rPr>
                            <w:rFonts w:ascii="Times New Roman" w:hAnsi="Times New Roman" w:cs="Times New Roman"/>
                          </w:rPr>
                          <w:t>alcohol abuse history</w:t>
                        </w:r>
                      </w:p>
                    </w:txbxContent>
                  </v:textbox>
                </v:roundrect>
                <v:shape id="Straight Arrow Connector 45" o:spid="_x0000_s1030" type="#_x0000_t32" style="position:absolute;left:8991;top:4290;width:0;height:21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" strokecolor="black [3200]" strokeweight="1.5pt">
                  <v:stroke endarrow="block" joinstyle="miter"/>
                </v:shape>
                <v:roundrect id="Rectangle: Rounded Corners 46" o:spid="_x0000_s1031" style="position:absolute;left:351;top:26025;width:17374;height:48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" fillcolor="white [3201]" strokecolor="black [3213]" strokeweight="1pt">
                  <v:stroke joinstyle="miter"/>
                  <v:textbox>
                    <w:txbxContent>
                      <w:p w14:paraId="193CB37B" w14:textId="5359A52A" w:rsidR="006C4D2F" w:rsidRPr="008D2022" w:rsidRDefault="006C4D2F" w:rsidP="006C4D2F">
                        <w:pPr>
                          <w:spacing w:after="0"/>
                          <w:jc w:val="center"/>
                          <w:rPr>
                            <w:rFonts w:ascii="Times New Roman" w:hAnsi="Times New Roman" w:cs="Times New Roman"/>
                          </w:rPr>
                        </w:pPr>
                        <w:r w:rsidRPr="008D2022">
                          <w:rPr>
                            <w:rFonts w:ascii="Times New Roman" w:hAnsi="Times New Roman" w:cs="Times New Roman"/>
                          </w:rPr>
                          <w:t>Sampl</w:t>
                        </w:r>
                        <w:r w:rsidR="007423D0" w:rsidRPr="008D2022">
                          <w:rPr>
                            <w:rFonts w:ascii="Times New Roman" w:hAnsi="Times New Roman" w:cs="Times New Roman"/>
                          </w:rPr>
                          <w:t>e</w:t>
                        </w:r>
                        <w:r w:rsidRPr="008D2022">
                          <w:rPr>
                            <w:rFonts w:ascii="Times New Roman" w:hAnsi="Times New Roman" w:cs="Times New Roman"/>
                          </w:rPr>
                          <w:t xml:space="preserve"> 75</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7" o:spid="_x0000_s1032" type="#_x0000_t34" style="position:absolute;left:17654;top:28346;width:9214;height:921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" strokecolor="black [3200]" strokeweight="1.5pt">
                  <v:stroke endarrow="block"/>
                </v:shape>
                <v:shape id="Straight Arrow Connector 50" o:spid="_x0000_s1033" type="#_x0000_t32" style="position:absolute;left:17725;top:28334;width:94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" strokecolor="black [3200]" strokeweight="1.5pt">
                  <v:stroke endarrow="block" joinstyle="miter"/>
                </v:shape>
                <v:roundrect id="Rectangle: Rounded Corners 52" o:spid="_x0000_s1034" style="position:absolute;left:27594;top:26176;width:10692;height:40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" fillcolor="white [3201]" strokecolor="black [3213]" strokeweight="1pt">
                  <v:stroke joinstyle="miter"/>
                  <v:textbox>
                    <w:txbxContent>
                      <w:p w14:paraId="432F50B4" w14:textId="77777777" w:rsidR="006C4D2F" w:rsidRPr="008D2022" w:rsidRDefault="006C4D2F" w:rsidP="006C4D2F">
                        <w:pPr>
                          <w:spacing w:after="0"/>
                          <w:jc w:val="center"/>
                          <w:rPr>
                            <w:rFonts w:ascii="Times New Roman" w:hAnsi="Times New Roman" w:cs="Times New Roman"/>
                          </w:rPr>
                        </w:pPr>
                        <w:r w:rsidRPr="008D2022">
                          <w:rPr>
                            <w:rFonts w:ascii="Times New Roman" w:hAnsi="Times New Roman" w:cs="Times New Roman"/>
                          </w:rPr>
                          <w:t>Anemia 38</w:t>
                        </w:r>
                      </w:p>
                    </w:txbxContent>
                  </v:textbox>
                </v:roundrect>
                <v:roundrect id="Rectangle: Rounded Corners 56" o:spid="_x0000_s1035" style="position:absolute;left:27595;top:34590;width:10691;height:55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" fillcolor="white [3201]" strokecolor="black [3213]" strokeweight="1pt">
                  <v:stroke joinstyle="miter"/>
                  <v:textbox>
                    <w:txbxContent>
                      <w:p w14:paraId="3FE1626F" w14:textId="5DCF0916" w:rsidR="006C4D2F" w:rsidRPr="008D2022" w:rsidRDefault="007423D0" w:rsidP="006C4D2F">
                        <w:pPr>
                          <w:spacing w:after="0"/>
                          <w:jc w:val="center"/>
                          <w:rPr>
                            <w:rFonts w:ascii="Times New Roman" w:hAnsi="Times New Roman" w:cs="Times New Roman"/>
                          </w:rPr>
                        </w:pPr>
                        <w:proofErr w:type="gramStart"/>
                        <w:r w:rsidRPr="008D2022">
                          <w:rPr>
                            <w:rFonts w:ascii="Times New Roman" w:hAnsi="Times New Roman" w:cs="Times New Roman"/>
                          </w:rPr>
                          <w:t>Non</w:t>
                        </w:r>
                        <w:r w:rsidR="006C4D2F" w:rsidRPr="008D2022">
                          <w:rPr>
                            <w:rFonts w:ascii="Times New Roman" w:hAnsi="Times New Roman" w:cs="Times New Roman"/>
                          </w:rPr>
                          <w:t xml:space="preserve"> Anemia</w:t>
                        </w:r>
                        <w:proofErr w:type="gramEnd"/>
                        <w:r w:rsidR="006C4D2F" w:rsidRPr="008D2022">
                          <w:rPr>
                            <w:rFonts w:ascii="Times New Roman" w:hAnsi="Times New Roman" w:cs="Times New Roman"/>
                          </w:rPr>
                          <w:t xml:space="preserve"> 37</w:t>
                        </w:r>
                      </w:p>
                    </w:txbxContent>
                  </v:textbox>
                </v:roundrect>
                <v:shape id="Straight Arrow Connector 57" o:spid="_x0000_s1036" type="#_x0000_t32" style="position:absolute;left:39037;top:28123;width:42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" strokecolor="black [3200]" strokeweight="1.5pt">
                  <v:stroke endarrow="block" joinstyle="miter"/>
                </v:shape>
                <v:roundrect id="Rectangle: Rounded Corners 58" o:spid="_x0000_s1037" style="position:absolute;left:43672;top:24914;width:18717;height:66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" fillcolor="white [3201]" strokecolor="black [3213]" strokeweight="1pt">
                  <v:stroke joinstyle="miter"/>
                  <v:textbox>
                    <w:txbxContent>
                      <w:p w14:paraId="000E201B" w14:textId="3BECB0B4" w:rsidR="006C4D2F" w:rsidRPr="008D2022" w:rsidRDefault="006C4D2F" w:rsidP="006C4D2F">
                        <w:pPr>
                          <w:pStyle w:val="ListParagraph"/>
                          <w:numPr>
                            <w:ilvl w:val="0"/>
                            <w:numId w:val="4"/>
                          </w:numPr>
                          <w:spacing w:after="0" w:line="240" w:lineRule="auto"/>
                          <w:ind w:left="284" w:hanging="284"/>
                          <w:rPr>
                            <w:rFonts w:ascii="Times New Roman" w:hAnsi="Times New Roman" w:cs="Times New Roman"/>
                          </w:rPr>
                        </w:pPr>
                        <w:r w:rsidRPr="008D2022">
                          <w:rPr>
                            <w:rFonts w:ascii="Times New Roman" w:hAnsi="Times New Roman" w:cs="Times New Roman"/>
                          </w:rPr>
                          <w:t xml:space="preserve">26 </w:t>
                        </w:r>
                        <w:r w:rsidR="007423D0" w:rsidRPr="008D2022">
                          <w:rPr>
                            <w:rFonts w:ascii="Times New Roman" w:hAnsi="Times New Roman" w:cs="Times New Roman"/>
                          </w:rPr>
                          <w:t>no risk of depression</w:t>
                        </w:r>
                      </w:p>
                      <w:p w14:paraId="38F26A3A" w14:textId="70D6D492" w:rsidR="006C4D2F" w:rsidRPr="008D2022" w:rsidRDefault="006C4D2F" w:rsidP="006C4D2F">
                        <w:pPr>
                          <w:pStyle w:val="ListParagraph"/>
                          <w:numPr>
                            <w:ilvl w:val="0"/>
                            <w:numId w:val="4"/>
                          </w:numPr>
                          <w:spacing w:after="0" w:line="240" w:lineRule="auto"/>
                          <w:ind w:left="284" w:hanging="284"/>
                          <w:rPr>
                            <w:rFonts w:ascii="Times New Roman" w:hAnsi="Times New Roman" w:cs="Times New Roman"/>
                          </w:rPr>
                        </w:pPr>
                        <w:r w:rsidRPr="008D2022">
                          <w:rPr>
                            <w:rFonts w:ascii="Times New Roman" w:hAnsi="Times New Roman" w:cs="Times New Roman"/>
                          </w:rPr>
                          <w:t>12 ris</w:t>
                        </w:r>
                        <w:r w:rsidR="007423D0" w:rsidRPr="008D2022">
                          <w:rPr>
                            <w:rFonts w:ascii="Times New Roman" w:hAnsi="Times New Roman" w:cs="Times New Roman"/>
                          </w:rPr>
                          <w:t xml:space="preserve">k </w:t>
                        </w:r>
                        <w:r w:rsidRPr="008D2022">
                          <w:rPr>
                            <w:rFonts w:ascii="Times New Roman" w:hAnsi="Times New Roman" w:cs="Times New Roman"/>
                          </w:rPr>
                          <w:t>o</w:t>
                        </w:r>
                        <w:r w:rsidR="007423D0" w:rsidRPr="008D2022">
                          <w:rPr>
                            <w:rFonts w:ascii="Times New Roman" w:hAnsi="Times New Roman" w:cs="Times New Roman"/>
                          </w:rPr>
                          <w:t>f</w:t>
                        </w:r>
                        <w:r w:rsidRPr="008D2022">
                          <w:rPr>
                            <w:rFonts w:ascii="Times New Roman" w:hAnsi="Times New Roman" w:cs="Times New Roman"/>
                          </w:rPr>
                          <w:t xml:space="preserve"> depres</w:t>
                        </w:r>
                        <w:r w:rsidR="007423D0" w:rsidRPr="008D2022">
                          <w:rPr>
                            <w:rFonts w:ascii="Times New Roman" w:hAnsi="Times New Roman" w:cs="Times New Roman"/>
                          </w:rPr>
                          <w:t>s</w:t>
                        </w:r>
                        <w:r w:rsidRPr="008D2022">
                          <w:rPr>
                            <w:rFonts w:ascii="Times New Roman" w:hAnsi="Times New Roman" w:cs="Times New Roman"/>
                          </w:rPr>
                          <w:t>i</w:t>
                        </w:r>
                        <w:r w:rsidR="007423D0" w:rsidRPr="008D2022">
                          <w:rPr>
                            <w:rFonts w:ascii="Times New Roman" w:hAnsi="Times New Roman" w:cs="Times New Roman"/>
                          </w:rPr>
                          <w:t>on</w:t>
                        </w:r>
                      </w:p>
                    </w:txbxContent>
                  </v:textbox>
                </v:roundrect>
                <v:roundrect id="Rectangle: Rounded Corners 62" o:spid="_x0000_s1038" style="position:absolute;left:43672;top:34025;width:18572;height:62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" fillcolor="white [3201]" strokecolor="black [3213]" strokeweight="1pt">
                  <v:stroke joinstyle="miter"/>
                  <v:textbox>
                    <w:txbxContent>
                      <w:p w14:paraId="6519B3DD" w14:textId="5F002CFE" w:rsidR="006C4D2F" w:rsidRPr="008D2022" w:rsidRDefault="006C4D2F" w:rsidP="006C4D2F">
                        <w:pPr>
                          <w:pStyle w:val="ListParagraph"/>
                          <w:numPr>
                            <w:ilvl w:val="0"/>
                            <w:numId w:val="4"/>
                          </w:numPr>
                          <w:spacing w:after="0" w:line="240" w:lineRule="auto"/>
                          <w:ind w:left="284" w:hanging="284"/>
                          <w:rPr>
                            <w:rFonts w:ascii="Times New Roman" w:hAnsi="Times New Roman" w:cs="Times New Roman"/>
                          </w:rPr>
                        </w:pPr>
                        <w:r w:rsidRPr="008D2022">
                          <w:rPr>
                            <w:rFonts w:ascii="Times New Roman" w:hAnsi="Times New Roman" w:cs="Times New Roman"/>
                          </w:rPr>
                          <w:t xml:space="preserve">24 </w:t>
                        </w:r>
                        <w:r w:rsidR="007423D0" w:rsidRPr="008D2022">
                          <w:rPr>
                            <w:rFonts w:ascii="Times New Roman" w:hAnsi="Times New Roman" w:cs="Times New Roman"/>
                          </w:rPr>
                          <w:t>no</w:t>
                        </w:r>
                        <w:r w:rsidRPr="008D2022">
                          <w:rPr>
                            <w:rFonts w:ascii="Times New Roman" w:hAnsi="Times New Roman" w:cs="Times New Roman"/>
                          </w:rPr>
                          <w:t xml:space="preserve"> risk</w:t>
                        </w:r>
                        <w:r w:rsidR="007423D0" w:rsidRPr="008D2022">
                          <w:rPr>
                            <w:rFonts w:ascii="Times New Roman" w:hAnsi="Times New Roman" w:cs="Times New Roman"/>
                          </w:rPr>
                          <w:t xml:space="preserve"> </w:t>
                        </w:r>
                        <w:r w:rsidRPr="008D2022">
                          <w:rPr>
                            <w:rFonts w:ascii="Times New Roman" w:hAnsi="Times New Roman" w:cs="Times New Roman"/>
                          </w:rPr>
                          <w:t>o</w:t>
                        </w:r>
                        <w:r w:rsidR="007423D0" w:rsidRPr="008D2022">
                          <w:rPr>
                            <w:rFonts w:ascii="Times New Roman" w:hAnsi="Times New Roman" w:cs="Times New Roman"/>
                          </w:rPr>
                          <w:t>f</w:t>
                        </w:r>
                        <w:r w:rsidRPr="008D2022">
                          <w:rPr>
                            <w:rFonts w:ascii="Times New Roman" w:hAnsi="Times New Roman" w:cs="Times New Roman"/>
                          </w:rPr>
                          <w:t xml:space="preserve"> depres</w:t>
                        </w:r>
                        <w:r w:rsidR="007423D0" w:rsidRPr="008D2022">
                          <w:rPr>
                            <w:rFonts w:ascii="Times New Roman" w:hAnsi="Times New Roman" w:cs="Times New Roman"/>
                          </w:rPr>
                          <w:t>s</w:t>
                        </w:r>
                        <w:r w:rsidRPr="008D2022">
                          <w:rPr>
                            <w:rFonts w:ascii="Times New Roman" w:hAnsi="Times New Roman" w:cs="Times New Roman"/>
                          </w:rPr>
                          <w:t>i</w:t>
                        </w:r>
                        <w:r w:rsidR="007423D0" w:rsidRPr="008D2022">
                          <w:rPr>
                            <w:rFonts w:ascii="Times New Roman" w:hAnsi="Times New Roman" w:cs="Times New Roman"/>
                          </w:rPr>
                          <w:t>on</w:t>
                        </w:r>
                      </w:p>
                      <w:p w14:paraId="26160618" w14:textId="7A503B82" w:rsidR="006C4D2F" w:rsidRPr="008D2022" w:rsidRDefault="006C4D2F" w:rsidP="006C4D2F">
                        <w:pPr>
                          <w:pStyle w:val="ListParagraph"/>
                          <w:numPr>
                            <w:ilvl w:val="0"/>
                            <w:numId w:val="4"/>
                          </w:numPr>
                          <w:spacing w:after="0" w:line="240" w:lineRule="auto"/>
                          <w:ind w:left="284" w:hanging="284"/>
                          <w:rPr>
                            <w:rFonts w:ascii="Times New Roman" w:hAnsi="Times New Roman" w:cs="Times New Roman"/>
                          </w:rPr>
                        </w:pPr>
                        <w:r w:rsidRPr="008D2022">
                          <w:rPr>
                            <w:rFonts w:ascii="Times New Roman" w:hAnsi="Times New Roman" w:cs="Times New Roman"/>
                          </w:rPr>
                          <w:t>13 risk</w:t>
                        </w:r>
                        <w:r w:rsidR="007423D0" w:rsidRPr="008D2022">
                          <w:rPr>
                            <w:rFonts w:ascii="Times New Roman" w:hAnsi="Times New Roman" w:cs="Times New Roman"/>
                          </w:rPr>
                          <w:t xml:space="preserve"> </w:t>
                        </w:r>
                        <w:r w:rsidRPr="008D2022">
                          <w:rPr>
                            <w:rFonts w:ascii="Times New Roman" w:hAnsi="Times New Roman" w:cs="Times New Roman"/>
                          </w:rPr>
                          <w:t>o</w:t>
                        </w:r>
                        <w:r w:rsidR="007423D0" w:rsidRPr="008D2022">
                          <w:rPr>
                            <w:rFonts w:ascii="Times New Roman" w:hAnsi="Times New Roman" w:cs="Times New Roman"/>
                          </w:rPr>
                          <w:t>f</w:t>
                        </w:r>
                        <w:r w:rsidRPr="008D2022">
                          <w:rPr>
                            <w:rFonts w:ascii="Times New Roman" w:hAnsi="Times New Roman" w:cs="Times New Roman"/>
                          </w:rPr>
                          <w:t xml:space="preserve"> depres</w:t>
                        </w:r>
                        <w:r w:rsidR="007423D0" w:rsidRPr="008D2022">
                          <w:rPr>
                            <w:rFonts w:ascii="Times New Roman" w:hAnsi="Times New Roman" w:cs="Times New Roman"/>
                          </w:rPr>
                          <w:t>s</w:t>
                        </w:r>
                        <w:r w:rsidRPr="008D2022">
                          <w:rPr>
                            <w:rFonts w:ascii="Times New Roman" w:hAnsi="Times New Roman" w:cs="Times New Roman"/>
                          </w:rPr>
                          <w:t>i</w:t>
                        </w:r>
                        <w:r w:rsidR="007423D0" w:rsidRPr="008D2022">
                          <w:rPr>
                            <w:rFonts w:ascii="Times New Roman" w:hAnsi="Times New Roman" w:cs="Times New Roman"/>
                          </w:rPr>
                          <w:t>on</w:t>
                        </w:r>
                      </w:p>
                    </w:txbxContent>
                  </v:textbox>
                </v:roundrect>
                <v:shape id="Straight Arrow Connector 63" o:spid="_x0000_s1039" type="#_x0000_t32" style="position:absolute;left:38905;top:37084;width:42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" strokecolor="black [3200]" strokeweight="1.5pt">
                  <v:stroke endarrow="block" joinstyle="miter"/>
                </v:shape>
                <w10:wrap anchorx="margin"/>
              </v:group>
            </w:pict>
          </mc:Fallback>
        </mc:AlternateContent>
      </w:r>
    </w:p>
    <w:p w14:paraId="7086B906" w14:textId="35941D4A" w:rsidR="000F1D4B" w:rsidRPr="008D2022" w:rsidRDefault="000F1D4B" w:rsidP="002805F8">
      <w:pPr>
        <w:pStyle w:val="ListParagraph"/>
        <w:spacing w:after="0" w:line="360" w:lineRule="auto"/>
        <w:ind w:left="567"/>
        <w:jc w:val="both"/>
        <w:rPr>
          <w:rFonts w:ascii="Times New Roman" w:hAnsi="Times New Roman" w:cs="Times New Roman"/>
          <w:b/>
          <w:bCs/>
          <w:lang w:val="en-GB"/>
        </w:rPr>
      </w:pPr>
    </w:p>
    <w:p w14:paraId="324113EA" w14:textId="15DDD128" w:rsidR="00E53DA0" w:rsidRPr="008D2022" w:rsidRDefault="00E53DA0" w:rsidP="002805F8">
      <w:pPr>
        <w:pStyle w:val="ListParagraph"/>
        <w:spacing w:after="0" w:line="360" w:lineRule="auto"/>
        <w:ind w:left="567"/>
        <w:jc w:val="both"/>
        <w:rPr>
          <w:rFonts w:ascii="Times New Roman" w:hAnsi="Times New Roman" w:cs="Times New Roman"/>
          <w:b/>
          <w:bCs/>
          <w:lang w:val="en-GB"/>
        </w:rPr>
      </w:pPr>
    </w:p>
    <w:p w14:paraId="1D2734A9" w14:textId="041C088C" w:rsidR="00E53DA0" w:rsidRPr="008D2022" w:rsidRDefault="00E53DA0" w:rsidP="002805F8">
      <w:pPr>
        <w:pStyle w:val="ListParagraph"/>
        <w:spacing w:after="0" w:line="360" w:lineRule="auto"/>
        <w:ind w:left="567"/>
        <w:jc w:val="both"/>
        <w:rPr>
          <w:rFonts w:ascii="Times New Roman" w:hAnsi="Times New Roman" w:cs="Times New Roman"/>
          <w:b/>
          <w:bCs/>
          <w:lang w:val="en-GB"/>
        </w:rPr>
      </w:pPr>
    </w:p>
    <w:p w14:paraId="42808B78" w14:textId="77777777" w:rsidR="00E53DA0" w:rsidRPr="008D2022" w:rsidRDefault="00E53DA0" w:rsidP="002805F8">
      <w:pPr>
        <w:pStyle w:val="ListParagraph"/>
        <w:spacing w:after="0" w:line="360" w:lineRule="auto"/>
        <w:ind w:left="567"/>
        <w:jc w:val="both"/>
        <w:rPr>
          <w:rFonts w:ascii="Times New Roman" w:hAnsi="Times New Roman" w:cs="Times New Roman"/>
          <w:b/>
          <w:bCs/>
          <w:lang w:val="en-GB"/>
        </w:rPr>
      </w:pPr>
    </w:p>
    <w:p w14:paraId="53348E76" w14:textId="6A02FA7B" w:rsidR="00E53DA0" w:rsidRPr="008D2022" w:rsidRDefault="00E53DA0" w:rsidP="002805F8">
      <w:pPr>
        <w:pStyle w:val="ListParagraph"/>
        <w:spacing w:after="0" w:line="360" w:lineRule="auto"/>
        <w:ind w:left="567"/>
        <w:jc w:val="both"/>
        <w:rPr>
          <w:rFonts w:ascii="Times New Roman" w:hAnsi="Times New Roman" w:cs="Times New Roman"/>
          <w:b/>
          <w:bCs/>
          <w:lang w:val="en-GB"/>
        </w:rPr>
      </w:pPr>
    </w:p>
    <w:p w14:paraId="0F01E904" w14:textId="5C808E55" w:rsidR="00E53DA0" w:rsidRPr="008D2022" w:rsidRDefault="00E53DA0" w:rsidP="002805F8">
      <w:pPr>
        <w:pStyle w:val="ListParagraph"/>
        <w:spacing w:after="0" w:line="360" w:lineRule="auto"/>
        <w:ind w:left="567"/>
        <w:jc w:val="both"/>
        <w:rPr>
          <w:rFonts w:ascii="Times New Roman" w:hAnsi="Times New Roman" w:cs="Times New Roman"/>
          <w:b/>
          <w:bCs/>
          <w:lang w:val="en-GB"/>
        </w:rPr>
      </w:pPr>
    </w:p>
    <w:p w14:paraId="7441A18E" w14:textId="77777777" w:rsidR="00E53DA0" w:rsidRPr="008D2022" w:rsidRDefault="00E53DA0" w:rsidP="002805F8">
      <w:pPr>
        <w:pStyle w:val="ListParagraph"/>
        <w:spacing w:after="0" w:line="360" w:lineRule="auto"/>
        <w:ind w:left="567"/>
        <w:jc w:val="both"/>
        <w:rPr>
          <w:rFonts w:ascii="Times New Roman" w:hAnsi="Times New Roman" w:cs="Times New Roman"/>
          <w:b/>
          <w:bCs/>
          <w:lang w:val="en-GB"/>
        </w:rPr>
      </w:pPr>
    </w:p>
    <w:p w14:paraId="6C050567" w14:textId="6FC6EF84" w:rsidR="0004088F" w:rsidRPr="008D2022" w:rsidRDefault="0004088F" w:rsidP="002805F8">
      <w:pPr>
        <w:pStyle w:val="ListParagraph"/>
        <w:spacing w:after="0" w:line="360" w:lineRule="auto"/>
        <w:ind w:left="567"/>
        <w:jc w:val="both"/>
        <w:rPr>
          <w:rFonts w:ascii="Times New Roman" w:hAnsi="Times New Roman" w:cs="Times New Roman"/>
          <w:b/>
          <w:bCs/>
          <w:lang w:val="en-GB"/>
        </w:rPr>
      </w:pPr>
    </w:p>
    <w:p w14:paraId="6CFC60DA" w14:textId="1266E374" w:rsidR="0004088F" w:rsidRPr="008D2022" w:rsidRDefault="0004088F" w:rsidP="002805F8">
      <w:pPr>
        <w:pStyle w:val="ListParagraph"/>
        <w:spacing w:after="0" w:line="360" w:lineRule="auto"/>
        <w:ind w:left="567"/>
        <w:jc w:val="both"/>
        <w:rPr>
          <w:rFonts w:ascii="Times New Roman" w:hAnsi="Times New Roman" w:cs="Times New Roman"/>
          <w:b/>
          <w:bCs/>
          <w:lang w:val="en-GB"/>
        </w:rPr>
      </w:pPr>
    </w:p>
    <w:p w14:paraId="431A680C" w14:textId="483ECE52" w:rsidR="0004088F" w:rsidRPr="008D2022" w:rsidRDefault="0004088F" w:rsidP="002805F8">
      <w:pPr>
        <w:pStyle w:val="ListParagraph"/>
        <w:spacing w:after="0" w:line="360" w:lineRule="auto"/>
        <w:ind w:left="567"/>
        <w:jc w:val="both"/>
        <w:rPr>
          <w:rFonts w:ascii="Times New Roman" w:hAnsi="Times New Roman" w:cs="Times New Roman"/>
          <w:b/>
          <w:bCs/>
          <w:lang w:val="en-GB"/>
        </w:rPr>
      </w:pPr>
    </w:p>
    <w:p w14:paraId="60D69FFC" w14:textId="1D06D42F" w:rsidR="0004088F" w:rsidRPr="008D2022" w:rsidRDefault="0004088F" w:rsidP="002805F8">
      <w:pPr>
        <w:pStyle w:val="ListParagraph"/>
        <w:spacing w:after="0" w:line="360" w:lineRule="auto"/>
        <w:ind w:left="567"/>
        <w:jc w:val="both"/>
        <w:rPr>
          <w:rFonts w:ascii="Times New Roman" w:hAnsi="Times New Roman" w:cs="Times New Roman"/>
          <w:b/>
          <w:bCs/>
          <w:lang w:val="en-GB"/>
        </w:rPr>
      </w:pPr>
    </w:p>
    <w:p w14:paraId="1F224B93" w14:textId="01BA13E2" w:rsidR="0004088F" w:rsidRPr="008D2022" w:rsidRDefault="0004088F" w:rsidP="002805F8">
      <w:pPr>
        <w:pStyle w:val="ListParagraph"/>
        <w:spacing w:after="0" w:line="360" w:lineRule="auto"/>
        <w:ind w:left="567"/>
        <w:jc w:val="both"/>
        <w:rPr>
          <w:rFonts w:ascii="Times New Roman" w:hAnsi="Times New Roman" w:cs="Times New Roman"/>
          <w:b/>
          <w:bCs/>
          <w:lang w:val="en-GB"/>
        </w:rPr>
      </w:pPr>
    </w:p>
    <w:p w14:paraId="5A997188" w14:textId="641F41E2" w:rsidR="0004088F" w:rsidRPr="008D2022" w:rsidRDefault="0004088F" w:rsidP="002805F8">
      <w:pPr>
        <w:pStyle w:val="ListParagraph"/>
        <w:spacing w:after="0" w:line="360" w:lineRule="auto"/>
        <w:ind w:left="567"/>
        <w:jc w:val="both"/>
        <w:rPr>
          <w:rFonts w:ascii="Times New Roman" w:hAnsi="Times New Roman" w:cs="Times New Roman"/>
          <w:b/>
          <w:bCs/>
          <w:lang w:val="en-GB"/>
        </w:rPr>
      </w:pPr>
    </w:p>
    <w:p w14:paraId="22EAB25C" w14:textId="28FCE55B" w:rsidR="0004088F" w:rsidRPr="008D2022" w:rsidRDefault="0004088F" w:rsidP="002805F8">
      <w:pPr>
        <w:pStyle w:val="ListParagraph"/>
        <w:spacing w:after="0" w:line="360" w:lineRule="auto"/>
        <w:ind w:left="567"/>
        <w:jc w:val="both"/>
        <w:rPr>
          <w:rFonts w:ascii="Times New Roman" w:hAnsi="Times New Roman" w:cs="Times New Roman"/>
          <w:b/>
          <w:bCs/>
          <w:lang w:val="en-GB"/>
        </w:rPr>
      </w:pPr>
    </w:p>
    <w:p w14:paraId="63053346" w14:textId="027E0B9F" w:rsidR="0004088F" w:rsidRPr="008D2022" w:rsidRDefault="0004088F" w:rsidP="002805F8">
      <w:pPr>
        <w:pStyle w:val="ListParagraph"/>
        <w:spacing w:after="0" w:line="360" w:lineRule="auto"/>
        <w:ind w:left="567"/>
        <w:jc w:val="center"/>
        <w:rPr>
          <w:rFonts w:ascii="Times New Roman" w:hAnsi="Times New Roman" w:cs="Times New Roman"/>
          <w:lang w:val="en-GB"/>
        </w:rPr>
      </w:pPr>
      <w:r w:rsidRPr="008D2022">
        <w:rPr>
          <w:rFonts w:ascii="Times New Roman" w:hAnsi="Times New Roman" w:cs="Times New Roman"/>
          <w:lang w:val="en-GB"/>
        </w:rPr>
        <w:t>Figure 1. Sampling flowchart</w:t>
      </w:r>
    </w:p>
    <w:p w14:paraId="52C71F86" w14:textId="77777777" w:rsidR="008D2022" w:rsidRPr="008D2022" w:rsidRDefault="008D2022" w:rsidP="002805F8">
      <w:pPr>
        <w:spacing w:after="0" w:line="360" w:lineRule="auto"/>
        <w:jc w:val="both"/>
        <w:rPr>
          <w:rFonts w:ascii="Times New Roman" w:hAnsi="Times New Roman" w:cs="Times New Roman"/>
          <w:b/>
          <w:bCs/>
          <w:lang w:val="en-GB"/>
        </w:rPr>
      </w:pPr>
    </w:p>
    <w:p w14:paraId="1686AAAE" w14:textId="3386FB0F" w:rsidR="00483194" w:rsidRPr="008D2022" w:rsidRDefault="00483194" w:rsidP="002805F8">
      <w:pPr>
        <w:pStyle w:val="ListParagraph"/>
        <w:numPr>
          <w:ilvl w:val="0"/>
          <w:numId w:val="1"/>
        </w:numPr>
        <w:spacing w:after="0" w:line="360" w:lineRule="auto"/>
        <w:ind w:left="567" w:hanging="567"/>
        <w:jc w:val="both"/>
        <w:rPr>
          <w:rFonts w:ascii="Times New Roman" w:hAnsi="Times New Roman" w:cs="Times New Roman"/>
          <w:b/>
          <w:bCs/>
          <w:lang w:val="en-GB"/>
        </w:rPr>
      </w:pPr>
      <w:r w:rsidRPr="008D2022">
        <w:rPr>
          <w:rFonts w:ascii="Times New Roman" w:hAnsi="Times New Roman" w:cs="Times New Roman"/>
          <w:b/>
          <w:bCs/>
          <w:lang w:val="en-GB"/>
        </w:rPr>
        <w:t>RESULTS</w:t>
      </w:r>
    </w:p>
    <w:p w14:paraId="59FF6B1F" w14:textId="774B9C40" w:rsidR="000F1D4B" w:rsidRPr="008D2022" w:rsidRDefault="00A7263B" w:rsidP="002805F8">
      <w:pPr>
        <w:pStyle w:val="ListParagraph"/>
        <w:spacing w:after="0" w:line="360" w:lineRule="auto"/>
        <w:ind w:left="0" w:firstLine="720"/>
        <w:jc w:val="both"/>
        <w:rPr>
          <w:rFonts w:ascii="Times New Roman" w:hAnsi="Times New Roman" w:cs="Times New Roman"/>
          <w:lang w:val="en-GB"/>
        </w:rPr>
      </w:pPr>
      <w:r w:rsidRPr="008D2022">
        <w:rPr>
          <w:rFonts w:ascii="Times New Roman" w:hAnsi="Times New Roman" w:cs="Times New Roman"/>
          <w:lang w:val="en-GB"/>
        </w:rPr>
        <w:t xml:space="preserve">Table 1 shows the characteristics of the respondents where most are aged 20-35 years (93.3%), with lower secondary education (54.7%), not working (83.1%), income below the minimum wage (57.3%), pregnancy when there was more than one study (58.7%), </w:t>
      </w:r>
      <w:proofErr w:type="spellStart"/>
      <w:r w:rsidRPr="008D2022">
        <w:rPr>
          <w:rFonts w:ascii="Times New Roman" w:hAnsi="Times New Roman" w:cs="Times New Roman"/>
          <w:lang w:val="en-GB"/>
        </w:rPr>
        <w:t>anemia</w:t>
      </w:r>
      <w:proofErr w:type="spellEnd"/>
      <w:r w:rsidRPr="008D2022">
        <w:rPr>
          <w:rFonts w:ascii="Times New Roman" w:hAnsi="Times New Roman" w:cs="Times New Roman"/>
          <w:lang w:val="en-GB"/>
        </w:rPr>
        <w:t xml:space="preserve"> (50.7%), and no risk of depression (66.7%).</w:t>
      </w:r>
    </w:p>
    <w:p w14:paraId="2AB632F8" w14:textId="77777777" w:rsidR="002805F8" w:rsidRPr="008D2022" w:rsidRDefault="002805F8" w:rsidP="002805F8">
      <w:pPr>
        <w:pStyle w:val="ListParagraph"/>
        <w:spacing w:after="0" w:line="360" w:lineRule="auto"/>
        <w:ind w:left="0" w:firstLine="720"/>
        <w:jc w:val="both"/>
        <w:rPr>
          <w:rFonts w:ascii="Times New Roman" w:hAnsi="Times New Roman" w:cs="Times New Roman"/>
          <w:lang w:val="en-GB"/>
        </w:rPr>
      </w:pPr>
    </w:p>
    <w:p w14:paraId="30C0D86D" w14:textId="363F008A" w:rsidR="006C4D2F" w:rsidRPr="008D2022" w:rsidRDefault="006C4D2F" w:rsidP="002805F8">
      <w:pPr>
        <w:spacing w:after="0" w:line="360" w:lineRule="auto"/>
        <w:jc w:val="center"/>
        <w:rPr>
          <w:rFonts w:ascii="Times New Roman" w:hAnsi="Times New Roman" w:cs="Times New Roman"/>
          <w:lang w:val="en-GB"/>
        </w:rPr>
      </w:pPr>
      <w:r w:rsidRPr="008D2022">
        <w:rPr>
          <w:rFonts w:ascii="Times New Roman" w:hAnsi="Times New Roman" w:cs="Times New Roman"/>
          <w:lang w:val="en-GB"/>
        </w:rPr>
        <w:t>Table 1. Basic Characteristics of Respondents</w:t>
      </w:r>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802"/>
        <w:gridCol w:w="1786"/>
        <w:gridCol w:w="1701"/>
      </w:tblGrid>
      <w:tr w:rsidR="006C4D2F" w:rsidRPr="008D2022" w14:paraId="3BD708E3" w14:textId="77777777" w:rsidTr="00E52D5B">
        <w:trPr>
          <w:jc w:val="center"/>
        </w:trPr>
        <w:tc>
          <w:tcPr>
            <w:tcW w:w="2802" w:type="dxa"/>
            <w:tcBorders>
              <w:bottom w:val="single" w:sz="4" w:space="0" w:color="000000" w:themeColor="text1"/>
            </w:tcBorders>
            <w:vAlign w:val="center"/>
          </w:tcPr>
          <w:p w14:paraId="0DEA9E18" w14:textId="77777777" w:rsidR="006C4D2F" w:rsidRPr="008D2022" w:rsidRDefault="006C4D2F" w:rsidP="002805F8">
            <w:pPr>
              <w:jc w:val="center"/>
              <w:rPr>
                <w:b/>
                <w:sz w:val="22"/>
                <w:szCs w:val="22"/>
              </w:rPr>
            </w:pPr>
            <w:r w:rsidRPr="008D2022">
              <w:rPr>
                <w:b/>
                <w:sz w:val="22"/>
                <w:szCs w:val="22"/>
              </w:rPr>
              <w:t>Variable</w:t>
            </w:r>
          </w:p>
        </w:tc>
        <w:tc>
          <w:tcPr>
            <w:tcW w:w="1786" w:type="dxa"/>
            <w:tcBorders>
              <w:bottom w:val="single" w:sz="4" w:space="0" w:color="000000" w:themeColor="text1"/>
            </w:tcBorders>
            <w:vAlign w:val="center"/>
          </w:tcPr>
          <w:p w14:paraId="7CBFC0CD" w14:textId="77777777" w:rsidR="006C4D2F" w:rsidRPr="008D2022" w:rsidRDefault="006C4D2F" w:rsidP="002805F8">
            <w:pPr>
              <w:jc w:val="center"/>
              <w:rPr>
                <w:b/>
                <w:sz w:val="22"/>
                <w:szCs w:val="22"/>
              </w:rPr>
            </w:pPr>
            <w:r w:rsidRPr="008D2022">
              <w:rPr>
                <w:b/>
                <w:sz w:val="22"/>
                <w:szCs w:val="22"/>
              </w:rPr>
              <w:t>Frequency</w:t>
            </w:r>
          </w:p>
        </w:tc>
        <w:tc>
          <w:tcPr>
            <w:tcW w:w="1701" w:type="dxa"/>
            <w:tcBorders>
              <w:bottom w:val="single" w:sz="4" w:space="0" w:color="000000" w:themeColor="text1"/>
            </w:tcBorders>
            <w:vAlign w:val="center"/>
          </w:tcPr>
          <w:p w14:paraId="6354809E" w14:textId="77777777" w:rsidR="006C4D2F" w:rsidRPr="008D2022" w:rsidRDefault="006C4D2F" w:rsidP="002805F8">
            <w:pPr>
              <w:jc w:val="center"/>
              <w:rPr>
                <w:b/>
                <w:sz w:val="22"/>
                <w:szCs w:val="22"/>
              </w:rPr>
            </w:pPr>
            <w:r w:rsidRPr="008D2022">
              <w:rPr>
                <w:b/>
                <w:sz w:val="22"/>
                <w:szCs w:val="22"/>
              </w:rPr>
              <w:t>%</w:t>
            </w:r>
          </w:p>
        </w:tc>
      </w:tr>
      <w:tr w:rsidR="006C4D2F" w:rsidRPr="008D2022" w14:paraId="4EBD449E" w14:textId="77777777" w:rsidTr="00E52D5B">
        <w:trPr>
          <w:jc w:val="center"/>
        </w:trPr>
        <w:tc>
          <w:tcPr>
            <w:tcW w:w="2802" w:type="dxa"/>
            <w:tcBorders>
              <w:bottom w:val="nil"/>
            </w:tcBorders>
            <w:vAlign w:val="center"/>
          </w:tcPr>
          <w:p w14:paraId="437CBDFD" w14:textId="77777777" w:rsidR="006C4D2F" w:rsidRPr="008D2022" w:rsidRDefault="006C4D2F" w:rsidP="002805F8">
            <w:pPr>
              <w:tabs>
                <w:tab w:val="left" w:pos="270"/>
              </w:tabs>
              <w:jc w:val="both"/>
              <w:rPr>
                <w:sz w:val="22"/>
                <w:szCs w:val="22"/>
              </w:rPr>
            </w:pPr>
            <w:r w:rsidRPr="008D2022">
              <w:rPr>
                <w:sz w:val="22"/>
                <w:szCs w:val="22"/>
              </w:rPr>
              <w:t>Age</w:t>
            </w:r>
          </w:p>
        </w:tc>
        <w:tc>
          <w:tcPr>
            <w:tcW w:w="1786" w:type="dxa"/>
            <w:tcBorders>
              <w:bottom w:val="nil"/>
            </w:tcBorders>
            <w:vAlign w:val="center"/>
          </w:tcPr>
          <w:p w14:paraId="23915E5D" w14:textId="77777777" w:rsidR="006C4D2F" w:rsidRPr="008D2022" w:rsidRDefault="006C4D2F" w:rsidP="002805F8">
            <w:pPr>
              <w:jc w:val="center"/>
              <w:rPr>
                <w:sz w:val="22"/>
                <w:szCs w:val="22"/>
              </w:rPr>
            </w:pPr>
          </w:p>
        </w:tc>
        <w:tc>
          <w:tcPr>
            <w:tcW w:w="1701" w:type="dxa"/>
            <w:tcBorders>
              <w:bottom w:val="nil"/>
            </w:tcBorders>
            <w:vAlign w:val="center"/>
          </w:tcPr>
          <w:p w14:paraId="1ADDEC41" w14:textId="77777777" w:rsidR="006C4D2F" w:rsidRPr="008D2022" w:rsidRDefault="006C4D2F" w:rsidP="002805F8">
            <w:pPr>
              <w:jc w:val="center"/>
              <w:rPr>
                <w:sz w:val="22"/>
                <w:szCs w:val="22"/>
              </w:rPr>
            </w:pPr>
          </w:p>
        </w:tc>
      </w:tr>
      <w:tr w:rsidR="006C4D2F" w:rsidRPr="008D2022" w14:paraId="7D928956" w14:textId="77777777" w:rsidTr="00E52D5B">
        <w:trPr>
          <w:jc w:val="center"/>
        </w:trPr>
        <w:tc>
          <w:tcPr>
            <w:tcW w:w="2802" w:type="dxa"/>
            <w:tcBorders>
              <w:top w:val="nil"/>
              <w:bottom w:val="nil"/>
            </w:tcBorders>
            <w:vAlign w:val="center"/>
          </w:tcPr>
          <w:p w14:paraId="4DFE346B" w14:textId="77777777" w:rsidR="006C4D2F" w:rsidRPr="008D2022" w:rsidRDefault="006C4D2F" w:rsidP="002805F8">
            <w:pPr>
              <w:tabs>
                <w:tab w:val="left" w:pos="270"/>
              </w:tabs>
              <w:jc w:val="both"/>
              <w:rPr>
                <w:sz w:val="22"/>
                <w:szCs w:val="22"/>
              </w:rPr>
            </w:pPr>
            <w:r w:rsidRPr="008D2022">
              <w:rPr>
                <w:sz w:val="22"/>
                <w:szCs w:val="22"/>
              </w:rPr>
              <w:tab/>
              <w:t>&lt;20</w:t>
            </w:r>
          </w:p>
        </w:tc>
        <w:tc>
          <w:tcPr>
            <w:tcW w:w="1786" w:type="dxa"/>
            <w:tcBorders>
              <w:top w:val="nil"/>
              <w:bottom w:val="nil"/>
            </w:tcBorders>
            <w:vAlign w:val="center"/>
          </w:tcPr>
          <w:p w14:paraId="2C2DD09A" w14:textId="77777777" w:rsidR="006C4D2F" w:rsidRPr="008D2022" w:rsidRDefault="006C4D2F" w:rsidP="002805F8">
            <w:pPr>
              <w:jc w:val="center"/>
              <w:rPr>
                <w:sz w:val="22"/>
                <w:szCs w:val="22"/>
              </w:rPr>
            </w:pPr>
            <w:r w:rsidRPr="008D2022">
              <w:rPr>
                <w:sz w:val="22"/>
                <w:szCs w:val="22"/>
              </w:rPr>
              <w:t>2</w:t>
            </w:r>
          </w:p>
        </w:tc>
        <w:tc>
          <w:tcPr>
            <w:tcW w:w="1701" w:type="dxa"/>
            <w:tcBorders>
              <w:top w:val="nil"/>
              <w:bottom w:val="nil"/>
            </w:tcBorders>
            <w:vAlign w:val="center"/>
          </w:tcPr>
          <w:p w14:paraId="74A874B7" w14:textId="77777777" w:rsidR="006C4D2F" w:rsidRPr="008D2022" w:rsidRDefault="006C4D2F" w:rsidP="002805F8">
            <w:pPr>
              <w:jc w:val="center"/>
              <w:rPr>
                <w:sz w:val="22"/>
                <w:szCs w:val="22"/>
              </w:rPr>
            </w:pPr>
            <w:r w:rsidRPr="008D2022">
              <w:rPr>
                <w:sz w:val="22"/>
                <w:szCs w:val="22"/>
              </w:rPr>
              <w:t>2,7</w:t>
            </w:r>
          </w:p>
        </w:tc>
      </w:tr>
      <w:tr w:rsidR="006C4D2F" w:rsidRPr="008D2022" w14:paraId="5A95FE5F" w14:textId="77777777" w:rsidTr="00E52D5B">
        <w:trPr>
          <w:jc w:val="center"/>
        </w:trPr>
        <w:tc>
          <w:tcPr>
            <w:tcW w:w="2802" w:type="dxa"/>
            <w:tcBorders>
              <w:top w:val="nil"/>
              <w:bottom w:val="nil"/>
            </w:tcBorders>
            <w:vAlign w:val="center"/>
          </w:tcPr>
          <w:p w14:paraId="79ABA7FE" w14:textId="77777777" w:rsidR="006C4D2F" w:rsidRPr="008D2022" w:rsidRDefault="006C4D2F" w:rsidP="002805F8">
            <w:pPr>
              <w:tabs>
                <w:tab w:val="left" w:pos="270"/>
              </w:tabs>
              <w:jc w:val="both"/>
              <w:rPr>
                <w:sz w:val="22"/>
                <w:szCs w:val="22"/>
              </w:rPr>
            </w:pPr>
            <w:r w:rsidRPr="008D2022">
              <w:rPr>
                <w:sz w:val="22"/>
                <w:szCs w:val="22"/>
              </w:rPr>
              <w:tab/>
              <w:t>20 – 35</w:t>
            </w:r>
          </w:p>
        </w:tc>
        <w:tc>
          <w:tcPr>
            <w:tcW w:w="1786" w:type="dxa"/>
            <w:tcBorders>
              <w:top w:val="nil"/>
              <w:bottom w:val="nil"/>
            </w:tcBorders>
            <w:vAlign w:val="center"/>
          </w:tcPr>
          <w:p w14:paraId="4958AFF0" w14:textId="77777777" w:rsidR="006C4D2F" w:rsidRPr="008D2022" w:rsidRDefault="006C4D2F" w:rsidP="002805F8">
            <w:pPr>
              <w:jc w:val="center"/>
              <w:rPr>
                <w:sz w:val="22"/>
                <w:szCs w:val="22"/>
              </w:rPr>
            </w:pPr>
            <w:r w:rsidRPr="008D2022">
              <w:rPr>
                <w:sz w:val="22"/>
                <w:szCs w:val="22"/>
              </w:rPr>
              <w:t>70</w:t>
            </w:r>
          </w:p>
        </w:tc>
        <w:tc>
          <w:tcPr>
            <w:tcW w:w="1701" w:type="dxa"/>
            <w:tcBorders>
              <w:top w:val="nil"/>
              <w:bottom w:val="nil"/>
            </w:tcBorders>
            <w:vAlign w:val="center"/>
          </w:tcPr>
          <w:p w14:paraId="6A625CFB" w14:textId="77777777" w:rsidR="006C4D2F" w:rsidRPr="008D2022" w:rsidRDefault="006C4D2F" w:rsidP="002805F8">
            <w:pPr>
              <w:jc w:val="center"/>
              <w:rPr>
                <w:sz w:val="22"/>
                <w:szCs w:val="22"/>
              </w:rPr>
            </w:pPr>
            <w:r w:rsidRPr="008D2022">
              <w:rPr>
                <w:sz w:val="22"/>
                <w:szCs w:val="22"/>
              </w:rPr>
              <w:t>93,3</w:t>
            </w:r>
          </w:p>
        </w:tc>
      </w:tr>
      <w:tr w:rsidR="006C4D2F" w:rsidRPr="008D2022" w14:paraId="4A1D2248" w14:textId="77777777" w:rsidTr="00E52D5B">
        <w:trPr>
          <w:jc w:val="center"/>
        </w:trPr>
        <w:tc>
          <w:tcPr>
            <w:tcW w:w="2802" w:type="dxa"/>
            <w:tcBorders>
              <w:top w:val="nil"/>
              <w:bottom w:val="nil"/>
            </w:tcBorders>
            <w:vAlign w:val="center"/>
          </w:tcPr>
          <w:p w14:paraId="474C5FA6" w14:textId="77777777" w:rsidR="006C4D2F" w:rsidRPr="008D2022" w:rsidRDefault="006C4D2F" w:rsidP="002805F8">
            <w:pPr>
              <w:tabs>
                <w:tab w:val="left" w:pos="270"/>
              </w:tabs>
              <w:jc w:val="both"/>
              <w:rPr>
                <w:sz w:val="22"/>
                <w:szCs w:val="22"/>
              </w:rPr>
            </w:pPr>
            <w:r w:rsidRPr="008D2022">
              <w:rPr>
                <w:sz w:val="22"/>
                <w:szCs w:val="22"/>
              </w:rPr>
              <w:tab/>
              <w:t>&gt; 35</w:t>
            </w:r>
          </w:p>
        </w:tc>
        <w:tc>
          <w:tcPr>
            <w:tcW w:w="1786" w:type="dxa"/>
            <w:tcBorders>
              <w:top w:val="nil"/>
              <w:bottom w:val="nil"/>
            </w:tcBorders>
            <w:vAlign w:val="center"/>
          </w:tcPr>
          <w:p w14:paraId="57FE34AD" w14:textId="77777777" w:rsidR="006C4D2F" w:rsidRPr="008D2022" w:rsidRDefault="006C4D2F" w:rsidP="002805F8">
            <w:pPr>
              <w:jc w:val="center"/>
              <w:rPr>
                <w:sz w:val="22"/>
                <w:szCs w:val="22"/>
              </w:rPr>
            </w:pPr>
            <w:r w:rsidRPr="008D2022">
              <w:rPr>
                <w:sz w:val="22"/>
                <w:szCs w:val="22"/>
              </w:rPr>
              <w:t>3</w:t>
            </w:r>
          </w:p>
        </w:tc>
        <w:tc>
          <w:tcPr>
            <w:tcW w:w="1701" w:type="dxa"/>
            <w:tcBorders>
              <w:top w:val="nil"/>
              <w:bottom w:val="nil"/>
            </w:tcBorders>
            <w:vAlign w:val="center"/>
          </w:tcPr>
          <w:p w14:paraId="4E37B4BA" w14:textId="77777777" w:rsidR="006C4D2F" w:rsidRPr="008D2022" w:rsidRDefault="006C4D2F" w:rsidP="002805F8">
            <w:pPr>
              <w:jc w:val="center"/>
              <w:rPr>
                <w:sz w:val="22"/>
                <w:szCs w:val="22"/>
              </w:rPr>
            </w:pPr>
            <w:r w:rsidRPr="008D2022">
              <w:rPr>
                <w:sz w:val="22"/>
                <w:szCs w:val="22"/>
              </w:rPr>
              <w:t>4.0</w:t>
            </w:r>
          </w:p>
        </w:tc>
      </w:tr>
      <w:tr w:rsidR="006C4D2F" w:rsidRPr="008D2022" w14:paraId="41653F68" w14:textId="77777777" w:rsidTr="00E52D5B">
        <w:trPr>
          <w:jc w:val="center"/>
        </w:trPr>
        <w:tc>
          <w:tcPr>
            <w:tcW w:w="2802" w:type="dxa"/>
            <w:tcBorders>
              <w:top w:val="nil"/>
              <w:bottom w:val="nil"/>
            </w:tcBorders>
            <w:vAlign w:val="center"/>
          </w:tcPr>
          <w:p w14:paraId="5AB8EE69" w14:textId="77777777" w:rsidR="006C4D2F" w:rsidRPr="008D2022" w:rsidRDefault="006C4D2F" w:rsidP="002805F8">
            <w:pPr>
              <w:tabs>
                <w:tab w:val="left" w:pos="270"/>
              </w:tabs>
              <w:jc w:val="both"/>
              <w:rPr>
                <w:sz w:val="22"/>
                <w:szCs w:val="22"/>
              </w:rPr>
            </w:pPr>
            <w:r w:rsidRPr="008D2022">
              <w:rPr>
                <w:sz w:val="22"/>
                <w:szCs w:val="22"/>
              </w:rPr>
              <w:t>Education</w:t>
            </w:r>
          </w:p>
        </w:tc>
        <w:tc>
          <w:tcPr>
            <w:tcW w:w="1786" w:type="dxa"/>
            <w:tcBorders>
              <w:top w:val="nil"/>
              <w:bottom w:val="nil"/>
            </w:tcBorders>
            <w:vAlign w:val="center"/>
          </w:tcPr>
          <w:p w14:paraId="039F0C36" w14:textId="77777777" w:rsidR="006C4D2F" w:rsidRPr="008D2022" w:rsidRDefault="006C4D2F" w:rsidP="002805F8">
            <w:pPr>
              <w:jc w:val="center"/>
              <w:rPr>
                <w:sz w:val="22"/>
                <w:szCs w:val="22"/>
              </w:rPr>
            </w:pPr>
          </w:p>
        </w:tc>
        <w:tc>
          <w:tcPr>
            <w:tcW w:w="1701" w:type="dxa"/>
            <w:tcBorders>
              <w:top w:val="nil"/>
              <w:bottom w:val="nil"/>
            </w:tcBorders>
            <w:vAlign w:val="center"/>
          </w:tcPr>
          <w:p w14:paraId="07A433D6" w14:textId="77777777" w:rsidR="006C4D2F" w:rsidRPr="008D2022" w:rsidRDefault="006C4D2F" w:rsidP="002805F8">
            <w:pPr>
              <w:jc w:val="center"/>
              <w:rPr>
                <w:sz w:val="22"/>
                <w:szCs w:val="22"/>
              </w:rPr>
            </w:pPr>
          </w:p>
        </w:tc>
      </w:tr>
      <w:tr w:rsidR="006C4D2F" w:rsidRPr="008D2022" w14:paraId="3B423452" w14:textId="77777777" w:rsidTr="00E52D5B">
        <w:trPr>
          <w:jc w:val="center"/>
        </w:trPr>
        <w:tc>
          <w:tcPr>
            <w:tcW w:w="2802" w:type="dxa"/>
            <w:tcBorders>
              <w:top w:val="nil"/>
              <w:bottom w:val="nil"/>
            </w:tcBorders>
            <w:vAlign w:val="center"/>
          </w:tcPr>
          <w:p w14:paraId="643E4821" w14:textId="77777777" w:rsidR="006C4D2F" w:rsidRPr="008D2022" w:rsidRDefault="006C4D2F" w:rsidP="002805F8">
            <w:pPr>
              <w:tabs>
                <w:tab w:val="left" w:pos="270"/>
              </w:tabs>
              <w:jc w:val="both"/>
              <w:rPr>
                <w:sz w:val="22"/>
                <w:szCs w:val="22"/>
              </w:rPr>
            </w:pPr>
            <w:r w:rsidRPr="008D2022">
              <w:rPr>
                <w:sz w:val="22"/>
                <w:szCs w:val="22"/>
              </w:rPr>
              <w:tab/>
              <w:t>Low</w:t>
            </w:r>
          </w:p>
        </w:tc>
        <w:tc>
          <w:tcPr>
            <w:tcW w:w="1786" w:type="dxa"/>
            <w:tcBorders>
              <w:top w:val="nil"/>
              <w:bottom w:val="nil"/>
            </w:tcBorders>
            <w:vAlign w:val="center"/>
          </w:tcPr>
          <w:p w14:paraId="4462018A" w14:textId="77777777" w:rsidR="006C4D2F" w:rsidRPr="008D2022" w:rsidRDefault="006C4D2F" w:rsidP="002805F8">
            <w:pPr>
              <w:jc w:val="center"/>
              <w:rPr>
                <w:sz w:val="22"/>
                <w:szCs w:val="22"/>
              </w:rPr>
            </w:pPr>
            <w:r w:rsidRPr="008D2022">
              <w:rPr>
                <w:sz w:val="22"/>
                <w:szCs w:val="22"/>
              </w:rPr>
              <w:t>21</w:t>
            </w:r>
          </w:p>
        </w:tc>
        <w:tc>
          <w:tcPr>
            <w:tcW w:w="1701" w:type="dxa"/>
            <w:tcBorders>
              <w:top w:val="nil"/>
              <w:bottom w:val="nil"/>
            </w:tcBorders>
            <w:vAlign w:val="center"/>
          </w:tcPr>
          <w:p w14:paraId="7EE1E604" w14:textId="77777777" w:rsidR="006C4D2F" w:rsidRPr="008D2022" w:rsidRDefault="006C4D2F" w:rsidP="002805F8">
            <w:pPr>
              <w:jc w:val="center"/>
              <w:rPr>
                <w:sz w:val="22"/>
                <w:szCs w:val="22"/>
              </w:rPr>
            </w:pPr>
            <w:r w:rsidRPr="008D2022">
              <w:rPr>
                <w:sz w:val="22"/>
                <w:szCs w:val="22"/>
              </w:rPr>
              <w:t>28.0</w:t>
            </w:r>
          </w:p>
        </w:tc>
      </w:tr>
      <w:tr w:rsidR="006C4D2F" w:rsidRPr="008D2022" w14:paraId="087F33F6" w14:textId="77777777" w:rsidTr="00E52D5B">
        <w:trPr>
          <w:jc w:val="center"/>
        </w:trPr>
        <w:tc>
          <w:tcPr>
            <w:tcW w:w="2802" w:type="dxa"/>
            <w:tcBorders>
              <w:top w:val="nil"/>
              <w:bottom w:val="nil"/>
            </w:tcBorders>
            <w:vAlign w:val="center"/>
          </w:tcPr>
          <w:p w14:paraId="75DDF3D8" w14:textId="77777777" w:rsidR="006C4D2F" w:rsidRPr="008D2022" w:rsidRDefault="006C4D2F" w:rsidP="002805F8">
            <w:pPr>
              <w:tabs>
                <w:tab w:val="left" w:pos="270"/>
              </w:tabs>
              <w:jc w:val="both"/>
              <w:rPr>
                <w:sz w:val="22"/>
                <w:szCs w:val="22"/>
              </w:rPr>
            </w:pPr>
            <w:r w:rsidRPr="008D2022">
              <w:rPr>
                <w:sz w:val="22"/>
                <w:szCs w:val="22"/>
              </w:rPr>
              <w:tab/>
              <w:t>Intermediate</w:t>
            </w:r>
          </w:p>
        </w:tc>
        <w:tc>
          <w:tcPr>
            <w:tcW w:w="1786" w:type="dxa"/>
            <w:tcBorders>
              <w:top w:val="nil"/>
              <w:bottom w:val="nil"/>
            </w:tcBorders>
            <w:vAlign w:val="center"/>
          </w:tcPr>
          <w:p w14:paraId="5EE09F4D" w14:textId="77777777" w:rsidR="006C4D2F" w:rsidRPr="008D2022" w:rsidRDefault="006C4D2F" w:rsidP="002805F8">
            <w:pPr>
              <w:jc w:val="center"/>
              <w:rPr>
                <w:sz w:val="22"/>
                <w:szCs w:val="22"/>
              </w:rPr>
            </w:pPr>
            <w:r w:rsidRPr="008D2022">
              <w:rPr>
                <w:sz w:val="22"/>
                <w:szCs w:val="22"/>
              </w:rPr>
              <w:t>41</w:t>
            </w:r>
          </w:p>
        </w:tc>
        <w:tc>
          <w:tcPr>
            <w:tcW w:w="1701" w:type="dxa"/>
            <w:tcBorders>
              <w:top w:val="nil"/>
              <w:bottom w:val="nil"/>
            </w:tcBorders>
            <w:vAlign w:val="center"/>
          </w:tcPr>
          <w:p w14:paraId="6A4C344C" w14:textId="77777777" w:rsidR="006C4D2F" w:rsidRPr="008D2022" w:rsidRDefault="006C4D2F" w:rsidP="002805F8">
            <w:pPr>
              <w:jc w:val="center"/>
              <w:rPr>
                <w:sz w:val="22"/>
                <w:szCs w:val="22"/>
              </w:rPr>
            </w:pPr>
            <w:r w:rsidRPr="008D2022">
              <w:rPr>
                <w:sz w:val="22"/>
                <w:szCs w:val="22"/>
              </w:rPr>
              <w:t>54,7</w:t>
            </w:r>
          </w:p>
        </w:tc>
      </w:tr>
      <w:tr w:rsidR="006C4D2F" w:rsidRPr="008D2022" w14:paraId="4BA3AECD" w14:textId="77777777" w:rsidTr="00E52D5B">
        <w:trPr>
          <w:jc w:val="center"/>
        </w:trPr>
        <w:tc>
          <w:tcPr>
            <w:tcW w:w="2802" w:type="dxa"/>
            <w:tcBorders>
              <w:top w:val="nil"/>
              <w:bottom w:val="nil"/>
            </w:tcBorders>
            <w:vAlign w:val="center"/>
          </w:tcPr>
          <w:p w14:paraId="12F90A82" w14:textId="77777777" w:rsidR="006C4D2F" w:rsidRPr="008D2022" w:rsidRDefault="006C4D2F" w:rsidP="002805F8">
            <w:pPr>
              <w:tabs>
                <w:tab w:val="left" w:pos="270"/>
              </w:tabs>
              <w:jc w:val="both"/>
              <w:rPr>
                <w:sz w:val="22"/>
                <w:szCs w:val="22"/>
              </w:rPr>
            </w:pPr>
            <w:r w:rsidRPr="008D2022">
              <w:rPr>
                <w:sz w:val="22"/>
                <w:szCs w:val="22"/>
              </w:rPr>
              <w:tab/>
              <w:t>Tall</w:t>
            </w:r>
          </w:p>
        </w:tc>
        <w:tc>
          <w:tcPr>
            <w:tcW w:w="1786" w:type="dxa"/>
            <w:tcBorders>
              <w:top w:val="nil"/>
              <w:bottom w:val="nil"/>
            </w:tcBorders>
            <w:vAlign w:val="center"/>
          </w:tcPr>
          <w:p w14:paraId="7714E228" w14:textId="77777777" w:rsidR="006C4D2F" w:rsidRPr="008D2022" w:rsidRDefault="006C4D2F" w:rsidP="002805F8">
            <w:pPr>
              <w:jc w:val="center"/>
              <w:rPr>
                <w:sz w:val="22"/>
                <w:szCs w:val="22"/>
              </w:rPr>
            </w:pPr>
            <w:r w:rsidRPr="008D2022">
              <w:rPr>
                <w:sz w:val="22"/>
                <w:szCs w:val="22"/>
              </w:rPr>
              <w:t>13</w:t>
            </w:r>
          </w:p>
        </w:tc>
        <w:tc>
          <w:tcPr>
            <w:tcW w:w="1701" w:type="dxa"/>
            <w:tcBorders>
              <w:top w:val="nil"/>
              <w:bottom w:val="nil"/>
            </w:tcBorders>
            <w:vAlign w:val="center"/>
          </w:tcPr>
          <w:p w14:paraId="77351CED" w14:textId="77777777" w:rsidR="006C4D2F" w:rsidRPr="008D2022" w:rsidRDefault="006C4D2F" w:rsidP="002805F8">
            <w:pPr>
              <w:jc w:val="center"/>
              <w:rPr>
                <w:sz w:val="22"/>
                <w:szCs w:val="22"/>
              </w:rPr>
            </w:pPr>
            <w:r w:rsidRPr="008D2022">
              <w:rPr>
                <w:sz w:val="22"/>
                <w:szCs w:val="22"/>
              </w:rPr>
              <w:t>17,3</w:t>
            </w:r>
          </w:p>
        </w:tc>
      </w:tr>
      <w:tr w:rsidR="006C4D2F" w:rsidRPr="008D2022" w14:paraId="23C1B576" w14:textId="77777777" w:rsidTr="00E52D5B">
        <w:trPr>
          <w:jc w:val="center"/>
        </w:trPr>
        <w:tc>
          <w:tcPr>
            <w:tcW w:w="2802" w:type="dxa"/>
            <w:tcBorders>
              <w:top w:val="nil"/>
              <w:bottom w:val="nil"/>
            </w:tcBorders>
            <w:vAlign w:val="center"/>
          </w:tcPr>
          <w:p w14:paraId="6175CE4E" w14:textId="77777777" w:rsidR="006C4D2F" w:rsidRPr="008D2022" w:rsidRDefault="006C4D2F" w:rsidP="002805F8">
            <w:pPr>
              <w:tabs>
                <w:tab w:val="left" w:pos="270"/>
              </w:tabs>
              <w:jc w:val="both"/>
              <w:rPr>
                <w:sz w:val="22"/>
                <w:szCs w:val="22"/>
              </w:rPr>
            </w:pPr>
            <w:r w:rsidRPr="008D2022">
              <w:rPr>
                <w:sz w:val="22"/>
                <w:szCs w:val="22"/>
              </w:rPr>
              <w:t>Profession</w:t>
            </w:r>
          </w:p>
        </w:tc>
        <w:tc>
          <w:tcPr>
            <w:tcW w:w="1786" w:type="dxa"/>
            <w:tcBorders>
              <w:top w:val="nil"/>
              <w:bottom w:val="nil"/>
            </w:tcBorders>
            <w:vAlign w:val="center"/>
          </w:tcPr>
          <w:p w14:paraId="7F786C62" w14:textId="77777777" w:rsidR="006C4D2F" w:rsidRPr="008D2022" w:rsidRDefault="006C4D2F" w:rsidP="002805F8">
            <w:pPr>
              <w:jc w:val="center"/>
              <w:rPr>
                <w:sz w:val="22"/>
                <w:szCs w:val="22"/>
              </w:rPr>
            </w:pPr>
          </w:p>
        </w:tc>
        <w:tc>
          <w:tcPr>
            <w:tcW w:w="1701" w:type="dxa"/>
            <w:tcBorders>
              <w:top w:val="nil"/>
              <w:bottom w:val="nil"/>
            </w:tcBorders>
            <w:vAlign w:val="center"/>
          </w:tcPr>
          <w:p w14:paraId="49E2FAF0" w14:textId="77777777" w:rsidR="006C4D2F" w:rsidRPr="008D2022" w:rsidRDefault="006C4D2F" w:rsidP="002805F8">
            <w:pPr>
              <w:jc w:val="center"/>
              <w:rPr>
                <w:sz w:val="22"/>
                <w:szCs w:val="22"/>
              </w:rPr>
            </w:pPr>
          </w:p>
        </w:tc>
      </w:tr>
      <w:tr w:rsidR="006C4D2F" w:rsidRPr="008D2022" w14:paraId="24F12D30" w14:textId="77777777" w:rsidTr="00E52D5B">
        <w:trPr>
          <w:jc w:val="center"/>
        </w:trPr>
        <w:tc>
          <w:tcPr>
            <w:tcW w:w="2802" w:type="dxa"/>
            <w:tcBorders>
              <w:top w:val="nil"/>
              <w:bottom w:val="nil"/>
            </w:tcBorders>
            <w:vAlign w:val="center"/>
          </w:tcPr>
          <w:p w14:paraId="595B3566" w14:textId="77777777" w:rsidR="006C4D2F" w:rsidRPr="008D2022" w:rsidRDefault="006C4D2F" w:rsidP="002805F8">
            <w:pPr>
              <w:tabs>
                <w:tab w:val="left" w:pos="270"/>
              </w:tabs>
              <w:jc w:val="both"/>
              <w:rPr>
                <w:sz w:val="22"/>
                <w:szCs w:val="22"/>
              </w:rPr>
            </w:pPr>
            <w:r w:rsidRPr="008D2022">
              <w:rPr>
                <w:sz w:val="22"/>
                <w:szCs w:val="22"/>
              </w:rPr>
              <w:tab/>
              <w:t>Doesn't work</w:t>
            </w:r>
          </w:p>
        </w:tc>
        <w:tc>
          <w:tcPr>
            <w:tcW w:w="1786" w:type="dxa"/>
            <w:tcBorders>
              <w:top w:val="nil"/>
              <w:bottom w:val="nil"/>
            </w:tcBorders>
            <w:vAlign w:val="center"/>
          </w:tcPr>
          <w:p w14:paraId="1B1C797A" w14:textId="77777777" w:rsidR="006C4D2F" w:rsidRPr="008D2022" w:rsidRDefault="006C4D2F" w:rsidP="002805F8">
            <w:pPr>
              <w:jc w:val="center"/>
              <w:rPr>
                <w:sz w:val="22"/>
                <w:szCs w:val="22"/>
              </w:rPr>
            </w:pPr>
            <w:r w:rsidRPr="008D2022">
              <w:rPr>
                <w:sz w:val="22"/>
                <w:szCs w:val="22"/>
              </w:rPr>
              <w:t>61</w:t>
            </w:r>
          </w:p>
        </w:tc>
        <w:tc>
          <w:tcPr>
            <w:tcW w:w="1701" w:type="dxa"/>
            <w:tcBorders>
              <w:top w:val="nil"/>
              <w:bottom w:val="nil"/>
            </w:tcBorders>
            <w:vAlign w:val="center"/>
          </w:tcPr>
          <w:p w14:paraId="2E6CF49E" w14:textId="77777777" w:rsidR="006C4D2F" w:rsidRPr="008D2022" w:rsidRDefault="006C4D2F" w:rsidP="002805F8">
            <w:pPr>
              <w:jc w:val="center"/>
              <w:rPr>
                <w:sz w:val="22"/>
                <w:szCs w:val="22"/>
              </w:rPr>
            </w:pPr>
            <w:r w:rsidRPr="008D2022">
              <w:rPr>
                <w:sz w:val="22"/>
                <w:szCs w:val="22"/>
              </w:rPr>
              <w:t>81.3</w:t>
            </w:r>
          </w:p>
        </w:tc>
      </w:tr>
      <w:tr w:rsidR="006C4D2F" w:rsidRPr="008D2022" w14:paraId="3C140618" w14:textId="77777777" w:rsidTr="00E52D5B">
        <w:trPr>
          <w:jc w:val="center"/>
        </w:trPr>
        <w:tc>
          <w:tcPr>
            <w:tcW w:w="2802" w:type="dxa"/>
            <w:tcBorders>
              <w:top w:val="nil"/>
              <w:bottom w:val="nil"/>
            </w:tcBorders>
            <w:vAlign w:val="center"/>
          </w:tcPr>
          <w:p w14:paraId="535F5178" w14:textId="77777777" w:rsidR="006C4D2F" w:rsidRPr="008D2022" w:rsidRDefault="006C4D2F" w:rsidP="002805F8">
            <w:pPr>
              <w:tabs>
                <w:tab w:val="left" w:pos="270"/>
              </w:tabs>
              <w:jc w:val="both"/>
              <w:rPr>
                <w:sz w:val="22"/>
                <w:szCs w:val="22"/>
              </w:rPr>
            </w:pPr>
            <w:r w:rsidRPr="008D2022">
              <w:rPr>
                <w:sz w:val="22"/>
                <w:szCs w:val="22"/>
              </w:rPr>
              <w:tab/>
              <w:t>Work</w:t>
            </w:r>
          </w:p>
        </w:tc>
        <w:tc>
          <w:tcPr>
            <w:tcW w:w="1786" w:type="dxa"/>
            <w:tcBorders>
              <w:top w:val="nil"/>
              <w:bottom w:val="nil"/>
            </w:tcBorders>
            <w:vAlign w:val="center"/>
          </w:tcPr>
          <w:p w14:paraId="0AC549EE" w14:textId="77777777" w:rsidR="006C4D2F" w:rsidRPr="008D2022" w:rsidRDefault="006C4D2F" w:rsidP="002805F8">
            <w:pPr>
              <w:jc w:val="center"/>
              <w:rPr>
                <w:sz w:val="22"/>
                <w:szCs w:val="22"/>
              </w:rPr>
            </w:pPr>
            <w:r w:rsidRPr="008D2022">
              <w:rPr>
                <w:sz w:val="22"/>
                <w:szCs w:val="22"/>
              </w:rPr>
              <w:t>14</w:t>
            </w:r>
          </w:p>
        </w:tc>
        <w:tc>
          <w:tcPr>
            <w:tcW w:w="1701" w:type="dxa"/>
            <w:tcBorders>
              <w:top w:val="nil"/>
              <w:bottom w:val="nil"/>
            </w:tcBorders>
            <w:vAlign w:val="center"/>
          </w:tcPr>
          <w:p w14:paraId="4DB1E110" w14:textId="77777777" w:rsidR="006C4D2F" w:rsidRPr="008D2022" w:rsidRDefault="006C4D2F" w:rsidP="002805F8">
            <w:pPr>
              <w:jc w:val="center"/>
              <w:rPr>
                <w:sz w:val="22"/>
                <w:szCs w:val="22"/>
              </w:rPr>
            </w:pPr>
            <w:r w:rsidRPr="008D2022">
              <w:rPr>
                <w:sz w:val="22"/>
                <w:szCs w:val="22"/>
              </w:rPr>
              <w:t>18,7</w:t>
            </w:r>
          </w:p>
        </w:tc>
      </w:tr>
      <w:tr w:rsidR="006C4D2F" w:rsidRPr="008D2022" w14:paraId="0AD6C489" w14:textId="77777777" w:rsidTr="00E52D5B">
        <w:trPr>
          <w:jc w:val="center"/>
        </w:trPr>
        <w:tc>
          <w:tcPr>
            <w:tcW w:w="2802" w:type="dxa"/>
            <w:tcBorders>
              <w:top w:val="nil"/>
              <w:bottom w:val="nil"/>
            </w:tcBorders>
            <w:vAlign w:val="center"/>
          </w:tcPr>
          <w:p w14:paraId="673A940B" w14:textId="77777777" w:rsidR="006C4D2F" w:rsidRPr="008D2022" w:rsidRDefault="006C4D2F" w:rsidP="002805F8">
            <w:pPr>
              <w:tabs>
                <w:tab w:val="left" w:pos="270"/>
              </w:tabs>
              <w:jc w:val="both"/>
              <w:rPr>
                <w:sz w:val="22"/>
                <w:szCs w:val="22"/>
              </w:rPr>
            </w:pPr>
            <w:r w:rsidRPr="008D2022">
              <w:rPr>
                <w:sz w:val="22"/>
                <w:szCs w:val="22"/>
              </w:rPr>
              <w:t>Income</w:t>
            </w:r>
          </w:p>
        </w:tc>
        <w:tc>
          <w:tcPr>
            <w:tcW w:w="1786" w:type="dxa"/>
            <w:tcBorders>
              <w:top w:val="nil"/>
              <w:bottom w:val="nil"/>
            </w:tcBorders>
            <w:vAlign w:val="center"/>
          </w:tcPr>
          <w:p w14:paraId="4D4E5538" w14:textId="77777777" w:rsidR="006C4D2F" w:rsidRPr="008D2022" w:rsidRDefault="006C4D2F" w:rsidP="002805F8">
            <w:pPr>
              <w:jc w:val="center"/>
              <w:rPr>
                <w:sz w:val="22"/>
                <w:szCs w:val="22"/>
              </w:rPr>
            </w:pPr>
          </w:p>
        </w:tc>
        <w:tc>
          <w:tcPr>
            <w:tcW w:w="1701" w:type="dxa"/>
            <w:tcBorders>
              <w:top w:val="nil"/>
              <w:bottom w:val="nil"/>
            </w:tcBorders>
            <w:vAlign w:val="center"/>
          </w:tcPr>
          <w:p w14:paraId="51281C69" w14:textId="77777777" w:rsidR="006C4D2F" w:rsidRPr="008D2022" w:rsidRDefault="006C4D2F" w:rsidP="002805F8">
            <w:pPr>
              <w:jc w:val="center"/>
              <w:rPr>
                <w:sz w:val="22"/>
                <w:szCs w:val="22"/>
              </w:rPr>
            </w:pPr>
          </w:p>
        </w:tc>
      </w:tr>
      <w:tr w:rsidR="006C4D2F" w:rsidRPr="008D2022" w14:paraId="20948BDA" w14:textId="77777777" w:rsidTr="00E52D5B">
        <w:trPr>
          <w:jc w:val="center"/>
        </w:trPr>
        <w:tc>
          <w:tcPr>
            <w:tcW w:w="2802" w:type="dxa"/>
            <w:tcBorders>
              <w:top w:val="nil"/>
              <w:bottom w:val="nil"/>
            </w:tcBorders>
            <w:vAlign w:val="center"/>
          </w:tcPr>
          <w:p w14:paraId="6C3E6DD2" w14:textId="77777777" w:rsidR="006C4D2F" w:rsidRPr="008D2022" w:rsidRDefault="006C4D2F" w:rsidP="002805F8">
            <w:pPr>
              <w:tabs>
                <w:tab w:val="left" w:pos="270"/>
              </w:tabs>
              <w:jc w:val="both"/>
              <w:rPr>
                <w:sz w:val="22"/>
                <w:szCs w:val="22"/>
              </w:rPr>
            </w:pPr>
            <w:r w:rsidRPr="008D2022">
              <w:rPr>
                <w:sz w:val="22"/>
                <w:szCs w:val="22"/>
              </w:rPr>
              <w:tab/>
              <w:t>&lt;UMR</w:t>
            </w:r>
          </w:p>
        </w:tc>
        <w:tc>
          <w:tcPr>
            <w:tcW w:w="1786" w:type="dxa"/>
            <w:tcBorders>
              <w:top w:val="nil"/>
              <w:bottom w:val="nil"/>
            </w:tcBorders>
            <w:vAlign w:val="center"/>
          </w:tcPr>
          <w:p w14:paraId="3207F804" w14:textId="77777777" w:rsidR="006C4D2F" w:rsidRPr="008D2022" w:rsidRDefault="006C4D2F" w:rsidP="002805F8">
            <w:pPr>
              <w:jc w:val="center"/>
              <w:rPr>
                <w:sz w:val="22"/>
                <w:szCs w:val="22"/>
              </w:rPr>
            </w:pPr>
            <w:r w:rsidRPr="008D2022">
              <w:rPr>
                <w:sz w:val="22"/>
                <w:szCs w:val="22"/>
              </w:rPr>
              <w:t>43</w:t>
            </w:r>
          </w:p>
        </w:tc>
        <w:tc>
          <w:tcPr>
            <w:tcW w:w="1701" w:type="dxa"/>
            <w:tcBorders>
              <w:top w:val="nil"/>
              <w:bottom w:val="nil"/>
            </w:tcBorders>
            <w:vAlign w:val="center"/>
          </w:tcPr>
          <w:p w14:paraId="76C28C7D" w14:textId="77777777" w:rsidR="006C4D2F" w:rsidRPr="008D2022" w:rsidRDefault="006C4D2F" w:rsidP="002805F8">
            <w:pPr>
              <w:jc w:val="center"/>
              <w:rPr>
                <w:sz w:val="22"/>
                <w:szCs w:val="22"/>
              </w:rPr>
            </w:pPr>
            <w:r w:rsidRPr="008D2022">
              <w:rPr>
                <w:sz w:val="22"/>
                <w:szCs w:val="22"/>
              </w:rPr>
              <w:t>57,3</w:t>
            </w:r>
          </w:p>
        </w:tc>
      </w:tr>
      <w:tr w:rsidR="006C4D2F" w:rsidRPr="008D2022" w14:paraId="72BE8C16" w14:textId="77777777" w:rsidTr="00E52D5B">
        <w:trPr>
          <w:jc w:val="center"/>
        </w:trPr>
        <w:tc>
          <w:tcPr>
            <w:tcW w:w="2802" w:type="dxa"/>
            <w:tcBorders>
              <w:top w:val="nil"/>
              <w:bottom w:val="nil"/>
            </w:tcBorders>
            <w:vAlign w:val="center"/>
          </w:tcPr>
          <w:p w14:paraId="7DC5E828" w14:textId="77777777" w:rsidR="006C4D2F" w:rsidRPr="008D2022" w:rsidRDefault="006C4D2F" w:rsidP="002805F8">
            <w:pPr>
              <w:tabs>
                <w:tab w:val="left" w:pos="270"/>
              </w:tabs>
              <w:jc w:val="both"/>
              <w:rPr>
                <w:sz w:val="22"/>
                <w:szCs w:val="22"/>
              </w:rPr>
            </w:pPr>
            <w:r w:rsidRPr="008D2022">
              <w:rPr>
                <w:sz w:val="22"/>
                <w:szCs w:val="22"/>
              </w:rPr>
              <w:tab/>
              <w:t>≥ UMR</w:t>
            </w:r>
          </w:p>
        </w:tc>
        <w:tc>
          <w:tcPr>
            <w:tcW w:w="1786" w:type="dxa"/>
            <w:tcBorders>
              <w:top w:val="nil"/>
              <w:bottom w:val="nil"/>
            </w:tcBorders>
            <w:vAlign w:val="center"/>
          </w:tcPr>
          <w:p w14:paraId="2C684F0D" w14:textId="77777777" w:rsidR="006C4D2F" w:rsidRPr="008D2022" w:rsidRDefault="006C4D2F" w:rsidP="002805F8">
            <w:pPr>
              <w:jc w:val="center"/>
              <w:rPr>
                <w:sz w:val="22"/>
                <w:szCs w:val="22"/>
              </w:rPr>
            </w:pPr>
            <w:r w:rsidRPr="008D2022">
              <w:rPr>
                <w:sz w:val="22"/>
                <w:szCs w:val="22"/>
              </w:rPr>
              <w:t>32</w:t>
            </w:r>
          </w:p>
        </w:tc>
        <w:tc>
          <w:tcPr>
            <w:tcW w:w="1701" w:type="dxa"/>
            <w:tcBorders>
              <w:top w:val="nil"/>
              <w:bottom w:val="nil"/>
            </w:tcBorders>
            <w:vAlign w:val="center"/>
          </w:tcPr>
          <w:p w14:paraId="38AD7DC4" w14:textId="77777777" w:rsidR="006C4D2F" w:rsidRPr="008D2022" w:rsidRDefault="006C4D2F" w:rsidP="002805F8">
            <w:pPr>
              <w:jc w:val="center"/>
              <w:rPr>
                <w:sz w:val="22"/>
                <w:szCs w:val="22"/>
              </w:rPr>
            </w:pPr>
            <w:r w:rsidRPr="008D2022">
              <w:rPr>
                <w:sz w:val="22"/>
                <w:szCs w:val="22"/>
              </w:rPr>
              <w:t>42,7</w:t>
            </w:r>
          </w:p>
        </w:tc>
      </w:tr>
      <w:tr w:rsidR="006C4D2F" w:rsidRPr="008D2022" w14:paraId="2838F174" w14:textId="77777777" w:rsidTr="00E52D5B">
        <w:trPr>
          <w:jc w:val="center"/>
        </w:trPr>
        <w:tc>
          <w:tcPr>
            <w:tcW w:w="2802" w:type="dxa"/>
            <w:tcBorders>
              <w:top w:val="nil"/>
              <w:bottom w:val="nil"/>
            </w:tcBorders>
            <w:vAlign w:val="center"/>
          </w:tcPr>
          <w:p w14:paraId="13111790" w14:textId="77777777" w:rsidR="006C4D2F" w:rsidRPr="008D2022" w:rsidRDefault="006C4D2F" w:rsidP="002805F8">
            <w:pPr>
              <w:tabs>
                <w:tab w:val="left" w:pos="270"/>
              </w:tabs>
              <w:jc w:val="both"/>
              <w:rPr>
                <w:sz w:val="22"/>
                <w:szCs w:val="22"/>
              </w:rPr>
            </w:pPr>
            <w:r w:rsidRPr="008D2022">
              <w:rPr>
                <w:sz w:val="22"/>
                <w:szCs w:val="22"/>
              </w:rPr>
              <w:t>Parity</w:t>
            </w:r>
          </w:p>
        </w:tc>
        <w:tc>
          <w:tcPr>
            <w:tcW w:w="1786" w:type="dxa"/>
            <w:tcBorders>
              <w:top w:val="nil"/>
              <w:bottom w:val="nil"/>
            </w:tcBorders>
            <w:vAlign w:val="center"/>
          </w:tcPr>
          <w:p w14:paraId="11C1B4A0" w14:textId="77777777" w:rsidR="006C4D2F" w:rsidRPr="008D2022" w:rsidRDefault="006C4D2F" w:rsidP="002805F8">
            <w:pPr>
              <w:jc w:val="center"/>
              <w:rPr>
                <w:sz w:val="22"/>
                <w:szCs w:val="22"/>
              </w:rPr>
            </w:pPr>
          </w:p>
        </w:tc>
        <w:tc>
          <w:tcPr>
            <w:tcW w:w="1701" w:type="dxa"/>
            <w:tcBorders>
              <w:top w:val="nil"/>
              <w:bottom w:val="nil"/>
            </w:tcBorders>
            <w:vAlign w:val="center"/>
          </w:tcPr>
          <w:p w14:paraId="4F3B1246" w14:textId="77777777" w:rsidR="006C4D2F" w:rsidRPr="008D2022" w:rsidRDefault="006C4D2F" w:rsidP="002805F8">
            <w:pPr>
              <w:jc w:val="center"/>
              <w:rPr>
                <w:sz w:val="22"/>
                <w:szCs w:val="22"/>
              </w:rPr>
            </w:pPr>
          </w:p>
        </w:tc>
      </w:tr>
      <w:tr w:rsidR="006C4D2F" w:rsidRPr="008D2022" w14:paraId="343CB2BC" w14:textId="77777777" w:rsidTr="00E52D5B">
        <w:trPr>
          <w:jc w:val="center"/>
        </w:trPr>
        <w:tc>
          <w:tcPr>
            <w:tcW w:w="2802" w:type="dxa"/>
            <w:tcBorders>
              <w:top w:val="nil"/>
              <w:bottom w:val="nil"/>
            </w:tcBorders>
            <w:vAlign w:val="center"/>
          </w:tcPr>
          <w:p w14:paraId="2B93C9CE" w14:textId="77777777" w:rsidR="006C4D2F" w:rsidRPr="008D2022" w:rsidRDefault="006C4D2F" w:rsidP="002805F8">
            <w:pPr>
              <w:tabs>
                <w:tab w:val="left" w:pos="270"/>
              </w:tabs>
              <w:jc w:val="both"/>
              <w:rPr>
                <w:sz w:val="22"/>
                <w:szCs w:val="22"/>
              </w:rPr>
            </w:pPr>
            <w:r w:rsidRPr="008D2022">
              <w:rPr>
                <w:sz w:val="22"/>
                <w:szCs w:val="22"/>
              </w:rPr>
              <w:tab/>
              <w:t>Primigravida</w:t>
            </w:r>
          </w:p>
        </w:tc>
        <w:tc>
          <w:tcPr>
            <w:tcW w:w="1786" w:type="dxa"/>
            <w:tcBorders>
              <w:top w:val="nil"/>
              <w:bottom w:val="nil"/>
            </w:tcBorders>
            <w:vAlign w:val="center"/>
          </w:tcPr>
          <w:p w14:paraId="5FB1B56E" w14:textId="77777777" w:rsidR="006C4D2F" w:rsidRPr="008D2022" w:rsidRDefault="006C4D2F" w:rsidP="002805F8">
            <w:pPr>
              <w:jc w:val="center"/>
              <w:rPr>
                <w:sz w:val="22"/>
                <w:szCs w:val="22"/>
              </w:rPr>
            </w:pPr>
            <w:r w:rsidRPr="008D2022">
              <w:rPr>
                <w:sz w:val="22"/>
                <w:szCs w:val="22"/>
              </w:rPr>
              <w:t>31</w:t>
            </w:r>
          </w:p>
        </w:tc>
        <w:tc>
          <w:tcPr>
            <w:tcW w:w="1701" w:type="dxa"/>
            <w:tcBorders>
              <w:top w:val="nil"/>
              <w:bottom w:val="nil"/>
            </w:tcBorders>
            <w:vAlign w:val="center"/>
          </w:tcPr>
          <w:p w14:paraId="3F8A35BF" w14:textId="77777777" w:rsidR="006C4D2F" w:rsidRPr="008D2022" w:rsidRDefault="006C4D2F" w:rsidP="002805F8">
            <w:pPr>
              <w:jc w:val="center"/>
              <w:rPr>
                <w:sz w:val="22"/>
                <w:szCs w:val="22"/>
              </w:rPr>
            </w:pPr>
            <w:r w:rsidRPr="008D2022">
              <w:rPr>
                <w:sz w:val="22"/>
                <w:szCs w:val="22"/>
              </w:rPr>
              <w:t>41,3</w:t>
            </w:r>
          </w:p>
        </w:tc>
      </w:tr>
      <w:tr w:rsidR="006C4D2F" w:rsidRPr="008D2022" w14:paraId="72418D26" w14:textId="77777777" w:rsidTr="00E52D5B">
        <w:trPr>
          <w:jc w:val="center"/>
        </w:trPr>
        <w:tc>
          <w:tcPr>
            <w:tcW w:w="2802" w:type="dxa"/>
            <w:tcBorders>
              <w:top w:val="nil"/>
              <w:bottom w:val="nil"/>
            </w:tcBorders>
            <w:vAlign w:val="center"/>
          </w:tcPr>
          <w:p w14:paraId="17A1A1AD" w14:textId="77777777" w:rsidR="006C4D2F" w:rsidRPr="008D2022" w:rsidRDefault="006C4D2F" w:rsidP="002805F8">
            <w:pPr>
              <w:tabs>
                <w:tab w:val="left" w:pos="270"/>
              </w:tabs>
              <w:jc w:val="both"/>
              <w:rPr>
                <w:sz w:val="22"/>
                <w:szCs w:val="22"/>
              </w:rPr>
            </w:pPr>
            <w:r w:rsidRPr="008D2022">
              <w:rPr>
                <w:sz w:val="22"/>
                <w:szCs w:val="22"/>
              </w:rPr>
              <w:tab/>
              <w:t>Multigravida</w:t>
            </w:r>
          </w:p>
        </w:tc>
        <w:tc>
          <w:tcPr>
            <w:tcW w:w="1786" w:type="dxa"/>
            <w:tcBorders>
              <w:top w:val="nil"/>
              <w:bottom w:val="nil"/>
            </w:tcBorders>
            <w:vAlign w:val="center"/>
          </w:tcPr>
          <w:p w14:paraId="2EC43959" w14:textId="77777777" w:rsidR="006C4D2F" w:rsidRPr="008D2022" w:rsidRDefault="006C4D2F" w:rsidP="002805F8">
            <w:pPr>
              <w:jc w:val="center"/>
              <w:rPr>
                <w:sz w:val="22"/>
                <w:szCs w:val="22"/>
              </w:rPr>
            </w:pPr>
            <w:r w:rsidRPr="008D2022">
              <w:rPr>
                <w:sz w:val="22"/>
                <w:szCs w:val="22"/>
              </w:rPr>
              <w:t>44</w:t>
            </w:r>
          </w:p>
        </w:tc>
        <w:tc>
          <w:tcPr>
            <w:tcW w:w="1701" w:type="dxa"/>
            <w:tcBorders>
              <w:top w:val="nil"/>
              <w:bottom w:val="nil"/>
            </w:tcBorders>
            <w:vAlign w:val="center"/>
          </w:tcPr>
          <w:p w14:paraId="38D8DA75" w14:textId="77777777" w:rsidR="006C4D2F" w:rsidRPr="008D2022" w:rsidRDefault="006C4D2F" w:rsidP="002805F8">
            <w:pPr>
              <w:jc w:val="center"/>
              <w:rPr>
                <w:sz w:val="22"/>
                <w:szCs w:val="22"/>
              </w:rPr>
            </w:pPr>
            <w:r w:rsidRPr="008D2022">
              <w:rPr>
                <w:sz w:val="22"/>
                <w:szCs w:val="22"/>
              </w:rPr>
              <w:t>58,7</w:t>
            </w:r>
          </w:p>
        </w:tc>
      </w:tr>
      <w:tr w:rsidR="006C4D2F" w:rsidRPr="008D2022" w14:paraId="21C9E2E7" w14:textId="77777777" w:rsidTr="00E52D5B">
        <w:trPr>
          <w:jc w:val="center"/>
        </w:trPr>
        <w:tc>
          <w:tcPr>
            <w:tcW w:w="2802" w:type="dxa"/>
            <w:tcBorders>
              <w:top w:val="nil"/>
              <w:bottom w:val="nil"/>
            </w:tcBorders>
            <w:vAlign w:val="center"/>
          </w:tcPr>
          <w:p w14:paraId="57D0D20E" w14:textId="77777777" w:rsidR="006C4D2F" w:rsidRPr="008D2022" w:rsidRDefault="006C4D2F" w:rsidP="002805F8">
            <w:pPr>
              <w:tabs>
                <w:tab w:val="left" w:pos="270"/>
              </w:tabs>
              <w:jc w:val="both"/>
              <w:rPr>
                <w:sz w:val="22"/>
                <w:szCs w:val="22"/>
              </w:rPr>
            </w:pPr>
            <w:r w:rsidRPr="008D2022">
              <w:rPr>
                <w:sz w:val="22"/>
                <w:szCs w:val="22"/>
              </w:rPr>
              <w:t>Anemia</w:t>
            </w:r>
          </w:p>
        </w:tc>
        <w:tc>
          <w:tcPr>
            <w:tcW w:w="1786" w:type="dxa"/>
            <w:tcBorders>
              <w:top w:val="nil"/>
              <w:bottom w:val="nil"/>
            </w:tcBorders>
            <w:vAlign w:val="center"/>
          </w:tcPr>
          <w:p w14:paraId="0117489E" w14:textId="77777777" w:rsidR="006C4D2F" w:rsidRPr="008D2022" w:rsidRDefault="006C4D2F" w:rsidP="002805F8">
            <w:pPr>
              <w:jc w:val="center"/>
              <w:rPr>
                <w:sz w:val="22"/>
                <w:szCs w:val="22"/>
              </w:rPr>
            </w:pPr>
          </w:p>
        </w:tc>
        <w:tc>
          <w:tcPr>
            <w:tcW w:w="1701" w:type="dxa"/>
            <w:tcBorders>
              <w:top w:val="nil"/>
              <w:bottom w:val="nil"/>
            </w:tcBorders>
            <w:vAlign w:val="center"/>
          </w:tcPr>
          <w:p w14:paraId="75498D97" w14:textId="77777777" w:rsidR="006C4D2F" w:rsidRPr="008D2022" w:rsidRDefault="006C4D2F" w:rsidP="002805F8">
            <w:pPr>
              <w:jc w:val="center"/>
              <w:rPr>
                <w:sz w:val="22"/>
                <w:szCs w:val="22"/>
              </w:rPr>
            </w:pPr>
          </w:p>
        </w:tc>
      </w:tr>
      <w:tr w:rsidR="006C4D2F" w:rsidRPr="008D2022" w14:paraId="2B9332EA" w14:textId="77777777" w:rsidTr="00E52D5B">
        <w:trPr>
          <w:jc w:val="center"/>
        </w:trPr>
        <w:tc>
          <w:tcPr>
            <w:tcW w:w="2802" w:type="dxa"/>
            <w:tcBorders>
              <w:top w:val="nil"/>
              <w:bottom w:val="nil"/>
            </w:tcBorders>
            <w:vAlign w:val="center"/>
          </w:tcPr>
          <w:p w14:paraId="59127F79" w14:textId="77777777" w:rsidR="006C4D2F" w:rsidRPr="008D2022" w:rsidRDefault="006C4D2F" w:rsidP="002805F8">
            <w:pPr>
              <w:tabs>
                <w:tab w:val="left" w:pos="270"/>
              </w:tabs>
              <w:jc w:val="both"/>
              <w:rPr>
                <w:sz w:val="22"/>
                <w:szCs w:val="22"/>
              </w:rPr>
            </w:pPr>
            <w:r w:rsidRPr="008D2022">
              <w:rPr>
                <w:sz w:val="22"/>
                <w:szCs w:val="22"/>
              </w:rPr>
              <w:lastRenderedPageBreak/>
              <w:tab/>
              <w:t>Yes</w:t>
            </w:r>
          </w:p>
        </w:tc>
        <w:tc>
          <w:tcPr>
            <w:tcW w:w="1786" w:type="dxa"/>
            <w:tcBorders>
              <w:top w:val="nil"/>
              <w:bottom w:val="nil"/>
            </w:tcBorders>
            <w:vAlign w:val="center"/>
          </w:tcPr>
          <w:p w14:paraId="35B130B4" w14:textId="77777777" w:rsidR="006C4D2F" w:rsidRPr="008D2022" w:rsidRDefault="006C4D2F" w:rsidP="002805F8">
            <w:pPr>
              <w:jc w:val="center"/>
              <w:rPr>
                <w:sz w:val="22"/>
                <w:szCs w:val="22"/>
              </w:rPr>
            </w:pPr>
            <w:r w:rsidRPr="008D2022">
              <w:rPr>
                <w:sz w:val="22"/>
                <w:szCs w:val="22"/>
              </w:rPr>
              <w:t>38</w:t>
            </w:r>
          </w:p>
        </w:tc>
        <w:tc>
          <w:tcPr>
            <w:tcW w:w="1701" w:type="dxa"/>
            <w:tcBorders>
              <w:top w:val="nil"/>
              <w:bottom w:val="nil"/>
            </w:tcBorders>
            <w:vAlign w:val="center"/>
          </w:tcPr>
          <w:p w14:paraId="69A64ADF" w14:textId="77777777" w:rsidR="006C4D2F" w:rsidRPr="008D2022" w:rsidRDefault="006C4D2F" w:rsidP="002805F8">
            <w:pPr>
              <w:jc w:val="center"/>
              <w:rPr>
                <w:sz w:val="22"/>
                <w:szCs w:val="22"/>
              </w:rPr>
            </w:pPr>
            <w:r w:rsidRPr="008D2022">
              <w:rPr>
                <w:sz w:val="22"/>
                <w:szCs w:val="22"/>
              </w:rPr>
              <w:t>50,7</w:t>
            </w:r>
          </w:p>
        </w:tc>
      </w:tr>
      <w:tr w:rsidR="006C4D2F" w:rsidRPr="008D2022" w14:paraId="4B802F15" w14:textId="77777777" w:rsidTr="00E52D5B">
        <w:trPr>
          <w:jc w:val="center"/>
        </w:trPr>
        <w:tc>
          <w:tcPr>
            <w:tcW w:w="2802" w:type="dxa"/>
            <w:tcBorders>
              <w:top w:val="nil"/>
              <w:bottom w:val="nil"/>
            </w:tcBorders>
            <w:vAlign w:val="center"/>
          </w:tcPr>
          <w:p w14:paraId="4915160C" w14:textId="77777777" w:rsidR="006C4D2F" w:rsidRPr="008D2022" w:rsidRDefault="006C4D2F" w:rsidP="002805F8">
            <w:pPr>
              <w:tabs>
                <w:tab w:val="left" w:pos="270"/>
              </w:tabs>
              <w:jc w:val="both"/>
              <w:rPr>
                <w:sz w:val="22"/>
                <w:szCs w:val="22"/>
              </w:rPr>
            </w:pPr>
            <w:r w:rsidRPr="008D2022">
              <w:rPr>
                <w:sz w:val="22"/>
                <w:szCs w:val="22"/>
              </w:rPr>
              <w:tab/>
              <w:t>Not</w:t>
            </w:r>
          </w:p>
        </w:tc>
        <w:tc>
          <w:tcPr>
            <w:tcW w:w="1786" w:type="dxa"/>
            <w:tcBorders>
              <w:top w:val="nil"/>
              <w:bottom w:val="nil"/>
            </w:tcBorders>
            <w:vAlign w:val="center"/>
          </w:tcPr>
          <w:p w14:paraId="48FB986F" w14:textId="77777777" w:rsidR="006C4D2F" w:rsidRPr="008D2022" w:rsidRDefault="006C4D2F" w:rsidP="002805F8">
            <w:pPr>
              <w:jc w:val="center"/>
              <w:rPr>
                <w:sz w:val="22"/>
                <w:szCs w:val="22"/>
              </w:rPr>
            </w:pPr>
            <w:r w:rsidRPr="008D2022">
              <w:rPr>
                <w:sz w:val="22"/>
                <w:szCs w:val="22"/>
              </w:rPr>
              <w:t>37</w:t>
            </w:r>
          </w:p>
        </w:tc>
        <w:tc>
          <w:tcPr>
            <w:tcW w:w="1701" w:type="dxa"/>
            <w:tcBorders>
              <w:top w:val="nil"/>
              <w:bottom w:val="nil"/>
            </w:tcBorders>
            <w:vAlign w:val="center"/>
          </w:tcPr>
          <w:p w14:paraId="7713BE80" w14:textId="77777777" w:rsidR="006C4D2F" w:rsidRPr="008D2022" w:rsidRDefault="006C4D2F" w:rsidP="002805F8">
            <w:pPr>
              <w:jc w:val="center"/>
              <w:rPr>
                <w:sz w:val="22"/>
                <w:szCs w:val="22"/>
              </w:rPr>
            </w:pPr>
            <w:r w:rsidRPr="008D2022">
              <w:rPr>
                <w:sz w:val="22"/>
                <w:szCs w:val="22"/>
              </w:rPr>
              <w:t>49,3</w:t>
            </w:r>
          </w:p>
        </w:tc>
      </w:tr>
      <w:tr w:rsidR="006C4D2F" w:rsidRPr="008D2022" w14:paraId="3894A8FA" w14:textId="77777777" w:rsidTr="00E52D5B">
        <w:trPr>
          <w:jc w:val="center"/>
        </w:trPr>
        <w:tc>
          <w:tcPr>
            <w:tcW w:w="2802" w:type="dxa"/>
            <w:tcBorders>
              <w:top w:val="nil"/>
              <w:bottom w:val="nil"/>
            </w:tcBorders>
            <w:vAlign w:val="center"/>
          </w:tcPr>
          <w:p w14:paraId="0F9B18C4" w14:textId="77777777" w:rsidR="006C4D2F" w:rsidRPr="008D2022" w:rsidRDefault="006C4D2F" w:rsidP="002805F8">
            <w:pPr>
              <w:tabs>
                <w:tab w:val="left" w:pos="270"/>
              </w:tabs>
              <w:jc w:val="both"/>
              <w:rPr>
                <w:sz w:val="22"/>
                <w:szCs w:val="22"/>
              </w:rPr>
            </w:pPr>
            <w:r w:rsidRPr="008D2022">
              <w:rPr>
                <w:sz w:val="22"/>
                <w:szCs w:val="22"/>
              </w:rPr>
              <w:t>Depression</w:t>
            </w:r>
          </w:p>
        </w:tc>
        <w:tc>
          <w:tcPr>
            <w:tcW w:w="1786" w:type="dxa"/>
            <w:tcBorders>
              <w:top w:val="nil"/>
              <w:bottom w:val="nil"/>
            </w:tcBorders>
            <w:vAlign w:val="center"/>
          </w:tcPr>
          <w:p w14:paraId="4C11CC67" w14:textId="77777777" w:rsidR="006C4D2F" w:rsidRPr="008D2022" w:rsidRDefault="006C4D2F" w:rsidP="002805F8">
            <w:pPr>
              <w:jc w:val="center"/>
              <w:rPr>
                <w:sz w:val="22"/>
                <w:szCs w:val="22"/>
              </w:rPr>
            </w:pPr>
          </w:p>
        </w:tc>
        <w:tc>
          <w:tcPr>
            <w:tcW w:w="1701" w:type="dxa"/>
            <w:tcBorders>
              <w:top w:val="nil"/>
              <w:bottom w:val="nil"/>
            </w:tcBorders>
            <w:vAlign w:val="center"/>
          </w:tcPr>
          <w:p w14:paraId="61DB63E8" w14:textId="77777777" w:rsidR="006C4D2F" w:rsidRPr="008D2022" w:rsidRDefault="006C4D2F" w:rsidP="002805F8">
            <w:pPr>
              <w:jc w:val="center"/>
              <w:rPr>
                <w:sz w:val="22"/>
                <w:szCs w:val="22"/>
              </w:rPr>
            </w:pPr>
          </w:p>
        </w:tc>
      </w:tr>
      <w:tr w:rsidR="006C4D2F" w:rsidRPr="008D2022" w14:paraId="118076DE" w14:textId="77777777" w:rsidTr="00E52D5B">
        <w:trPr>
          <w:jc w:val="center"/>
        </w:trPr>
        <w:tc>
          <w:tcPr>
            <w:tcW w:w="2802" w:type="dxa"/>
            <w:tcBorders>
              <w:top w:val="nil"/>
              <w:bottom w:val="nil"/>
            </w:tcBorders>
            <w:vAlign w:val="center"/>
          </w:tcPr>
          <w:p w14:paraId="3A2355AA" w14:textId="77777777" w:rsidR="006C4D2F" w:rsidRPr="008D2022" w:rsidRDefault="006C4D2F" w:rsidP="002805F8">
            <w:pPr>
              <w:tabs>
                <w:tab w:val="left" w:pos="270"/>
              </w:tabs>
              <w:jc w:val="both"/>
              <w:rPr>
                <w:sz w:val="22"/>
                <w:szCs w:val="22"/>
              </w:rPr>
            </w:pPr>
            <w:r w:rsidRPr="008D2022">
              <w:rPr>
                <w:sz w:val="22"/>
                <w:szCs w:val="22"/>
              </w:rPr>
              <w:tab/>
              <w:t>No risk</w:t>
            </w:r>
          </w:p>
        </w:tc>
        <w:tc>
          <w:tcPr>
            <w:tcW w:w="1786" w:type="dxa"/>
            <w:tcBorders>
              <w:top w:val="nil"/>
              <w:bottom w:val="nil"/>
            </w:tcBorders>
            <w:vAlign w:val="center"/>
          </w:tcPr>
          <w:p w14:paraId="789A223C" w14:textId="77777777" w:rsidR="006C4D2F" w:rsidRPr="008D2022" w:rsidRDefault="006C4D2F" w:rsidP="002805F8">
            <w:pPr>
              <w:jc w:val="center"/>
              <w:rPr>
                <w:sz w:val="22"/>
                <w:szCs w:val="22"/>
              </w:rPr>
            </w:pPr>
            <w:r w:rsidRPr="008D2022">
              <w:rPr>
                <w:sz w:val="22"/>
                <w:szCs w:val="22"/>
              </w:rPr>
              <w:t>50</w:t>
            </w:r>
          </w:p>
        </w:tc>
        <w:tc>
          <w:tcPr>
            <w:tcW w:w="1701" w:type="dxa"/>
            <w:tcBorders>
              <w:top w:val="nil"/>
              <w:bottom w:val="nil"/>
            </w:tcBorders>
            <w:vAlign w:val="center"/>
          </w:tcPr>
          <w:p w14:paraId="4C2062F0" w14:textId="77777777" w:rsidR="006C4D2F" w:rsidRPr="008D2022" w:rsidRDefault="006C4D2F" w:rsidP="002805F8">
            <w:pPr>
              <w:jc w:val="center"/>
              <w:rPr>
                <w:sz w:val="22"/>
                <w:szCs w:val="22"/>
              </w:rPr>
            </w:pPr>
            <w:r w:rsidRPr="008D2022">
              <w:rPr>
                <w:sz w:val="22"/>
                <w:szCs w:val="22"/>
              </w:rPr>
              <w:t>66,7</w:t>
            </w:r>
          </w:p>
        </w:tc>
      </w:tr>
      <w:tr w:rsidR="006C4D2F" w:rsidRPr="008D2022" w14:paraId="38E06CDD" w14:textId="77777777" w:rsidTr="00E52D5B">
        <w:trPr>
          <w:jc w:val="center"/>
        </w:trPr>
        <w:tc>
          <w:tcPr>
            <w:tcW w:w="2802" w:type="dxa"/>
            <w:tcBorders>
              <w:top w:val="nil"/>
              <w:bottom w:val="nil"/>
            </w:tcBorders>
            <w:vAlign w:val="center"/>
          </w:tcPr>
          <w:p w14:paraId="085CE8C9" w14:textId="77777777" w:rsidR="006C4D2F" w:rsidRPr="008D2022" w:rsidRDefault="006C4D2F" w:rsidP="002805F8">
            <w:pPr>
              <w:tabs>
                <w:tab w:val="left" w:pos="270"/>
              </w:tabs>
              <w:jc w:val="both"/>
              <w:rPr>
                <w:sz w:val="22"/>
                <w:szCs w:val="22"/>
              </w:rPr>
            </w:pPr>
            <w:r w:rsidRPr="008D2022">
              <w:rPr>
                <w:sz w:val="22"/>
                <w:szCs w:val="22"/>
              </w:rPr>
              <w:tab/>
              <w:t>Possibility of depression</w:t>
            </w:r>
          </w:p>
        </w:tc>
        <w:tc>
          <w:tcPr>
            <w:tcW w:w="1786" w:type="dxa"/>
            <w:tcBorders>
              <w:top w:val="nil"/>
              <w:bottom w:val="nil"/>
            </w:tcBorders>
            <w:vAlign w:val="center"/>
          </w:tcPr>
          <w:p w14:paraId="6F5B1B18" w14:textId="77777777" w:rsidR="006C4D2F" w:rsidRPr="008D2022" w:rsidRDefault="006C4D2F" w:rsidP="002805F8">
            <w:pPr>
              <w:jc w:val="center"/>
              <w:rPr>
                <w:sz w:val="22"/>
                <w:szCs w:val="22"/>
              </w:rPr>
            </w:pPr>
            <w:r w:rsidRPr="008D2022">
              <w:rPr>
                <w:sz w:val="22"/>
                <w:szCs w:val="22"/>
              </w:rPr>
              <w:t>14</w:t>
            </w:r>
          </w:p>
        </w:tc>
        <w:tc>
          <w:tcPr>
            <w:tcW w:w="1701" w:type="dxa"/>
            <w:tcBorders>
              <w:top w:val="nil"/>
              <w:bottom w:val="nil"/>
            </w:tcBorders>
            <w:vAlign w:val="center"/>
          </w:tcPr>
          <w:p w14:paraId="152B4AC7" w14:textId="77777777" w:rsidR="006C4D2F" w:rsidRPr="008D2022" w:rsidRDefault="006C4D2F" w:rsidP="002805F8">
            <w:pPr>
              <w:jc w:val="center"/>
              <w:rPr>
                <w:sz w:val="22"/>
                <w:szCs w:val="22"/>
              </w:rPr>
            </w:pPr>
            <w:r w:rsidRPr="008D2022">
              <w:rPr>
                <w:sz w:val="22"/>
                <w:szCs w:val="22"/>
              </w:rPr>
              <w:t>18,7</w:t>
            </w:r>
          </w:p>
        </w:tc>
      </w:tr>
      <w:tr w:rsidR="006C4D2F" w:rsidRPr="008D2022" w14:paraId="6F227E9E" w14:textId="77777777" w:rsidTr="00E52D5B">
        <w:trPr>
          <w:jc w:val="center"/>
        </w:trPr>
        <w:tc>
          <w:tcPr>
            <w:tcW w:w="2802" w:type="dxa"/>
            <w:tcBorders>
              <w:top w:val="nil"/>
              <w:bottom w:val="nil"/>
            </w:tcBorders>
            <w:vAlign w:val="center"/>
          </w:tcPr>
          <w:p w14:paraId="14BD3972" w14:textId="77777777" w:rsidR="006C4D2F" w:rsidRPr="008D2022" w:rsidRDefault="006C4D2F" w:rsidP="002805F8">
            <w:pPr>
              <w:tabs>
                <w:tab w:val="left" w:pos="270"/>
              </w:tabs>
              <w:jc w:val="both"/>
              <w:rPr>
                <w:sz w:val="22"/>
                <w:szCs w:val="22"/>
              </w:rPr>
            </w:pPr>
            <w:r w:rsidRPr="008D2022">
              <w:rPr>
                <w:sz w:val="22"/>
                <w:szCs w:val="22"/>
              </w:rPr>
              <w:tab/>
              <w:t>High risk</w:t>
            </w:r>
          </w:p>
        </w:tc>
        <w:tc>
          <w:tcPr>
            <w:tcW w:w="1786" w:type="dxa"/>
            <w:tcBorders>
              <w:top w:val="nil"/>
              <w:bottom w:val="nil"/>
            </w:tcBorders>
            <w:vAlign w:val="center"/>
          </w:tcPr>
          <w:p w14:paraId="3A51981E" w14:textId="77777777" w:rsidR="006C4D2F" w:rsidRPr="008D2022" w:rsidRDefault="006C4D2F" w:rsidP="002805F8">
            <w:pPr>
              <w:jc w:val="center"/>
              <w:rPr>
                <w:sz w:val="22"/>
                <w:szCs w:val="22"/>
              </w:rPr>
            </w:pPr>
            <w:r w:rsidRPr="008D2022">
              <w:rPr>
                <w:sz w:val="22"/>
                <w:szCs w:val="22"/>
              </w:rPr>
              <w:t>8</w:t>
            </w:r>
          </w:p>
        </w:tc>
        <w:tc>
          <w:tcPr>
            <w:tcW w:w="1701" w:type="dxa"/>
            <w:tcBorders>
              <w:top w:val="nil"/>
              <w:bottom w:val="nil"/>
            </w:tcBorders>
            <w:vAlign w:val="center"/>
          </w:tcPr>
          <w:p w14:paraId="6745783C" w14:textId="77777777" w:rsidR="006C4D2F" w:rsidRPr="008D2022" w:rsidRDefault="006C4D2F" w:rsidP="002805F8">
            <w:pPr>
              <w:jc w:val="center"/>
              <w:rPr>
                <w:sz w:val="22"/>
                <w:szCs w:val="22"/>
              </w:rPr>
            </w:pPr>
            <w:r w:rsidRPr="008D2022">
              <w:rPr>
                <w:sz w:val="22"/>
                <w:szCs w:val="22"/>
              </w:rPr>
              <w:t>10,7</w:t>
            </w:r>
          </w:p>
        </w:tc>
      </w:tr>
      <w:tr w:rsidR="006C4D2F" w:rsidRPr="008D2022" w14:paraId="4E711D5A" w14:textId="77777777" w:rsidTr="00E52D5B">
        <w:trPr>
          <w:jc w:val="center"/>
        </w:trPr>
        <w:tc>
          <w:tcPr>
            <w:tcW w:w="2802" w:type="dxa"/>
            <w:tcBorders>
              <w:top w:val="nil"/>
            </w:tcBorders>
            <w:vAlign w:val="center"/>
          </w:tcPr>
          <w:p w14:paraId="19607806" w14:textId="77777777" w:rsidR="006C4D2F" w:rsidRPr="008D2022" w:rsidRDefault="006C4D2F" w:rsidP="002805F8">
            <w:pPr>
              <w:tabs>
                <w:tab w:val="left" w:pos="270"/>
              </w:tabs>
              <w:jc w:val="both"/>
              <w:rPr>
                <w:sz w:val="22"/>
                <w:szCs w:val="22"/>
              </w:rPr>
            </w:pPr>
            <w:r w:rsidRPr="008D2022">
              <w:rPr>
                <w:sz w:val="22"/>
                <w:szCs w:val="22"/>
              </w:rPr>
              <w:tab/>
              <w:t>Depression</w:t>
            </w:r>
          </w:p>
        </w:tc>
        <w:tc>
          <w:tcPr>
            <w:tcW w:w="1786" w:type="dxa"/>
            <w:tcBorders>
              <w:top w:val="nil"/>
            </w:tcBorders>
            <w:vAlign w:val="center"/>
          </w:tcPr>
          <w:p w14:paraId="24E94524" w14:textId="77777777" w:rsidR="006C4D2F" w:rsidRPr="008D2022" w:rsidRDefault="006C4D2F" w:rsidP="002805F8">
            <w:pPr>
              <w:jc w:val="center"/>
              <w:rPr>
                <w:sz w:val="22"/>
                <w:szCs w:val="22"/>
              </w:rPr>
            </w:pPr>
            <w:r w:rsidRPr="008D2022">
              <w:rPr>
                <w:sz w:val="22"/>
                <w:szCs w:val="22"/>
              </w:rPr>
              <w:t>3</w:t>
            </w:r>
          </w:p>
        </w:tc>
        <w:tc>
          <w:tcPr>
            <w:tcW w:w="1701" w:type="dxa"/>
            <w:tcBorders>
              <w:top w:val="nil"/>
            </w:tcBorders>
            <w:vAlign w:val="center"/>
          </w:tcPr>
          <w:p w14:paraId="240E2A15" w14:textId="77777777" w:rsidR="006C4D2F" w:rsidRPr="008D2022" w:rsidRDefault="006C4D2F" w:rsidP="002805F8">
            <w:pPr>
              <w:jc w:val="center"/>
              <w:rPr>
                <w:sz w:val="22"/>
                <w:szCs w:val="22"/>
              </w:rPr>
            </w:pPr>
            <w:r w:rsidRPr="008D2022">
              <w:rPr>
                <w:sz w:val="22"/>
                <w:szCs w:val="22"/>
              </w:rPr>
              <w:t>4.0</w:t>
            </w:r>
          </w:p>
        </w:tc>
      </w:tr>
    </w:tbl>
    <w:p w14:paraId="5EB62D09" w14:textId="77777777" w:rsidR="006C4D2F" w:rsidRPr="008D2022" w:rsidRDefault="006C4D2F" w:rsidP="002805F8">
      <w:pPr>
        <w:pStyle w:val="ListParagraph"/>
        <w:spacing w:after="0" w:line="360" w:lineRule="auto"/>
        <w:ind w:left="567"/>
        <w:jc w:val="both"/>
        <w:rPr>
          <w:rFonts w:ascii="Times New Roman" w:hAnsi="Times New Roman" w:cs="Times New Roman"/>
          <w:lang w:val="en-GB"/>
        </w:rPr>
      </w:pPr>
    </w:p>
    <w:p w14:paraId="33B27793" w14:textId="3B49777D" w:rsidR="006A4670" w:rsidRPr="008D2022" w:rsidRDefault="006A4670" w:rsidP="002805F8">
      <w:pPr>
        <w:pStyle w:val="ListParagraph"/>
        <w:spacing w:after="0" w:line="360" w:lineRule="auto"/>
        <w:ind w:left="0" w:firstLine="720"/>
        <w:jc w:val="both"/>
        <w:rPr>
          <w:rFonts w:ascii="Times New Roman" w:hAnsi="Times New Roman" w:cs="Times New Roman"/>
          <w:lang w:val="en-GB"/>
        </w:rPr>
      </w:pPr>
      <w:r w:rsidRPr="008D2022">
        <w:rPr>
          <w:rFonts w:ascii="Times New Roman" w:hAnsi="Times New Roman" w:cs="Times New Roman"/>
          <w:lang w:val="en-GB"/>
        </w:rPr>
        <w:t xml:space="preserve">Bivariate analysis was carried out to </w:t>
      </w:r>
      <w:proofErr w:type="spellStart"/>
      <w:r w:rsidRPr="008D2022">
        <w:rPr>
          <w:rFonts w:ascii="Times New Roman" w:hAnsi="Times New Roman" w:cs="Times New Roman"/>
          <w:lang w:val="en-GB"/>
        </w:rPr>
        <w:t>analyze</w:t>
      </w:r>
      <w:proofErr w:type="spellEnd"/>
      <w:r w:rsidRPr="008D2022">
        <w:rPr>
          <w:rFonts w:ascii="Times New Roman" w:hAnsi="Times New Roman" w:cs="Times New Roman"/>
          <w:lang w:val="en-GB"/>
        </w:rPr>
        <w:t xml:space="preserve"> the relationship of each characteristic with the level of risk of depression and the relationship of </w:t>
      </w:r>
      <w:proofErr w:type="spellStart"/>
      <w:r w:rsidRPr="008D2022">
        <w:rPr>
          <w:rFonts w:ascii="Times New Roman" w:hAnsi="Times New Roman" w:cs="Times New Roman"/>
          <w:lang w:val="en-GB"/>
        </w:rPr>
        <w:t>anemia</w:t>
      </w:r>
      <w:proofErr w:type="spellEnd"/>
      <w:r w:rsidRPr="008D2022">
        <w:rPr>
          <w:rFonts w:ascii="Times New Roman" w:hAnsi="Times New Roman" w:cs="Times New Roman"/>
          <w:lang w:val="en-GB"/>
        </w:rPr>
        <w:t xml:space="preserve"> with the level of risk of depression in the third trimester of pregnancy (table 2). With the </w:t>
      </w:r>
      <w:r w:rsidR="008D2679" w:rsidRPr="008D2022">
        <w:rPr>
          <w:rFonts w:ascii="Times New Roman" w:hAnsi="Times New Roman" w:cs="Times New Roman"/>
          <w:iCs/>
          <w:lang w:val="en-GB"/>
        </w:rPr>
        <w:t xml:space="preserve">Mann Whitney </w:t>
      </w:r>
      <w:r w:rsidR="008D2679" w:rsidRPr="008D2022">
        <w:rPr>
          <w:rFonts w:ascii="Times New Roman" w:hAnsi="Times New Roman" w:cs="Times New Roman"/>
          <w:lang w:val="en-GB"/>
        </w:rPr>
        <w:t xml:space="preserve">and </w:t>
      </w:r>
      <w:r w:rsidR="008D2679" w:rsidRPr="008D2022">
        <w:rPr>
          <w:rFonts w:ascii="Times New Roman" w:hAnsi="Times New Roman" w:cs="Times New Roman"/>
          <w:iCs/>
          <w:lang w:val="en-GB"/>
        </w:rPr>
        <w:t>Kruskal Wallis tests</w:t>
      </w:r>
      <w:r w:rsidR="008D2679" w:rsidRPr="008D2022">
        <w:rPr>
          <w:rFonts w:ascii="Times New Roman" w:hAnsi="Times New Roman" w:cs="Times New Roman"/>
          <w:lang w:val="en-GB"/>
        </w:rPr>
        <w:t xml:space="preserve"> </w:t>
      </w:r>
      <w:r w:rsidR="008D2679" w:rsidRPr="008D2022">
        <w:rPr>
          <w:rFonts w:ascii="Times New Roman" w:hAnsi="Times New Roman" w:cs="Times New Roman"/>
        </w:rPr>
        <w:t>it was found that age, education, occupation, income, parity and anemia did not have a significant relationship with the level of risk of depression.</w:t>
      </w:r>
    </w:p>
    <w:p w14:paraId="7CAEF403" w14:textId="77777777" w:rsidR="008D2022" w:rsidRPr="008D2022" w:rsidRDefault="008D2022" w:rsidP="002805F8">
      <w:pPr>
        <w:spacing w:after="0" w:line="360" w:lineRule="auto"/>
        <w:jc w:val="both"/>
        <w:rPr>
          <w:rFonts w:ascii="Times New Roman" w:hAnsi="Times New Roman" w:cs="Times New Roman"/>
          <w:lang w:val="en-GB"/>
        </w:rPr>
      </w:pPr>
    </w:p>
    <w:p w14:paraId="0B007712" w14:textId="6E2341DA" w:rsidR="006C4D2F" w:rsidRPr="008D2022" w:rsidRDefault="006C4D2F" w:rsidP="002805F8">
      <w:pPr>
        <w:pStyle w:val="ListParagraph"/>
        <w:spacing w:after="0" w:line="360" w:lineRule="auto"/>
        <w:ind w:left="0"/>
        <w:jc w:val="center"/>
        <w:rPr>
          <w:rFonts w:ascii="Times New Roman" w:hAnsi="Times New Roman" w:cs="Times New Roman"/>
          <w:bCs/>
          <w:iCs/>
          <w:color w:val="000000" w:themeColor="text1"/>
        </w:rPr>
      </w:pPr>
      <w:r w:rsidRPr="008D2022">
        <w:rPr>
          <w:rFonts w:ascii="Times New Roman" w:hAnsi="Times New Roman" w:cs="Times New Roman"/>
          <w:lang w:val="en-GB"/>
        </w:rPr>
        <w:t xml:space="preserve">Table 2. </w:t>
      </w:r>
      <w:r w:rsidRPr="008D2022">
        <w:rPr>
          <w:rFonts w:ascii="Times New Roman" w:hAnsi="Times New Roman" w:cs="Times New Roman"/>
          <w:bCs/>
          <w:color w:val="000000" w:themeColor="text1"/>
        </w:rPr>
        <w:t xml:space="preserve">Relationship of various characteristic variables to the level of risk of depression based on the </w:t>
      </w:r>
      <w:r w:rsidRPr="008D2022">
        <w:rPr>
          <w:rFonts w:ascii="Times New Roman" w:hAnsi="Times New Roman" w:cs="Times New Roman"/>
          <w:bCs/>
          <w:iCs/>
          <w:color w:val="000000" w:themeColor="text1"/>
        </w:rPr>
        <w:t>Edinburgh Postnatal Depression Scale</w:t>
      </w:r>
    </w:p>
    <w:p w14:paraId="59A23165" w14:textId="77777777" w:rsidR="002805F8" w:rsidRPr="008D2022" w:rsidRDefault="002805F8" w:rsidP="002805F8">
      <w:pPr>
        <w:pStyle w:val="ListParagraph"/>
        <w:spacing w:after="0" w:line="360" w:lineRule="auto"/>
        <w:ind w:left="567"/>
        <w:jc w:val="center"/>
        <w:rPr>
          <w:rFonts w:ascii="Times New Roman" w:hAnsi="Times New Roman" w:cs="Times New Roman"/>
          <w:bCs/>
          <w:iCs/>
          <w:color w:val="000000" w:themeColor="text1"/>
        </w:rPr>
      </w:pPr>
    </w:p>
    <w:tbl>
      <w:tblPr>
        <w:tblStyle w:val="TableGrid"/>
        <w:tblW w:w="8188"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2231"/>
        <w:gridCol w:w="1236"/>
        <w:gridCol w:w="1240"/>
        <w:gridCol w:w="1236"/>
        <w:gridCol w:w="1255"/>
        <w:gridCol w:w="990"/>
      </w:tblGrid>
      <w:tr w:rsidR="006C4D2F" w:rsidRPr="008D2022" w14:paraId="041B1F2C" w14:textId="77777777" w:rsidTr="00E52D5B">
        <w:trPr>
          <w:trHeight w:val="135"/>
          <w:jc w:val="center"/>
        </w:trPr>
        <w:tc>
          <w:tcPr>
            <w:tcW w:w="2235" w:type="dxa"/>
            <w:vMerge w:val="restart"/>
            <w:vAlign w:val="center"/>
          </w:tcPr>
          <w:p w14:paraId="63A7C30C" w14:textId="77777777" w:rsidR="006C4D2F" w:rsidRPr="008D2022" w:rsidRDefault="006C4D2F" w:rsidP="002805F8">
            <w:pPr>
              <w:jc w:val="center"/>
              <w:rPr>
                <w:b/>
                <w:sz w:val="22"/>
                <w:szCs w:val="22"/>
              </w:rPr>
            </w:pPr>
            <w:r w:rsidRPr="008D2022">
              <w:rPr>
                <w:b/>
                <w:sz w:val="22"/>
                <w:szCs w:val="22"/>
              </w:rPr>
              <w:t>Variable</w:t>
            </w:r>
          </w:p>
        </w:tc>
        <w:tc>
          <w:tcPr>
            <w:tcW w:w="4961" w:type="dxa"/>
            <w:gridSpan w:val="4"/>
            <w:tcBorders>
              <w:bottom w:val="single" w:sz="4" w:space="0" w:color="auto"/>
            </w:tcBorders>
            <w:vAlign w:val="center"/>
          </w:tcPr>
          <w:p w14:paraId="35F27E66" w14:textId="77777777" w:rsidR="006C4D2F" w:rsidRPr="008D2022" w:rsidRDefault="006C4D2F" w:rsidP="002805F8">
            <w:pPr>
              <w:jc w:val="center"/>
              <w:rPr>
                <w:b/>
                <w:sz w:val="22"/>
                <w:szCs w:val="22"/>
              </w:rPr>
            </w:pPr>
            <w:r w:rsidRPr="008D2022">
              <w:rPr>
                <w:b/>
                <w:sz w:val="22"/>
                <w:szCs w:val="22"/>
              </w:rPr>
              <w:t>Depression</w:t>
            </w:r>
          </w:p>
        </w:tc>
        <w:tc>
          <w:tcPr>
            <w:tcW w:w="992" w:type="dxa"/>
            <w:vMerge w:val="restart"/>
            <w:vAlign w:val="center"/>
          </w:tcPr>
          <w:p w14:paraId="32E7DD22" w14:textId="77777777" w:rsidR="006C4D2F" w:rsidRPr="008D2022" w:rsidRDefault="006C4D2F" w:rsidP="002805F8">
            <w:pPr>
              <w:jc w:val="center"/>
              <w:rPr>
                <w:b/>
                <w:sz w:val="22"/>
                <w:szCs w:val="22"/>
              </w:rPr>
            </w:pPr>
            <w:proofErr w:type="spellStart"/>
            <w:proofErr w:type="gramStart"/>
            <w:r w:rsidRPr="008D2022">
              <w:rPr>
                <w:b/>
                <w:sz w:val="22"/>
                <w:szCs w:val="22"/>
              </w:rPr>
              <w:t>p.s</w:t>
            </w:r>
            <w:proofErr w:type="spellEnd"/>
            <w:proofErr w:type="gramEnd"/>
          </w:p>
        </w:tc>
      </w:tr>
      <w:tr w:rsidR="006C4D2F" w:rsidRPr="008D2022" w14:paraId="4E4FF013" w14:textId="77777777" w:rsidTr="00E52D5B">
        <w:trPr>
          <w:trHeight w:val="135"/>
          <w:jc w:val="center"/>
        </w:trPr>
        <w:tc>
          <w:tcPr>
            <w:tcW w:w="2235" w:type="dxa"/>
            <w:vMerge/>
            <w:tcBorders>
              <w:bottom w:val="single" w:sz="4" w:space="0" w:color="000000" w:themeColor="text1"/>
            </w:tcBorders>
            <w:vAlign w:val="center"/>
          </w:tcPr>
          <w:p w14:paraId="1F8788D8" w14:textId="77777777" w:rsidR="006C4D2F" w:rsidRPr="008D2022" w:rsidRDefault="006C4D2F" w:rsidP="002805F8">
            <w:pPr>
              <w:jc w:val="center"/>
              <w:rPr>
                <w:b/>
                <w:sz w:val="22"/>
                <w:szCs w:val="22"/>
              </w:rPr>
            </w:pPr>
          </w:p>
        </w:tc>
        <w:tc>
          <w:tcPr>
            <w:tcW w:w="1240" w:type="dxa"/>
            <w:tcBorders>
              <w:top w:val="single" w:sz="4" w:space="0" w:color="auto"/>
              <w:bottom w:val="single" w:sz="4" w:space="0" w:color="000000" w:themeColor="text1"/>
            </w:tcBorders>
            <w:vAlign w:val="center"/>
          </w:tcPr>
          <w:p w14:paraId="2D99803D" w14:textId="77777777" w:rsidR="006C4D2F" w:rsidRPr="008D2022" w:rsidRDefault="006C4D2F" w:rsidP="002805F8">
            <w:pPr>
              <w:jc w:val="center"/>
              <w:rPr>
                <w:b/>
                <w:sz w:val="22"/>
                <w:szCs w:val="22"/>
              </w:rPr>
            </w:pPr>
            <w:r w:rsidRPr="008D2022">
              <w:rPr>
                <w:b/>
                <w:sz w:val="22"/>
                <w:szCs w:val="22"/>
              </w:rPr>
              <w:t>No risk</w:t>
            </w:r>
          </w:p>
        </w:tc>
        <w:tc>
          <w:tcPr>
            <w:tcW w:w="1240" w:type="dxa"/>
            <w:tcBorders>
              <w:top w:val="single" w:sz="4" w:space="0" w:color="auto"/>
              <w:bottom w:val="single" w:sz="4" w:space="0" w:color="000000" w:themeColor="text1"/>
            </w:tcBorders>
            <w:vAlign w:val="center"/>
          </w:tcPr>
          <w:p w14:paraId="74D97FB8" w14:textId="77777777" w:rsidR="006C4D2F" w:rsidRPr="008D2022" w:rsidRDefault="006C4D2F" w:rsidP="002805F8">
            <w:pPr>
              <w:jc w:val="center"/>
              <w:rPr>
                <w:b/>
                <w:sz w:val="22"/>
                <w:szCs w:val="22"/>
              </w:rPr>
            </w:pPr>
            <w:r w:rsidRPr="008D2022">
              <w:rPr>
                <w:b/>
                <w:sz w:val="22"/>
                <w:szCs w:val="22"/>
              </w:rPr>
              <w:t>Possible depression</w:t>
            </w:r>
          </w:p>
        </w:tc>
        <w:tc>
          <w:tcPr>
            <w:tcW w:w="1240" w:type="dxa"/>
            <w:tcBorders>
              <w:top w:val="single" w:sz="4" w:space="0" w:color="auto"/>
              <w:bottom w:val="single" w:sz="4" w:space="0" w:color="000000" w:themeColor="text1"/>
            </w:tcBorders>
            <w:vAlign w:val="center"/>
          </w:tcPr>
          <w:p w14:paraId="5705B4B2" w14:textId="77777777" w:rsidR="006C4D2F" w:rsidRPr="008D2022" w:rsidRDefault="006C4D2F" w:rsidP="002805F8">
            <w:pPr>
              <w:jc w:val="center"/>
              <w:rPr>
                <w:b/>
                <w:sz w:val="22"/>
                <w:szCs w:val="22"/>
              </w:rPr>
            </w:pPr>
            <w:r w:rsidRPr="008D2022">
              <w:rPr>
                <w:b/>
                <w:sz w:val="22"/>
                <w:szCs w:val="22"/>
              </w:rPr>
              <w:t>High risk</w:t>
            </w:r>
          </w:p>
        </w:tc>
        <w:tc>
          <w:tcPr>
            <w:tcW w:w="1241" w:type="dxa"/>
            <w:tcBorders>
              <w:top w:val="single" w:sz="4" w:space="0" w:color="auto"/>
              <w:bottom w:val="single" w:sz="4" w:space="0" w:color="000000" w:themeColor="text1"/>
            </w:tcBorders>
            <w:vAlign w:val="center"/>
          </w:tcPr>
          <w:p w14:paraId="10F1FE70" w14:textId="77777777" w:rsidR="006C4D2F" w:rsidRPr="008D2022" w:rsidRDefault="006C4D2F" w:rsidP="002805F8">
            <w:pPr>
              <w:jc w:val="center"/>
              <w:rPr>
                <w:b/>
                <w:sz w:val="22"/>
                <w:szCs w:val="22"/>
              </w:rPr>
            </w:pPr>
            <w:r w:rsidRPr="008D2022">
              <w:rPr>
                <w:b/>
                <w:sz w:val="22"/>
                <w:szCs w:val="22"/>
              </w:rPr>
              <w:t>Depression</w:t>
            </w:r>
          </w:p>
        </w:tc>
        <w:tc>
          <w:tcPr>
            <w:tcW w:w="992" w:type="dxa"/>
            <w:vMerge/>
            <w:tcBorders>
              <w:bottom w:val="single" w:sz="4" w:space="0" w:color="000000" w:themeColor="text1"/>
            </w:tcBorders>
            <w:vAlign w:val="center"/>
          </w:tcPr>
          <w:p w14:paraId="2EBAC623" w14:textId="77777777" w:rsidR="006C4D2F" w:rsidRPr="008D2022" w:rsidRDefault="006C4D2F" w:rsidP="002805F8">
            <w:pPr>
              <w:jc w:val="center"/>
              <w:rPr>
                <w:b/>
                <w:sz w:val="22"/>
                <w:szCs w:val="22"/>
              </w:rPr>
            </w:pPr>
          </w:p>
        </w:tc>
      </w:tr>
      <w:tr w:rsidR="006C4D2F" w:rsidRPr="008D2022" w14:paraId="0DC8BB7F" w14:textId="77777777" w:rsidTr="00E52D5B">
        <w:trPr>
          <w:jc w:val="center"/>
        </w:trPr>
        <w:tc>
          <w:tcPr>
            <w:tcW w:w="2235" w:type="dxa"/>
            <w:tcBorders>
              <w:bottom w:val="nil"/>
            </w:tcBorders>
            <w:vAlign w:val="center"/>
          </w:tcPr>
          <w:p w14:paraId="6BB9EE0E" w14:textId="77777777" w:rsidR="006C4D2F" w:rsidRPr="008D2022" w:rsidRDefault="006C4D2F" w:rsidP="002805F8">
            <w:pPr>
              <w:tabs>
                <w:tab w:val="left" w:pos="270"/>
              </w:tabs>
              <w:jc w:val="both"/>
              <w:rPr>
                <w:sz w:val="22"/>
                <w:szCs w:val="22"/>
              </w:rPr>
            </w:pPr>
            <w:r w:rsidRPr="008D2022">
              <w:rPr>
                <w:sz w:val="22"/>
                <w:szCs w:val="22"/>
              </w:rPr>
              <w:t>Age</w:t>
            </w:r>
          </w:p>
        </w:tc>
        <w:tc>
          <w:tcPr>
            <w:tcW w:w="1240" w:type="dxa"/>
            <w:tcBorders>
              <w:bottom w:val="nil"/>
            </w:tcBorders>
            <w:vAlign w:val="center"/>
          </w:tcPr>
          <w:p w14:paraId="56EE712A" w14:textId="77777777" w:rsidR="006C4D2F" w:rsidRPr="008D2022" w:rsidRDefault="006C4D2F" w:rsidP="002805F8">
            <w:pPr>
              <w:jc w:val="center"/>
              <w:rPr>
                <w:sz w:val="22"/>
                <w:szCs w:val="22"/>
              </w:rPr>
            </w:pPr>
          </w:p>
        </w:tc>
        <w:tc>
          <w:tcPr>
            <w:tcW w:w="1240" w:type="dxa"/>
            <w:tcBorders>
              <w:bottom w:val="nil"/>
            </w:tcBorders>
            <w:vAlign w:val="center"/>
          </w:tcPr>
          <w:p w14:paraId="14784F9F" w14:textId="77777777" w:rsidR="006C4D2F" w:rsidRPr="008D2022" w:rsidRDefault="006C4D2F" w:rsidP="002805F8">
            <w:pPr>
              <w:jc w:val="center"/>
              <w:rPr>
                <w:sz w:val="22"/>
                <w:szCs w:val="22"/>
              </w:rPr>
            </w:pPr>
          </w:p>
        </w:tc>
        <w:tc>
          <w:tcPr>
            <w:tcW w:w="1240" w:type="dxa"/>
            <w:tcBorders>
              <w:bottom w:val="nil"/>
            </w:tcBorders>
            <w:vAlign w:val="center"/>
          </w:tcPr>
          <w:p w14:paraId="669347CC" w14:textId="77777777" w:rsidR="006C4D2F" w:rsidRPr="008D2022" w:rsidRDefault="006C4D2F" w:rsidP="002805F8">
            <w:pPr>
              <w:jc w:val="center"/>
              <w:rPr>
                <w:sz w:val="22"/>
                <w:szCs w:val="22"/>
              </w:rPr>
            </w:pPr>
          </w:p>
        </w:tc>
        <w:tc>
          <w:tcPr>
            <w:tcW w:w="1241" w:type="dxa"/>
            <w:tcBorders>
              <w:bottom w:val="nil"/>
            </w:tcBorders>
            <w:vAlign w:val="center"/>
          </w:tcPr>
          <w:p w14:paraId="3B36506D" w14:textId="77777777" w:rsidR="006C4D2F" w:rsidRPr="008D2022" w:rsidRDefault="006C4D2F" w:rsidP="002805F8">
            <w:pPr>
              <w:jc w:val="center"/>
              <w:rPr>
                <w:sz w:val="22"/>
                <w:szCs w:val="22"/>
              </w:rPr>
            </w:pPr>
          </w:p>
        </w:tc>
        <w:tc>
          <w:tcPr>
            <w:tcW w:w="992" w:type="dxa"/>
            <w:tcBorders>
              <w:bottom w:val="nil"/>
            </w:tcBorders>
            <w:vAlign w:val="center"/>
          </w:tcPr>
          <w:p w14:paraId="2DB82DFB" w14:textId="77777777" w:rsidR="006C4D2F" w:rsidRPr="008D2022" w:rsidRDefault="006C4D2F" w:rsidP="002805F8">
            <w:pPr>
              <w:jc w:val="center"/>
              <w:rPr>
                <w:sz w:val="22"/>
                <w:szCs w:val="22"/>
              </w:rPr>
            </w:pPr>
          </w:p>
        </w:tc>
      </w:tr>
      <w:tr w:rsidR="006C4D2F" w:rsidRPr="008D2022" w14:paraId="15D402F8" w14:textId="77777777" w:rsidTr="00E52D5B">
        <w:trPr>
          <w:jc w:val="center"/>
        </w:trPr>
        <w:tc>
          <w:tcPr>
            <w:tcW w:w="2235" w:type="dxa"/>
            <w:tcBorders>
              <w:top w:val="nil"/>
              <w:bottom w:val="nil"/>
            </w:tcBorders>
            <w:vAlign w:val="center"/>
          </w:tcPr>
          <w:p w14:paraId="68CDAB49" w14:textId="77777777" w:rsidR="006C4D2F" w:rsidRPr="008D2022" w:rsidRDefault="006C4D2F" w:rsidP="002805F8">
            <w:pPr>
              <w:tabs>
                <w:tab w:val="left" w:pos="270"/>
              </w:tabs>
              <w:jc w:val="both"/>
              <w:rPr>
                <w:sz w:val="22"/>
                <w:szCs w:val="22"/>
              </w:rPr>
            </w:pPr>
            <w:r w:rsidRPr="008D2022">
              <w:rPr>
                <w:sz w:val="22"/>
                <w:szCs w:val="22"/>
              </w:rPr>
              <w:tab/>
              <w:t>&lt;20</w:t>
            </w:r>
          </w:p>
        </w:tc>
        <w:tc>
          <w:tcPr>
            <w:tcW w:w="1240" w:type="dxa"/>
            <w:tcBorders>
              <w:top w:val="nil"/>
              <w:bottom w:val="nil"/>
            </w:tcBorders>
            <w:vAlign w:val="center"/>
          </w:tcPr>
          <w:p w14:paraId="3530F98B" w14:textId="77777777" w:rsidR="006C4D2F" w:rsidRPr="008D2022" w:rsidRDefault="006C4D2F" w:rsidP="002805F8">
            <w:pPr>
              <w:jc w:val="center"/>
              <w:rPr>
                <w:sz w:val="22"/>
                <w:szCs w:val="22"/>
              </w:rPr>
            </w:pPr>
            <w:r w:rsidRPr="008D2022">
              <w:rPr>
                <w:sz w:val="22"/>
                <w:szCs w:val="22"/>
              </w:rPr>
              <w:t>1 (50)</w:t>
            </w:r>
          </w:p>
        </w:tc>
        <w:tc>
          <w:tcPr>
            <w:tcW w:w="1240" w:type="dxa"/>
            <w:tcBorders>
              <w:top w:val="nil"/>
              <w:bottom w:val="nil"/>
            </w:tcBorders>
            <w:vAlign w:val="center"/>
          </w:tcPr>
          <w:p w14:paraId="32E22429" w14:textId="77777777" w:rsidR="006C4D2F" w:rsidRPr="008D2022" w:rsidRDefault="006C4D2F" w:rsidP="002805F8">
            <w:pPr>
              <w:jc w:val="center"/>
              <w:rPr>
                <w:sz w:val="22"/>
                <w:szCs w:val="22"/>
              </w:rPr>
            </w:pPr>
            <w:r w:rsidRPr="008D2022">
              <w:rPr>
                <w:sz w:val="22"/>
                <w:szCs w:val="22"/>
              </w:rPr>
              <w:t>0 (0)</w:t>
            </w:r>
          </w:p>
        </w:tc>
        <w:tc>
          <w:tcPr>
            <w:tcW w:w="1240" w:type="dxa"/>
            <w:tcBorders>
              <w:top w:val="nil"/>
              <w:bottom w:val="nil"/>
            </w:tcBorders>
            <w:vAlign w:val="center"/>
          </w:tcPr>
          <w:p w14:paraId="28920A7E" w14:textId="77777777" w:rsidR="006C4D2F" w:rsidRPr="008D2022" w:rsidRDefault="006C4D2F" w:rsidP="002805F8">
            <w:pPr>
              <w:jc w:val="center"/>
              <w:rPr>
                <w:sz w:val="22"/>
                <w:szCs w:val="22"/>
              </w:rPr>
            </w:pPr>
            <w:r w:rsidRPr="008D2022">
              <w:rPr>
                <w:sz w:val="22"/>
                <w:szCs w:val="22"/>
              </w:rPr>
              <w:t>0 (0)</w:t>
            </w:r>
          </w:p>
        </w:tc>
        <w:tc>
          <w:tcPr>
            <w:tcW w:w="1241" w:type="dxa"/>
            <w:tcBorders>
              <w:top w:val="nil"/>
              <w:bottom w:val="nil"/>
            </w:tcBorders>
            <w:vAlign w:val="center"/>
          </w:tcPr>
          <w:p w14:paraId="05A95633" w14:textId="77777777" w:rsidR="006C4D2F" w:rsidRPr="008D2022" w:rsidRDefault="006C4D2F" w:rsidP="002805F8">
            <w:pPr>
              <w:jc w:val="center"/>
              <w:rPr>
                <w:sz w:val="22"/>
                <w:szCs w:val="22"/>
              </w:rPr>
            </w:pPr>
            <w:r w:rsidRPr="008D2022">
              <w:rPr>
                <w:sz w:val="22"/>
                <w:szCs w:val="22"/>
              </w:rPr>
              <w:t>1 (50)</w:t>
            </w:r>
          </w:p>
        </w:tc>
        <w:tc>
          <w:tcPr>
            <w:tcW w:w="992" w:type="dxa"/>
            <w:tcBorders>
              <w:top w:val="nil"/>
              <w:bottom w:val="nil"/>
            </w:tcBorders>
            <w:vAlign w:val="center"/>
          </w:tcPr>
          <w:p w14:paraId="4C5C8E83" w14:textId="77777777" w:rsidR="006C4D2F" w:rsidRPr="008D2022" w:rsidRDefault="006C4D2F" w:rsidP="002805F8">
            <w:pPr>
              <w:jc w:val="center"/>
              <w:rPr>
                <w:sz w:val="22"/>
                <w:szCs w:val="22"/>
                <w:vertAlign w:val="superscript"/>
              </w:rPr>
            </w:pPr>
            <w:r w:rsidRPr="008D2022">
              <w:rPr>
                <w:sz w:val="22"/>
                <w:szCs w:val="22"/>
              </w:rPr>
              <w:t xml:space="preserve">0.299 </w:t>
            </w:r>
            <w:r w:rsidRPr="008D2022">
              <w:rPr>
                <w:sz w:val="22"/>
                <w:szCs w:val="22"/>
                <w:vertAlign w:val="superscript"/>
              </w:rPr>
              <w:t>§</w:t>
            </w:r>
          </w:p>
        </w:tc>
      </w:tr>
      <w:tr w:rsidR="006C4D2F" w:rsidRPr="008D2022" w14:paraId="454D5B37" w14:textId="77777777" w:rsidTr="00E52D5B">
        <w:trPr>
          <w:jc w:val="center"/>
        </w:trPr>
        <w:tc>
          <w:tcPr>
            <w:tcW w:w="2235" w:type="dxa"/>
            <w:tcBorders>
              <w:top w:val="nil"/>
              <w:bottom w:val="nil"/>
            </w:tcBorders>
            <w:vAlign w:val="center"/>
          </w:tcPr>
          <w:p w14:paraId="0182B399" w14:textId="77777777" w:rsidR="006C4D2F" w:rsidRPr="008D2022" w:rsidRDefault="006C4D2F" w:rsidP="002805F8">
            <w:pPr>
              <w:tabs>
                <w:tab w:val="left" w:pos="270"/>
              </w:tabs>
              <w:jc w:val="both"/>
              <w:rPr>
                <w:sz w:val="22"/>
                <w:szCs w:val="22"/>
              </w:rPr>
            </w:pPr>
            <w:r w:rsidRPr="008D2022">
              <w:rPr>
                <w:sz w:val="22"/>
                <w:szCs w:val="22"/>
              </w:rPr>
              <w:tab/>
              <w:t>20 – 35</w:t>
            </w:r>
          </w:p>
        </w:tc>
        <w:tc>
          <w:tcPr>
            <w:tcW w:w="1240" w:type="dxa"/>
            <w:tcBorders>
              <w:top w:val="nil"/>
              <w:bottom w:val="nil"/>
            </w:tcBorders>
            <w:vAlign w:val="center"/>
          </w:tcPr>
          <w:p w14:paraId="0E309D59" w14:textId="77777777" w:rsidR="006C4D2F" w:rsidRPr="008D2022" w:rsidRDefault="006C4D2F" w:rsidP="002805F8">
            <w:pPr>
              <w:jc w:val="center"/>
              <w:rPr>
                <w:sz w:val="22"/>
                <w:szCs w:val="22"/>
              </w:rPr>
            </w:pPr>
            <w:r w:rsidRPr="008D2022">
              <w:rPr>
                <w:sz w:val="22"/>
                <w:szCs w:val="22"/>
              </w:rPr>
              <w:t>48 (68.6)</w:t>
            </w:r>
          </w:p>
        </w:tc>
        <w:tc>
          <w:tcPr>
            <w:tcW w:w="1240" w:type="dxa"/>
            <w:tcBorders>
              <w:top w:val="nil"/>
              <w:bottom w:val="nil"/>
            </w:tcBorders>
            <w:vAlign w:val="center"/>
          </w:tcPr>
          <w:p w14:paraId="7A110B9D" w14:textId="77777777" w:rsidR="006C4D2F" w:rsidRPr="008D2022" w:rsidRDefault="006C4D2F" w:rsidP="002805F8">
            <w:pPr>
              <w:jc w:val="center"/>
              <w:rPr>
                <w:sz w:val="22"/>
                <w:szCs w:val="22"/>
              </w:rPr>
            </w:pPr>
            <w:r w:rsidRPr="008D2022">
              <w:rPr>
                <w:sz w:val="22"/>
                <w:szCs w:val="22"/>
              </w:rPr>
              <w:t>13 (18,6)</w:t>
            </w:r>
          </w:p>
        </w:tc>
        <w:tc>
          <w:tcPr>
            <w:tcW w:w="1240" w:type="dxa"/>
            <w:tcBorders>
              <w:top w:val="nil"/>
              <w:bottom w:val="nil"/>
            </w:tcBorders>
            <w:vAlign w:val="center"/>
          </w:tcPr>
          <w:p w14:paraId="7AF778C9" w14:textId="77777777" w:rsidR="006C4D2F" w:rsidRPr="008D2022" w:rsidRDefault="006C4D2F" w:rsidP="002805F8">
            <w:pPr>
              <w:jc w:val="center"/>
              <w:rPr>
                <w:sz w:val="22"/>
                <w:szCs w:val="22"/>
              </w:rPr>
            </w:pPr>
            <w:r w:rsidRPr="008D2022">
              <w:rPr>
                <w:sz w:val="22"/>
                <w:szCs w:val="22"/>
              </w:rPr>
              <w:t>7 (10)</w:t>
            </w:r>
          </w:p>
        </w:tc>
        <w:tc>
          <w:tcPr>
            <w:tcW w:w="1241" w:type="dxa"/>
            <w:tcBorders>
              <w:top w:val="nil"/>
              <w:bottom w:val="nil"/>
            </w:tcBorders>
            <w:vAlign w:val="center"/>
          </w:tcPr>
          <w:p w14:paraId="02E1AB16" w14:textId="77777777" w:rsidR="006C4D2F" w:rsidRPr="008D2022" w:rsidRDefault="006C4D2F" w:rsidP="002805F8">
            <w:pPr>
              <w:jc w:val="center"/>
              <w:rPr>
                <w:sz w:val="22"/>
                <w:szCs w:val="22"/>
              </w:rPr>
            </w:pPr>
            <w:r w:rsidRPr="008D2022">
              <w:rPr>
                <w:sz w:val="22"/>
                <w:szCs w:val="22"/>
              </w:rPr>
              <w:t>2 (2,9)</w:t>
            </w:r>
          </w:p>
        </w:tc>
        <w:tc>
          <w:tcPr>
            <w:tcW w:w="992" w:type="dxa"/>
            <w:tcBorders>
              <w:top w:val="nil"/>
              <w:bottom w:val="nil"/>
            </w:tcBorders>
            <w:vAlign w:val="center"/>
          </w:tcPr>
          <w:p w14:paraId="266D2C68" w14:textId="77777777" w:rsidR="006C4D2F" w:rsidRPr="008D2022" w:rsidRDefault="006C4D2F" w:rsidP="002805F8">
            <w:pPr>
              <w:jc w:val="center"/>
              <w:rPr>
                <w:sz w:val="22"/>
                <w:szCs w:val="22"/>
              </w:rPr>
            </w:pPr>
          </w:p>
        </w:tc>
      </w:tr>
      <w:tr w:rsidR="006C4D2F" w:rsidRPr="008D2022" w14:paraId="177993B6" w14:textId="77777777" w:rsidTr="00E52D5B">
        <w:trPr>
          <w:jc w:val="center"/>
        </w:trPr>
        <w:tc>
          <w:tcPr>
            <w:tcW w:w="2235" w:type="dxa"/>
            <w:tcBorders>
              <w:top w:val="nil"/>
              <w:bottom w:val="nil"/>
            </w:tcBorders>
            <w:vAlign w:val="center"/>
          </w:tcPr>
          <w:p w14:paraId="43B117C2" w14:textId="77777777" w:rsidR="006C4D2F" w:rsidRPr="008D2022" w:rsidRDefault="006C4D2F" w:rsidP="002805F8">
            <w:pPr>
              <w:tabs>
                <w:tab w:val="left" w:pos="270"/>
              </w:tabs>
              <w:jc w:val="both"/>
              <w:rPr>
                <w:sz w:val="22"/>
                <w:szCs w:val="22"/>
              </w:rPr>
            </w:pPr>
            <w:r w:rsidRPr="008D2022">
              <w:rPr>
                <w:sz w:val="22"/>
                <w:szCs w:val="22"/>
              </w:rPr>
              <w:tab/>
              <w:t>&gt; 35</w:t>
            </w:r>
          </w:p>
        </w:tc>
        <w:tc>
          <w:tcPr>
            <w:tcW w:w="1240" w:type="dxa"/>
            <w:tcBorders>
              <w:top w:val="nil"/>
              <w:bottom w:val="nil"/>
            </w:tcBorders>
            <w:vAlign w:val="center"/>
          </w:tcPr>
          <w:p w14:paraId="7BE951F4" w14:textId="77777777" w:rsidR="006C4D2F" w:rsidRPr="008D2022" w:rsidRDefault="006C4D2F" w:rsidP="002805F8">
            <w:pPr>
              <w:jc w:val="center"/>
              <w:rPr>
                <w:sz w:val="22"/>
                <w:szCs w:val="22"/>
              </w:rPr>
            </w:pPr>
            <w:r w:rsidRPr="008D2022">
              <w:rPr>
                <w:sz w:val="22"/>
                <w:szCs w:val="22"/>
              </w:rPr>
              <w:t>1 (33.3)</w:t>
            </w:r>
          </w:p>
        </w:tc>
        <w:tc>
          <w:tcPr>
            <w:tcW w:w="1240" w:type="dxa"/>
            <w:tcBorders>
              <w:top w:val="nil"/>
              <w:bottom w:val="nil"/>
            </w:tcBorders>
            <w:vAlign w:val="center"/>
          </w:tcPr>
          <w:p w14:paraId="40F9EDBC" w14:textId="77777777" w:rsidR="006C4D2F" w:rsidRPr="008D2022" w:rsidRDefault="006C4D2F" w:rsidP="002805F8">
            <w:pPr>
              <w:jc w:val="center"/>
              <w:rPr>
                <w:sz w:val="22"/>
                <w:szCs w:val="22"/>
              </w:rPr>
            </w:pPr>
            <w:r w:rsidRPr="008D2022">
              <w:rPr>
                <w:sz w:val="22"/>
                <w:szCs w:val="22"/>
              </w:rPr>
              <w:t>1 (33.3)</w:t>
            </w:r>
          </w:p>
        </w:tc>
        <w:tc>
          <w:tcPr>
            <w:tcW w:w="1240" w:type="dxa"/>
            <w:tcBorders>
              <w:top w:val="nil"/>
              <w:bottom w:val="nil"/>
            </w:tcBorders>
            <w:vAlign w:val="center"/>
          </w:tcPr>
          <w:p w14:paraId="4F2214F2" w14:textId="77777777" w:rsidR="006C4D2F" w:rsidRPr="008D2022" w:rsidRDefault="006C4D2F" w:rsidP="002805F8">
            <w:pPr>
              <w:jc w:val="center"/>
              <w:rPr>
                <w:sz w:val="22"/>
                <w:szCs w:val="22"/>
              </w:rPr>
            </w:pPr>
            <w:r w:rsidRPr="008D2022">
              <w:rPr>
                <w:sz w:val="22"/>
                <w:szCs w:val="22"/>
              </w:rPr>
              <w:t>1 (33.3)</w:t>
            </w:r>
          </w:p>
        </w:tc>
        <w:tc>
          <w:tcPr>
            <w:tcW w:w="1241" w:type="dxa"/>
            <w:tcBorders>
              <w:top w:val="nil"/>
              <w:bottom w:val="nil"/>
            </w:tcBorders>
            <w:vAlign w:val="center"/>
          </w:tcPr>
          <w:p w14:paraId="698A64F9" w14:textId="77777777" w:rsidR="006C4D2F" w:rsidRPr="008D2022" w:rsidRDefault="006C4D2F" w:rsidP="002805F8">
            <w:pPr>
              <w:jc w:val="center"/>
              <w:rPr>
                <w:sz w:val="22"/>
                <w:szCs w:val="22"/>
              </w:rPr>
            </w:pPr>
            <w:r w:rsidRPr="008D2022">
              <w:rPr>
                <w:sz w:val="22"/>
                <w:szCs w:val="22"/>
              </w:rPr>
              <w:t>0 (0)</w:t>
            </w:r>
          </w:p>
        </w:tc>
        <w:tc>
          <w:tcPr>
            <w:tcW w:w="992" w:type="dxa"/>
            <w:tcBorders>
              <w:top w:val="nil"/>
              <w:bottom w:val="nil"/>
            </w:tcBorders>
            <w:vAlign w:val="center"/>
          </w:tcPr>
          <w:p w14:paraId="7D509538" w14:textId="77777777" w:rsidR="006C4D2F" w:rsidRPr="008D2022" w:rsidRDefault="006C4D2F" w:rsidP="002805F8">
            <w:pPr>
              <w:jc w:val="center"/>
              <w:rPr>
                <w:sz w:val="22"/>
                <w:szCs w:val="22"/>
              </w:rPr>
            </w:pPr>
          </w:p>
        </w:tc>
      </w:tr>
      <w:tr w:rsidR="006C4D2F" w:rsidRPr="008D2022" w14:paraId="63B1005B" w14:textId="77777777" w:rsidTr="00E52D5B">
        <w:trPr>
          <w:jc w:val="center"/>
        </w:trPr>
        <w:tc>
          <w:tcPr>
            <w:tcW w:w="2235" w:type="dxa"/>
            <w:tcBorders>
              <w:top w:val="nil"/>
              <w:bottom w:val="nil"/>
            </w:tcBorders>
            <w:vAlign w:val="center"/>
          </w:tcPr>
          <w:p w14:paraId="2E246517" w14:textId="77777777" w:rsidR="006C4D2F" w:rsidRPr="008D2022" w:rsidRDefault="006C4D2F" w:rsidP="002805F8">
            <w:pPr>
              <w:tabs>
                <w:tab w:val="left" w:pos="270"/>
              </w:tabs>
              <w:jc w:val="both"/>
              <w:rPr>
                <w:sz w:val="22"/>
                <w:szCs w:val="22"/>
              </w:rPr>
            </w:pPr>
            <w:r w:rsidRPr="008D2022">
              <w:rPr>
                <w:sz w:val="22"/>
                <w:szCs w:val="22"/>
              </w:rPr>
              <w:t>Education</w:t>
            </w:r>
          </w:p>
        </w:tc>
        <w:tc>
          <w:tcPr>
            <w:tcW w:w="1240" w:type="dxa"/>
            <w:tcBorders>
              <w:top w:val="nil"/>
              <w:bottom w:val="nil"/>
            </w:tcBorders>
            <w:vAlign w:val="center"/>
          </w:tcPr>
          <w:p w14:paraId="4546F122" w14:textId="77777777" w:rsidR="006C4D2F" w:rsidRPr="008D2022" w:rsidRDefault="006C4D2F" w:rsidP="002805F8">
            <w:pPr>
              <w:jc w:val="center"/>
              <w:rPr>
                <w:sz w:val="22"/>
                <w:szCs w:val="22"/>
              </w:rPr>
            </w:pPr>
          </w:p>
        </w:tc>
        <w:tc>
          <w:tcPr>
            <w:tcW w:w="1240" w:type="dxa"/>
            <w:tcBorders>
              <w:top w:val="nil"/>
              <w:bottom w:val="nil"/>
            </w:tcBorders>
            <w:vAlign w:val="center"/>
          </w:tcPr>
          <w:p w14:paraId="4D9D6DA8" w14:textId="77777777" w:rsidR="006C4D2F" w:rsidRPr="008D2022" w:rsidRDefault="006C4D2F" w:rsidP="002805F8">
            <w:pPr>
              <w:jc w:val="center"/>
              <w:rPr>
                <w:sz w:val="22"/>
                <w:szCs w:val="22"/>
              </w:rPr>
            </w:pPr>
          </w:p>
        </w:tc>
        <w:tc>
          <w:tcPr>
            <w:tcW w:w="1240" w:type="dxa"/>
            <w:tcBorders>
              <w:top w:val="nil"/>
              <w:bottom w:val="nil"/>
            </w:tcBorders>
            <w:vAlign w:val="center"/>
          </w:tcPr>
          <w:p w14:paraId="2B84AABD" w14:textId="77777777" w:rsidR="006C4D2F" w:rsidRPr="008D2022" w:rsidRDefault="006C4D2F" w:rsidP="002805F8">
            <w:pPr>
              <w:jc w:val="center"/>
              <w:rPr>
                <w:sz w:val="22"/>
                <w:szCs w:val="22"/>
              </w:rPr>
            </w:pPr>
          </w:p>
        </w:tc>
        <w:tc>
          <w:tcPr>
            <w:tcW w:w="1241" w:type="dxa"/>
            <w:tcBorders>
              <w:top w:val="nil"/>
              <w:bottom w:val="nil"/>
            </w:tcBorders>
            <w:vAlign w:val="center"/>
          </w:tcPr>
          <w:p w14:paraId="1B96CCEF" w14:textId="77777777" w:rsidR="006C4D2F" w:rsidRPr="008D2022" w:rsidRDefault="006C4D2F" w:rsidP="002805F8">
            <w:pPr>
              <w:jc w:val="center"/>
              <w:rPr>
                <w:sz w:val="22"/>
                <w:szCs w:val="22"/>
              </w:rPr>
            </w:pPr>
          </w:p>
        </w:tc>
        <w:tc>
          <w:tcPr>
            <w:tcW w:w="992" w:type="dxa"/>
            <w:tcBorders>
              <w:top w:val="nil"/>
              <w:bottom w:val="nil"/>
            </w:tcBorders>
            <w:vAlign w:val="center"/>
          </w:tcPr>
          <w:p w14:paraId="0340B01D" w14:textId="77777777" w:rsidR="006C4D2F" w:rsidRPr="008D2022" w:rsidRDefault="006C4D2F" w:rsidP="002805F8">
            <w:pPr>
              <w:jc w:val="center"/>
              <w:rPr>
                <w:sz w:val="22"/>
                <w:szCs w:val="22"/>
              </w:rPr>
            </w:pPr>
          </w:p>
        </w:tc>
      </w:tr>
      <w:tr w:rsidR="006C4D2F" w:rsidRPr="008D2022" w14:paraId="75E93077" w14:textId="77777777" w:rsidTr="00E52D5B">
        <w:trPr>
          <w:jc w:val="center"/>
        </w:trPr>
        <w:tc>
          <w:tcPr>
            <w:tcW w:w="2235" w:type="dxa"/>
            <w:tcBorders>
              <w:top w:val="nil"/>
              <w:bottom w:val="nil"/>
            </w:tcBorders>
            <w:vAlign w:val="center"/>
          </w:tcPr>
          <w:p w14:paraId="18678944" w14:textId="77777777" w:rsidR="006C4D2F" w:rsidRPr="008D2022" w:rsidRDefault="006C4D2F" w:rsidP="002805F8">
            <w:pPr>
              <w:tabs>
                <w:tab w:val="left" w:pos="270"/>
              </w:tabs>
              <w:jc w:val="both"/>
              <w:rPr>
                <w:sz w:val="22"/>
                <w:szCs w:val="22"/>
              </w:rPr>
            </w:pPr>
            <w:r w:rsidRPr="008D2022">
              <w:rPr>
                <w:sz w:val="22"/>
                <w:szCs w:val="22"/>
              </w:rPr>
              <w:tab/>
              <w:t>Low</w:t>
            </w:r>
          </w:p>
        </w:tc>
        <w:tc>
          <w:tcPr>
            <w:tcW w:w="1240" w:type="dxa"/>
            <w:tcBorders>
              <w:top w:val="nil"/>
              <w:bottom w:val="nil"/>
            </w:tcBorders>
            <w:vAlign w:val="center"/>
          </w:tcPr>
          <w:p w14:paraId="5709B6E4" w14:textId="77777777" w:rsidR="006C4D2F" w:rsidRPr="008D2022" w:rsidRDefault="006C4D2F" w:rsidP="002805F8">
            <w:pPr>
              <w:jc w:val="center"/>
              <w:rPr>
                <w:sz w:val="22"/>
                <w:szCs w:val="22"/>
              </w:rPr>
            </w:pPr>
            <w:r w:rsidRPr="008D2022">
              <w:rPr>
                <w:sz w:val="22"/>
                <w:szCs w:val="22"/>
              </w:rPr>
              <w:t>14 (66.7)</w:t>
            </w:r>
          </w:p>
        </w:tc>
        <w:tc>
          <w:tcPr>
            <w:tcW w:w="1240" w:type="dxa"/>
            <w:tcBorders>
              <w:top w:val="nil"/>
              <w:bottom w:val="nil"/>
            </w:tcBorders>
            <w:vAlign w:val="center"/>
          </w:tcPr>
          <w:p w14:paraId="2ABA23B8" w14:textId="77777777" w:rsidR="006C4D2F" w:rsidRPr="008D2022" w:rsidRDefault="006C4D2F" w:rsidP="002805F8">
            <w:pPr>
              <w:jc w:val="center"/>
              <w:rPr>
                <w:sz w:val="22"/>
                <w:szCs w:val="22"/>
              </w:rPr>
            </w:pPr>
            <w:r w:rsidRPr="008D2022">
              <w:rPr>
                <w:sz w:val="22"/>
                <w:szCs w:val="22"/>
              </w:rPr>
              <w:t>4 (19)</w:t>
            </w:r>
          </w:p>
        </w:tc>
        <w:tc>
          <w:tcPr>
            <w:tcW w:w="1240" w:type="dxa"/>
            <w:tcBorders>
              <w:top w:val="nil"/>
              <w:bottom w:val="nil"/>
            </w:tcBorders>
            <w:vAlign w:val="center"/>
          </w:tcPr>
          <w:p w14:paraId="41F909FC" w14:textId="77777777" w:rsidR="006C4D2F" w:rsidRPr="008D2022" w:rsidRDefault="006C4D2F" w:rsidP="002805F8">
            <w:pPr>
              <w:jc w:val="center"/>
              <w:rPr>
                <w:sz w:val="22"/>
                <w:szCs w:val="22"/>
              </w:rPr>
            </w:pPr>
            <w:r w:rsidRPr="008D2022">
              <w:rPr>
                <w:sz w:val="22"/>
                <w:szCs w:val="22"/>
              </w:rPr>
              <w:t>2 (9.5)</w:t>
            </w:r>
          </w:p>
        </w:tc>
        <w:tc>
          <w:tcPr>
            <w:tcW w:w="1241" w:type="dxa"/>
            <w:tcBorders>
              <w:top w:val="nil"/>
              <w:bottom w:val="nil"/>
            </w:tcBorders>
            <w:vAlign w:val="center"/>
          </w:tcPr>
          <w:p w14:paraId="0A00CE9C" w14:textId="77777777" w:rsidR="006C4D2F" w:rsidRPr="008D2022" w:rsidRDefault="006C4D2F" w:rsidP="002805F8">
            <w:pPr>
              <w:jc w:val="center"/>
              <w:rPr>
                <w:sz w:val="22"/>
                <w:szCs w:val="22"/>
              </w:rPr>
            </w:pPr>
            <w:r w:rsidRPr="008D2022">
              <w:rPr>
                <w:sz w:val="22"/>
                <w:szCs w:val="22"/>
              </w:rPr>
              <w:t>1(4,8)</w:t>
            </w:r>
          </w:p>
        </w:tc>
        <w:tc>
          <w:tcPr>
            <w:tcW w:w="992" w:type="dxa"/>
            <w:tcBorders>
              <w:top w:val="nil"/>
              <w:bottom w:val="nil"/>
            </w:tcBorders>
            <w:vAlign w:val="center"/>
          </w:tcPr>
          <w:p w14:paraId="5C02E3C7" w14:textId="77777777" w:rsidR="006C4D2F" w:rsidRPr="008D2022" w:rsidRDefault="006C4D2F" w:rsidP="002805F8">
            <w:pPr>
              <w:jc w:val="center"/>
              <w:rPr>
                <w:sz w:val="22"/>
                <w:szCs w:val="22"/>
              </w:rPr>
            </w:pPr>
            <w:r w:rsidRPr="008D2022">
              <w:rPr>
                <w:sz w:val="22"/>
                <w:szCs w:val="22"/>
              </w:rPr>
              <w:t xml:space="preserve">0.666 </w:t>
            </w:r>
            <w:r w:rsidRPr="008D2022">
              <w:rPr>
                <w:sz w:val="22"/>
                <w:szCs w:val="22"/>
                <w:vertAlign w:val="superscript"/>
              </w:rPr>
              <w:t>§</w:t>
            </w:r>
          </w:p>
        </w:tc>
      </w:tr>
      <w:tr w:rsidR="006C4D2F" w:rsidRPr="008D2022" w14:paraId="2BCDC982" w14:textId="77777777" w:rsidTr="00E52D5B">
        <w:trPr>
          <w:jc w:val="center"/>
        </w:trPr>
        <w:tc>
          <w:tcPr>
            <w:tcW w:w="2235" w:type="dxa"/>
            <w:tcBorders>
              <w:top w:val="nil"/>
              <w:bottom w:val="nil"/>
            </w:tcBorders>
            <w:vAlign w:val="center"/>
          </w:tcPr>
          <w:p w14:paraId="0DF54A02" w14:textId="77777777" w:rsidR="006C4D2F" w:rsidRPr="008D2022" w:rsidRDefault="006C4D2F" w:rsidP="002805F8">
            <w:pPr>
              <w:tabs>
                <w:tab w:val="left" w:pos="270"/>
              </w:tabs>
              <w:jc w:val="both"/>
              <w:rPr>
                <w:sz w:val="22"/>
                <w:szCs w:val="22"/>
              </w:rPr>
            </w:pPr>
            <w:r w:rsidRPr="008D2022">
              <w:rPr>
                <w:sz w:val="22"/>
                <w:szCs w:val="22"/>
              </w:rPr>
              <w:tab/>
              <w:t>Intermediate</w:t>
            </w:r>
          </w:p>
        </w:tc>
        <w:tc>
          <w:tcPr>
            <w:tcW w:w="1240" w:type="dxa"/>
            <w:tcBorders>
              <w:top w:val="nil"/>
              <w:bottom w:val="nil"/>
            </w:tcBorders>
            <w:vAlign w:val="center"/>
          </w:tcPr>
          <w:p w14:paraId="1624DD1C" w14:textId="77777777" w:rsidR="006C4D2F" w:rsidRPr="008D2022" w:rsidRDefault="006C4D2F" w:rsidP="002805F8">
            <w:pPr>
              <w:jc w:val="center"/>
              <w:rPr>
                <w:sz w:val="22"/>
                <w:szCs w:val="22"/>
              </w:rPr>
            </w:pPr>
            <w:r w:rsidRPr="008D2022">
              <w:rPr>
                <w:sz w:val="22"/>
                <w:szCs w:val="22"/>
              </w:rPr>
              <w:t>29 (70.7)</w:t>
            </w:r>
          </w:p>
        </w:tc>
        <w:tc>
          <w:tcPr>
            <w:tcW w:w="1240" w:type="dxa"/>
            <w:tcBorders>
              <w:top w:val="nil"/>
              <w:bottom w:val="nil"/>
            </w:tcBorders>
            <w:vAlign w:val="center"/>
          </w:tcPr>
          <w:p w14:paraId="1F433F5C" w14:textId="77777777" w:rsidR="006C4D2F" w:rsidRPr="008D2022" w:rsidRDefault="006C4D2F" w:rsidP="002805F8">
            <w:pPr>
              <w:jc w:val="center"/>
              <w:rPr>
                <w:sz w:val="22"/>
                <w:szCs w:val="22"/>
              </w:rPr>
            </w:pPr>
            <w:r w:rsidRPr="008D2022">
              <w:rPr>
                <w:sz w:val="22"/>
                <w:szCs w:val="22"/>
              </w:rPr>
              <w:t>6 (14,6)</w:t>
            </w:r>
          </w:p>
        </w:tc>
        <w:tc>
          <w:tcPr>
            <w:tcW w:w="1240" w:type="dxa"/>
            <w:tcBorders>
              <w:top w:val="nil"/>
              <w:bottom w:val="nil"/>
            </w:tcBorders>
            <w:vAlign w:val="center"/>
          </w:tcPr>
          <w:p w14:paraId="71E26B22" w14:textId="77777777" w:rsidR="006C4D2F" w:rsidRPr="008D2022" w:rsidRDefault="006C4D2F" w:rsidP="002805F8">
            <w:pPr>
              <w:jc w:val="center"/>
              <w:rPr>
                <w:sz w:val="22"/>
                <w:szCs w:val="22"/>
              </w:rPr>
            </w:pPr>
            <w:r w:rsidRPr="008D2022">
              <w:rPr>
                <w:sz w:val="22"/>
                <w:szCs w:val="22"/>
              </w:rPr>
              <w:t>4 (9,8)</w:t>
            </w:r>
          </w:p>
        </w:tc>
        <w:tc>
          <w:tcPr>
            <w:tcW w:w="1241" w:type="dxa"/>
            <w:tcBorders>
              <w:top w:val="nil"/>
              <w:bottom w:val="nil"/>
            </w:tcBorders>
            <w:vAlign w:val="center"/>
          </w:tcPr>
          <w:p w14:paraId="1634F8D5" w14:textId="77777777" w:rsidR="006C4D2F" w:rsidRPr="008D2022" w:rsidRDefault="006C4D2F" w:rsidP="002805F8">
            <w:pPr>
              <w:jc w:val="center"/>
              <w:rPr>
                <w:sz w:val="22"/>
                <w:szCs w:val="22"/>
              </w:rPr>
            </w:pPr>
            <w:r w:rsidRPr="008D2022">
              <w:rPr>
                <w:sz w:val="22"/>
                <w:szCs w:val="22"/>
              </w:rPr>
              <w:t>2 (4,9)</w:t>
            </w:r>
          </w:p>
        </w:tc>
        <w:tc>
          <w:tcPr>
            <w:tcW w:w="992" w:type="dxa"/>
            <w:tcBorders>
              <w:top w:val="nil"/>
              <w:bottom w:val="nil"/>
            </w:tcBorders>
            <w:vAlign w:val="center"/>
          </w:tcPr>
          <w:p w14:paraId="093AB210" w14:textId="77777777" w:rsidR="006C4D2F" w:rsidRPr="008D2022" w:rsidRDefault="006C4D2F" w:rsidP="002805F8">
            <w:pPr>
              <w:jc w:val="center"/>
              <w:rPr>
                <w:sz w:val="22"/>
                <w:szCs w:val="22"/>
              </w:rPr>
            </w:pPr>
          </w:p>
        </w:tc>
      </w:tr>
      <w:tr w:rsidR="006C4D2F" w:rsidRPr="008D2022" w14:paraId="22B6ECE1" w14:textId="77777777" w:rsidTr="00E52D5B">
        <w:trPr>
          <w:jc w:val="center"/>
        </w:trPr>
        <w:tc>
          <w:tcPr>
            <w:tcW w:w="2235" w:type="dxa"/>
            <w:tcBorders>
              <w:top w:val="nil"/>
              <w:bottom w:val="nil"/>
            </w:tcBorders>
            <w:vAlign w:val="center"/>
          </w:tcPr>
          <w:p w14:paraId="10B854D3" w14:textId="77777777" w:rsidR="006C4D2F" w:rsidRPr="008D2022" w:rsidRDefault="006C4D2F" w:rsidP="002805F8">
            <w:pPr>
              <w:tabs>
                <w:tab w:val="left" w:pos="270"/>
              </w:tabs>
              <w:jc w:val="both"/>
              <w:rPr>
                <w:sz w:val="22"/>
                <w:szCs w:val="22"/>
              </w:rPr>
            </w:pPr>
            <w:r w:rsidRPr="008D2022">
              <w:rPr>
                <w:sz w:val="22"/>
                <w:szCs w:val="22"/>
              </w:rPr>
              <w:tab/>
              <w:t>Tall</w:t>
            </w:r>
          </w:p>
        </w:tc>
        <w:tc>
          <w:tcPr>
            <w:tcW w:w="1240" w:type="dxa"/>
            <w:tcBorders>
              <w:top w:val="nil"/>
              <w:bottom w:val="nil"/>
            </w:tcBorders>
            <w:vAlign w:val="center"/>
          </w:tcPr>
          <w:p w14:paraId="0A9AD8E7" w14:textId="77777777" w:rsidR="006C4D2F" w:rsidRPr="008D2022" w:rsidRDefault="006C4D2F" w:rsidP="002805F8">
            <w:pPr>
              <w:jc w:val="center"/>
              <w:rPr>
                <w:sz w:val="22"/>
                <w:szCs w:val="22"/>
              </w:rPr>
            </w:pPr>
            <w:r w:rsidRPr="008D2022">
              <w:rPr>
                <w:sz w:val="22"/>
                <w:szCs w:val="22"/>
              </w:rPr>
              <w:t>7 (53.8)</w:t>
            </w:r>
          </w:p>
        </w:tc>
        <w:tc>
          <w:tcPr>
            <w:tcW w:w="1240" w:type="dxa"/>
            <w:tcBorders>
              <w:top w:val="nil"/>
              <w:bottom w:val="nil"/>
            </w:tcBorders>
            <w:vAlign w:val="center"/>
          </w:tcPr>
          <w:p w14:paraId="717FDCDF" w14:textId="77777777" w:rsidR="006C4D2F" w:rsidRPr="008D2022" w:rsidRDefault="006C4D2F" w:rsidP="002805F8">
            <w:pPr>
              <w:jc w:val="center"/>
              <w:rPr>
                <w:sz w:val="22"/>
                <w:szCs w:val="22"/>
              </w:rPr>
            </w:pPr>
            <w:r w:rsidRPr="008D2022">
              <w:rPr>
                <w:sz w:val="22"/>
                <w:szCs w:val="22"/>
              </w:rPr>
              <w:t>4 (30.8)</w:t>
            </w:r>
          </w:p>
        </w:tc>
        <w:tc>
          <w:tcPr>
            <w:tcW w:w="1240" w:type="dxa"/>
            <w:tcBorders>
              <w:top w:val="nil"/>
              <w:bottom w:val="nil"/>
            </w:tcBorders>
            <w:vAlign w:val="center"/>
          </w:tcPr>
          <w:p w14:paraId="514957BD" w14:textId="77777777" w:rsidR="006C4D2F" w:rsidRPr="008D2022" w:rsidRDefault="006C4D2F" w:rsidP="002805F8">
            <w:pPr>
              <w:jc w:val="center"/>
              <w:rPr>
                <w:sz w:val="22"/>
                <w:szCs w:val="22"/>
              </w:rPr>
            </w:pPr>
            <w:r w:rsidRPr="008D2022">
              <w:rPr>
                <w:sz w:val="22"/>
                <w:szCs w:val="22"/>
              </w:rPr>
              <w:t>2 (15.4)</w:t>
            </w:r>
          </w:p>
        </w:tc>
        <w:tc>
          <w:tcPr>
            <w:tcW w:w="1241" w:type="dxa"/>
            <w:tcBorders>
              <w:top w:val="nil"/>
              <w:bottom w:val="nil"/>
            </w:tcBorders>
            <w:vAlign w:val="center"/>
          </w:tcPr>
          <w:p w14:paraId="05B7C9E7" w14:textId="77777777" w:rsidR="006C4D2F" w:rsidRPr="008D2022" w:rsidRDefault="006C4D2F" w:rsidP="002805F8">
            <w:pPr>
              <w:jc w:val="center"/>
              <w:rPr>
                <w:sz w:val="22"/>
                <w:szCs w:val="22"/>
              </w:rPr>
            </w:pPr>
            <w:r w:rsidRPr="008D2022">
              <w:rPr>
                <w:sz w:val="22"/>
                <w:szCs w:val="22"/>
              </w:rPr>
              <w:t>0 (0)</w:t>
            </w:r>
          </w:p>
        </w:tc>
        <w:tc>
          <w:tcPr>
            <w:tcW w:w="992" w:type="dxa"/>
            <w:tcBorders>
              <w:top w:val="nil"/>
              <w:bottom w:val="nil"/>
            </w:tcBorders>
            <w:vAlign w:val="center"/>
          </w:tcPr>
          <w:p w14:paraId="76C94708" w14:textId="77777777" w:rsidR="006C4D2F" w:rsidRPr="008D2022" w:rsidRDefault="006C4D2F" w:rsidP="002805F8">
            <w:pPr>
              <w:jc w:val="center"/>
              <w:rPr>
                <w:sz w:val="22"/>
                <w:szCs w:val="22"/>
              </w:rPr>
            </w:pPr>
          </w:p>
        </w:tc>
      </w:tr>
      <w:tr w:rsidR="006C4D2F" w:rsidRPr="008D2022" w14:paraId="405D0D8B" w14:textId="77777777" w:rsidTr="00E52D5B">
        <w:trPr>
          <w:jc w:val="center"/>
        </w:trPr>
        <w:tc>
          <w:tcPr>
            <w:tcW w:w="2235" w:type="dxa"/>
            <w:tcBorders>
              <w:top w:val="nil"/>
              <w:bottom w:val="nil"/>
            </w:tcBorders>
            <w:vAlign w:val="center"/>
          </w:tcPr>
          <w:p w14:paraId="5EAA27A9" w14:textId="77777777" w:rsidR="006C4D2F" w:rsidRPr="008D2022" w:rsidRDefault="006C4D2F" w:rsidP="002805F8">
            <w:pPr>
              <w:tabs>
                <w:tab w:val="left" w:pos="270"/>
              </w:tabs>
              <w:jc w:val="both"/>
              <w:rPr>
                <w:sz w:val="22"/>
                <w:szCs w:val="22"/>
              </w:rPr>
            </w:pPr>
            <w:r w:rsidRPr="008D2022">
              <w:rPr>
                <w:sz w:val="22"/>
                <w:szCs w:val="22"/>
              </w:rPr>
              <w:t>Profession</w:t>
            </w:r>
          </w:p>
        </w:tc>
        <w:tc>
          <w:tcPr>
            <w:tcW w:w="1240" w:type="dxa"/>
            <w:tcBorders>
              <w:top w:val="nil"/>
              <w:bottom w:val="nil"/>
            </w:tcBorders>
            <w:vAlign w:val="center"/>
          </w:tcPr>
          <w:p w14:paraId="40C079E0" w14:textId="77777777" w:rsidR="006C4D2F" w:rsidRPr="008D2022" w:rsidRDefault="006C4D2F" w:rsidP="002805F8">
            <w:pPr>
              <w:jc w:val="center"/>
              <w:rPr>
                <w:sz w:val="22"/>
                <w:szCs w:val="22"/>
              </w:rPr>
            </w:pPr>
          </w:p>
        </w:tc>
        <w:tc>
          <w:tcPr>
            <w:tcW w:w="1240" w:type="dxa"/>
            <w:tcBorders>
              <w:top w:val="nil"/>
              <w:bottom w:val="nil"/>
            </w:tcBorders>
            <w:vAlign w:val="center"/>
          </w:tcPr>
          <w:p w14:paraId="33106D67" w14:textId="77777777" w:rsidR="006C4D2F" w:rsidRPr="008D2022" w:rsidRDefault="006C4D2F" w:rsidP="002805F8">
            <w:pPr>
              <w:jc w:val="center"/>
              <w:rPr>
                <w:sz w:val="22"/>
                <w:szCs w:val="22"/>
              </w:rPr>
            </w:pPr>
          </w:p>
        </w:tc>
        <w:tc>
          <w:tcPr>
            <w:tcW w:w="1240" w:type="dxa"/>
            <w:tcBorders>
              <w:top w:val="nil"/>
              <w:bottom w:val="nil"/>
            </w:tcBorders>
            <w:vAlign w:val="center"/>
          </w:tcPr>
          <w:p w14:paraId="1841D8E5" w14:textId="77777777" w:rsidR="006C4D2F" w:rsidRPr="008D2022" w:rsidRDefault="006C4D2F" w:rsidP="002805F8">
            <w:pPr>
              <w:jc w:val="center"/>
              <w:rPr>
                <w:sz w:val="22"/>
                <w:szCs w:val="22"/>
              </w:rPr>
            </w:pPr>
          </w:p>
        </w:tc>
        <w:tc>
          <w:tcPr>
            <w:tcW w:w="1241" w:type="dxa"/>
            <w:tcBorders>
              <w:top w:val="nil"/>
              <w:bottom w:val="nil"/>
            </w:tcBorders>
            <w:vAlign w:val="center"/>
          </w:tcPr>
          <w:p w14:paraId="312A7FD1" w14:textId="77777777" w:rsidR="006C4D2F" w:rsidRPr="008D2022" w:rsidRDefault="006C4D2F" w:rsidP="002805F8">
            <w:pPr>
              <w:jc w:val="center"/>
              <w:rPr>
                <w:sz w:val="22"/>
                <w:szCs w:val="22"/>
              </w:rPr>
            </w:pPr>
          </w:p>
        </w:tc>
        <w:tc>
          <w:tcPr>
            <w:tcW w:w="992" w:type="dxa"/>
            <w:tcBorders>
              <w:top w:val="nil"/>
              <w:bottom w:val="nil"/>
            </w:tcBorders>
            <w:vAlign w:val="center"/>
          </w:tcPr>
          <w:p w14:paraId="4676385C" w14:textId="77777777" w:rsidR="006C4D2F" w:rsidRPr="008D2022" w:rsidRDefault="006C4D2F" w:rsidP="002805F8">
            <w:pPr>
              <w:jc w:val="center"/>
              <w:rPr>
                <w:sz w:val="22"/>
                <w:szCs w:val="22"/>
              </w:rPr>
            </w:pPr>
          </w:p>
        </w:tc>
      </w:tr>
      <w:tr w:rsidR="006C4D2F" w:rsidRPr="008D2022" w14:paraId="3A8B4824" w14:textId="77777777" w:rsidTr="00E52D5B">
        <w:trPr>
          <w:jc w:val="center"/>
        </w:trPr>
        <w:tc>
          <w:tcPr>
            <w:tcW w:w="2235" w:type="dxa"/>
            <w:tcBorders>
              <w:top w:val="nil"/>
              <w:bottom w:val="nil"/>
            </w:tcBorders>
            <w:vAlign w:val="center"/>
          </w:tcPr>
          <w:p w14:paraId="4CDD6B75" w14:textId="77777777" w:rsidR="006C4D2F" w:rsidRPr="008D2022" w:rsidRDefault="006C4D2F" w:rsidP="002805F8">
            <w:pPr>
              <w:tabs>
                <w:tab w:val="left" w:pos="270"/>
              </w:tabs>
              <w:jc w:val="both"/>
              <w:rPr>
                <w:sz w:val="22"/>
                <w:szCs w:val="22"/>
              </w:rPr>
            </w:pPr>
            <w:r w:rsidRPr="008D2022">
              <w:rPr>
                <w:sz w:val="22"/>
                <w:szCs w:val="22"/>
              </w:rPr>
              <w:tab/>
              <w:t>Doesn't work</w:t>
            </w:r>
          </w:p>
        </w:tc>
        <w:tc>
          <w:tcPr>
            <w:tcW w:w="1240" w:type="dxa"/>
            <w:tcBorders>
              <w:top w:val="nil"/>
              <w:bottom w:val="nil"/>
            </w:tcBorders>
            <w:vAlign w:val="center"/>
          </w:tcPr>
          <w:p w14:paraId="657038CD" w14:textId="77777777" w:rsidR="006C4D2F" w:rsidRPr="008D2022" w:rsidRDefault="006C4D2F" w:rsidP="002805F8">
            <w:pPr>
              <w:jc w:val="center"/>
              <w:rPr>
                <w:sz w:val="22"/>
                <w:szCs w:val="22"/>
              </w:rPr>
            </w:pPr>
            <w:r w:rsidRPr="008D2022">
              <w:rPr>
                <w:sz w:val="22"/>
                <w:szCs w:val="22"/>
              </w:rPr>
              <w:t>41 (67.2)</w:t>
            </w:r>
          </w:p>
        </w:tc>
        <w:tc>
          <w:tcPr>
            <w:tcW w:w="1240" w:type="dxa"/>
            <w:tcBorders>
              <w:top w:val="nil"/>
              <w:bottom w:val="nil"/>
            </w:tcBorders>
            <w:vAlign w:val="center"/>
          </w:tcPr>
          <w:p w14:paraId="1D3FED63" w14:textId="77777777" w:rsidR="006C4D2F" w:rsidRPr="008D2022" w:rsidRDefault="006C4D2F" w:rsidP="002805F8">
            <w:pPr>
              <w:jc w:val="center"/>
              <w:rPr>
                <w:sz w:val="22"/>
                <w:szCs w:val="22"/>
              </w:rPr>
            </w:pPr>
            <w:r w:rsidRPr="008D2022">
              <w:rPr>
                <w:sz w:val="22"/>
                <w:szCs w:val="22"/>
              </w:rPr>
              <w:t>10 (16,4)</w:t>
            </w:r>
          </w:p>
        </w:tc>
        <w:tc>
          <w:tcPr>
            <w:tcW w:w="1240" w:type="dxa"/>
            <w:tcBorders>
              <w:top w:val="nil"/>
              <w:bottom w:val="nil"/>
            </w:tcBorders>
            <w:vAlign w:val="center"/>
          </w:tcPr>
          <w:p w14:paraId="3882AB6F" w14:textId="77777777" w:rsidR="006C4D2F" w:rsidRPr="008D2022" w:rsidRDefault="006C4D2F" w:rsidP="002805F8">
            <w:pPr>
              <w:jc w:val="center"/>
              <w:rPr>
                <w:sz w:val="22"/>
                <w:szCs w:val="22"/>
              </w:rPr>
            </w:pPr>
            <w:r w:rsidRPr="008D2022">
              <w:rPr>
                <w:sz w:val="22"/>
                <w:szCs w:val="22"/>
              </w:rPr>
              <w:t>7 (11.5)</w:t>
            </w:r>
          </w:p>
        </w:tc>
        <w:tc>
          <w:tcPr>
            <w:tcW w:w="1241" w:type="dxa"/>
            <w:tcBorders>
              <w:top w:val="nil"/>
              <w:bottom w:val="nil"/>
            </w:tcBorders>
            <w:vAlign w:val="center"/>
          </w:tcPr>
          <w:p w14:paraId="07F78B35" w14:textId="77777777" w:rsidR="006C4D2F" w:rsidRPr="008D2022" w:rsidRDefault="006C4D2F" w:rsidP="002805F8">
            <w:pPr>
              <w:jc w:val="center"/>
              <w:rPr>
                <w:sz w:val="22"/>
                <w:szCs w:val="22"/>
              </w:rPr>
            </w:pPr>
            <w:r w:rsidRPr="008D2022">
              <w:rPr>
                <w:sz w:val="22"/>
                <w:szCs w:val="22"/>
              </w:rPr>
              <w:t>3 (4,9)</w:t>
            </w:r>
          </w:p>
        </w:tc>
        <w:tc>
          <w:tcPr>
            <w:tcW w:w="992" w:type="dxa"/>
            <w:tcBorders>
              <w:top w:val="nil"/>
              <w:bottom w:val="nil"/>
            </w:tcBorders>
            <w:vAlign w:val="center"/>
          </w:tcPr>
          <w:p w14:paraId="3EA4277A" w14:textId="77777777" w:rsidR="006C4D2F" w:rsidRPr="008D2022" w:rsidRDefault="006C4D2F" w:rsidP="002805F8">
            <w:pPr>
              <w:jc w:val="center"/>
              <w:rPr>
                <w:sz w:val="22"/>
                <w:szCs w:val="22"/>
                <w:vertAlign w:val="superscript"/>
              </w:rPr>
            </w:pPr>
            <w:r w:rsidRPr="008D2022">
              <w:rPr>
                <w:sz w:val="22"/>
                <w:szCs w:val="22"/>
              </w:rPr>
              <w:t xml:space="preserve">0.948 </w:t>
            </w:r>
            <w:r w:rsidRPr="008D2022">
              <w:rPr>
                <w:sz w:val="22"/>
                <w:szCs w:val="22"/>
                <w:vertAlign w:val="superscript"/>
              </w:rPr>
              <w:t>‡</w:t>
            </w:r>
          </w:p>
        </w:tc>
      </w:tr>
      <w:tr w:rsidR="006C4D2F" w:rsidRPr="008D2022" w14:paraId="2492E6EC" w14:textId="77777777" w:rsidTr="00E52D5B">
        <w:trPr>
          <w:jc w:val="center"/>
        </w:trPr>
        <w:tc>
          <w:tcPr>
            <w:tcW w:w="2235" w:type="dxa"/>
            <w:tcBorders>
              <w:top w:val="nil"/>
              <w:bottom w:val="nil"/>
            </w:tcBorders>
            <w:vAlign w:val="center"/>
          </w:tcPr>
          <w:p w14:paraId="0C5B583C" w14:textId="77777777" w:rsidR="006C4D2F" w:rsidRPr="008D2022" w:rsidRDefault="006C4D2F" w:rsidP="002805F8">
            <w:pPr>
              <w:tabs>
                <w:tab w:val="left" w:pos="270"/>
              </w:tabs>
              <w:jc w:val="both"/>
              <w:rPr>
                <w:sz w:val="22"/>
                <w:szCs w:val="22"/>
              </w:rPr>
            </w:pPr>
            <w:r w:rsidRPr="008D2022">
              <w:rPr>
                <w:sz w:val="22"/>
                <w:szCs w:val="22"/>
              </w:rPr>
              <w:tab/>
              <w:t>Work</w:t>
            </w:r>
          </w:p>
        </w:tc>
        <w:tc>
          <w:tcPr>
            <w:tcW w:w="1240" w:type="dxa"/>
            <w:tcBorders>
              <w:top w:val="nil"/>
              <w:bottom w:val="nil"/>
            </w:tcBorders>
            <w:vAlign w:val="center"/>
          </w:tcPr>
          <w:p w14:paraId="2754B065" w14:textId="77777777" w:rsidR="006C4D2F" w:rsidRPr="008D2022" w:rsidRDefault="006C4D2F" w:rsidP="002805F8">
            <w:pPr>
              <w:jc w:val="center"/>
              <w:rPr>
                <w:sz w:val="22"/>
                <w:szCs w:val="22"/>
              </w:rPr>
            </w:pPr>
            <w:r w:rsidRPr="008D2022">
              <w:rPr>
                <w:sz w:val="22"/>
                <w:szCs w:val="22"/>
              </w:rPr>
              <w:t>9 (64.3)</w:t>
            </w:r>
          </w:p>
        </w:tc>
        <w:tc>
          <w:tcPr>
            <w:tcW w:w="1240" w:type="dxa"/>
            <w:tcBorders>
              <w:top w:val="nil"/>
              <w:bottom w:val="nil"/>
            </w:tcBorders>
            <w:vAlign w:val="center"/>
          </w:tcPr>
          <w:p w14:paraId="76FFC7D0" w14:textId="77777777" w:rsidR="006C4D2F" w:rsidRPr="008D2022" w:rsidRDefault="006C4D2F" w:rsidP="002805F8">
            <w:pPr>
              <w:jc w:val="center"/>
              <w:rPr>
                <w:sz w:val="22"/>
                <w:szCs w:val="22"/>
              </w:rPr>
            </w:pPr>
            <w:r w:rsidRPr="008D2022">
              <w:rPr>
                <w:sz w:val="22"/>
                <w:szCs w:val="22"/>
              </w:rPr>
              <w:t>4 (28.6)</w:t>
            </w:r>
          </w:p>
        </w:tc>
        <w:tc>
          <w:tcPr>
            <w:tcW w:w="1240" w:type="dxa"/>
            <w:tcBorders>
              <w:top w:val="nil"/>
              <w:bottom w:val="nil"/>
            </w:tcBorders>
            <w:vAlign w:val="center"/>
          </w:tcPr>
          <w:p w14:paraId="4DA16E72" w14:textId="77777777" w:rsidR="006C4D2F" w:rsidRPr="008D2022" w:rsidRDefault="006C4D2F" w:rsidP="002805F8">
            <w:pPr>
              <w:jc w:val="center"/>
              <w:rPr>
                <w:sz w:val="22"/>
                <w:szCs w:val="22"/>
              </w:rPr>
            </w:pPr>
            <w:r w:rsidRPr="008D2022">
              <w:rPr>
                <w:sz w:val="22"/>
                <w:szCs w:val="22"/>
              </w:rPr>
              <w:t>1 (7,1)</w:t>
            </w:r>
          </w:p>
        </w:tc>
        <w:tc>
          <w:tcPr>
            <w:tcW w:w="1241" w:type="dxa"/>
            <w:tcBorders>
              <w:top w:val="nil"/>
              <w:bottom w:val="nil"/>
            </w:tcBorders>
            <w:vAlign w:val="center"/>
          </w:tcPr>
          <w:p w14:paraId="4516FD3B" w14:textId="77777777" w:rsidR="006C4D2F" w:rsidRPr="008D2022" w:rsidRDefault="006C4D2F" w:rsidP="002805F8">
            <w:pPr>
              <w:jc w:val="center"/>
              <w:rPr>
                <w:sz w:val="22"/>
                <w:szCs w:val="22"/>
              </w:rPr>
            </w:pPr>
            <w:r w:rsidRPr="008D2022">
              <w:rPr>
                <w:sz w:val="22"/>
                <w:szCs w:val="22"/>
              </w:rPr>
              <w:t>0 (0)</w:t>
            </w:r>
          </w:p>
        </w:tc>
        <w:tc>
          <w:tcPr>
            <w:tcW w:w="992" w:type="dxa"/>
            <w:tcBorders>
              <w:top w:val="nil"/>
              <w:bottom w:val="nil"/>
            </w:tcBorders>
            <w:vAlign w:val="center"/>
          </w:tcPr>
          <w:p w14:paraId="1DFD96E7" w14:textId="77777777" w:rsidR="006C4D2F" w:rsidRPr="008D2022" w:rsidRDefault="006C4D2F" w:rsidP="002805F8">
            <w:pPr>
              <w:jc w:val="center"/>
              <w:rPr>
                <w:sz w:val="22"/>
                <w:szCs w:val="22"/>
              </w:rPr>
            </w:pPr>
          </w:p>
        </w:tc>
      </w:tr>
      <w:tr w:rsidR="006C4D2F" w:rsidRPr="008D2022" w14:paraId="06FBDF71" w14:textId="77777777" w:rsidTr="00E52D5B">
        <w:trPr>
          <w:jc w:val="center"/>
        </w:trPr>
        <w:tc>
          <w:tcPr>
            <w:tcW w:w="2235" w:type="dxa"/>
            <w:tcBorders>
              <w:top w:val="nil"/>
              <w:bottom w:val="nil"/>
            </w:tcBorders>
            <w:vAlign w:val="center"/>
          </w:tcPr>
          <w:p w14:paraId="32B1BEC2" w14:textId="77777777" w:rsidR="006C4D2F" w:rsidRPr="008D2022" w:rsidRDefault="006C4D2F" w:rsidP="002805F8">
            <w:pPr>
              <w:tabs>
                <w:tab w:val="left" w:pos="270"/>
              </w:tabs>
              <w:jc w:val="both"/>
              <w:rPr>
                <w:sz w:val="22"/>
                <w:szCs w:val="22"/>
              </w:rPr>
            </w:pPr>
            <w:r w:rsidRPr="008D2022">
              <w:rPr>
                <w:sz w:val="22"/>
                <w:szCs w:val="22"/>
              </w:rPr>
              <w:t>Income</w:t>
            </w:r>
          </w:p>
        </w:tc>
        <w:tc>
          <w:tcPr>
            <w:tcW w:w="1240" w:type="dxa"/>
            <w:tcBorders>
              <w:top w:val="nil"/>
              <w:bottom w:val="nil"/>
            </w:tcBorders>
            <w:vAlign w:val="center"/>
          </w:tcPr>
          <w:p w14:paraId="67EFD5D7" w14:textId="77777777" w:rsidR="006C4D2F" w:rsidRPr="008D2022" w:rsidRDefault="006C4D2F" w:rsidP="002805F8">
            <w:pPr>
              <w:jc w:val="center"/>
              <w:rPr>
                <w:sz w:val="22"/>
                <w:szCs w:val="22"/>
              </w:rPr>
            </w:pPr>
          </w:p>
        </w:tc>
        <w:tc>
          <w:tcPr>
            <w:tcW w:w="1240" w:type="dxa"/>
            <w:tcBorders>
              <w:top w:val="nil"/>
              <w:bottom w:val="nil"/>
            </w:tcBorders>
            <w:vAlign w:val="center"/>
          </w:tcPr>
          <w:p w14:paraId="76EB903D" w14:textId="77777777" w:rsidR="006C4D2F" w:rsidRPr="008D2022" w:rsidRDefault="006C4D2F" w:rsidP="002805F8">
            <w:pPr>
              <w:jc w:val="center"/>
              <w:rPr>
                <w:sz w:val="22"/>
                <w:szCs w:val="22"/>
              </w:rPr>
            </w:pPr>
          </w:p>
        </w:tc>
        <w:tc>
          <w:tcPr>
            <w:tcW w:w="1240" w:type="dxa"/>
            <w:tcBorders>
              <w:top w:val="nil"/>
              <w:bottom w:val="nil"/>
            </w:tcBorders>
            <w:vAlign w:val="center"/>
          </w:tcPr>
          <w:p w14:paraId="46096D05" w14:textId="77777777" w:rsidR="006C4D2F" w:rsidRPr="008D2022" w:rsidRDefault="006C4D2F" w:rsidP="002805F8">
            <w:pPr>
              <w:jc w:val="center"/>
              <w:rPr>
                <w:sz w:val="22"/>
                <w:szCs w:val="22"/>
              </w:rPr>
            </w:pPr>
          </w:p>
        </w:tc>
        <w:tc>
          <w:tcPr>
            <w:tcW w:w="1241" w:type="dxa"/>
            <w:tcBorders>
              <w:top w:val="nil"/>
              <w:bottom w:val="nil"/>
            </w:tcBorders>
            <w:vAlign w:val="center"/>
          </w:tcPr>
          <w:p w14:paraId="72A83234" w14:textId="77777777" w:rsidR="006C4D2F" w:rsidRPr="008D2022" w:rsidRDefault="006C4D2F" w:rsidP="002805F8">
            <w:pPr>
              <w:jc w:val="center"/>
              <w:rPr>
                <w:sz w:val="22"/>
                <w:szCs w:val="22"/>
              </w:rPr>
            </w:pPr>
          </w:p>
        </w:tc>
        <w:tc>
          <w:tcPr>
            <w:tcW w:w="992" w:type="dxa"/>
            <w:tcBorders>
              <w:top w:val="nil"/>
              <w:bottom w:val="nil"/>
            </w:tcBorders>
            <w:vAlign w:val="center"/>
          </w:tcPr>
          <w:p w14:paraId="399AE97B" w14:textId="77777777" w:rsidR="006C4D2F" w:rsidRPr="008D2022" w:rsidRDefault="006C4D2F" w:rsidP="002805F8">
            <w:pPr>
              <w:jc w:val="center"/>
              <w:rPr>
                <w:sz w:val="22"/>
                <w:szCs w:val="22"/>
              </w:rPr>
            </w:pPr>
          </w:p>
        </w:tc>
      </w:tr>
      <w:tr w:rsidR="006C4D2F" w:rsidRPr="008D2022" w14:paraId="32AA6FBF" w14:textId="77777777" w:rsidTr="00E52D5B">
        <w:trPr>
          <w:jc w:val="center"/>
        </w:trPr>
        <w:tc>
          <w:tcPr>
            <w:tcW w:w="2235" w:type="dxa"/>
            <w:tcBorders>
              <w:top w:val="nil"/>
              <w:bottom w:val="nil"/>
            </w:tcBorders>
            <w:vAlign w:val="center"/>
          </w:tcPr>
          <w:p w14:paraId="07B797AB" w14:textId="77777777" w:rsidR="006C4D2F" w:rsidRPr="008D2022" w:rsidRDefault="006C4D2F" w:rsidP="002805F8">
            <w:pPr>
              <w:tabs>
                <w:tab w:val="left" w:pos="270"/>
              </w:tabs>
              <w:jc w:val="both"/>
              <w:rPr>
                <w:sz w:val="22"/>
                <w:szCs w:val="22"/>
              </w:rPr>
            </w:pPr>
            <w:r w:rsidRPr="008D2022">
              <w:rPr>
                <w:sz w:val="22"/>
                <w:szCs w:val="22"/>
              </w:rPr>
              <w:tab/>
              <w:t>&lt;UMR</w:t>
            </w:r>
          </w:p>
        </w:tc>
        <w:tc>
          <w:tcPr>
            <w:tcW w:w="1240" w:type="dxa"/>
            <w:tcBorders>
              <w:top w:val="nil"/>
              <w:bottom w:val="nil"/>
            </w:tcBorders>
            <w:vAlign w:val="center"/>
          </w:tcPr>
          <w:p w14:paraId="294235A4" w14:textId="77777777" w:rsidR="006C4D2F" w:rsidRPr="008D2022" w:rsidRDefault="006C4D2F" w:rsidP="002805F8">
            <w:pPr>
              <w:jc w:val="center"/>
              <w:rPr>
                <w:sz w:val="22"/>
                <w:szCs w:val="22"/>
              </w:rPr>
            </w:pPr>
            <w:r w:rsidRPr="008D2022">
              <w:rPr>
                <w:sz w:val="22"/>
                <w:szCs w:val="22"/>
              </w:rPr>
              <w:t>26 (60.5)</w:t>
            </w:r>
          </w:p>
        </w:tc>
        <w:tc>
          <w:tcPr>
            <w:tcW w:w="1240" w:type="dxa"/>
            <w:tcBorders>
              <w:top w:val="nil"/>
              <w:bottom w:val="nil"/>
            </w:tcBorders>
            <w:vAlign w:val="center"/>
          </w:tcPr>
          <w:p w14:paraId="6C10A918" w14:textId="77777777" w:rsidR="006C4D2F" w:rsidRPr="008D2022" w:rsidRDefault="006C4D2F" w:rsidP="002805F8">
            <w:pPr>
              <w:jc w:val="center"/>
              <w:rPr>
                <w:sz w:val="22"/>
                <w:szCs w:val="22"/>
              </w:rPr>
            </w:pPr>
            <w:r w:rsidRPr="008D2022">
              <w:rPr>
                <w:sz w:val="22"/>
                <w:szCs w:val="22"/>
              </w:rPr>
              <w:t>11 (25.6)</w:t>
            </w:r>
          </w:p>
        </w:tc>
        <w:tc>
          <w:tcPr>
            <w:tcW w:w="1240" w:type="dxa"/>
            <w:tcBorders>
              <w:top w:val="nil"/>
              <w:bottom w:val="nil"/>
            </w:tcBorders>
            <w:vAlign w:val="center"/>
          </w:tcPr>
          <w:p w14:paraId="5633F9B9" w14:textId="77777777" w:rsidR="006C4D2F" w:rsidRPr="008D2022" w:rsidRDefault="006C4D2F" w:rsidP="002805F8">
            <w:pPr>
              <w:jc w:val="center"/>
              <w:rPr>
                <w:sz w:val="22"/>
                <w:szCs w:val="22"/>
              </w:rPr>
            </w:pPr>
            <w:r w:rsidRPr="008D2022">
              <w:rPr>
                <w:sz w:val="22"/>
                <w:szCs w:val="22"/>
              </w:rPr>
              <w:t>5 (11,6)</w:t>
            </w:r>
          </w:p>
        </w:tc>
        <w:tc>
          <w:tcPr>
            <w:tcW w:w="1241" w:type="dxa"/>
            <w:tcBorders>
              <w:top w:val="nil"/>
              <w:bottom w:val="nil"/>
            </w:tcBorders>
            <w:vAlign w:val="center"/>
          </w:tcPr>
          <w:p w14:paraId="23001FBA" w14:textId="77777777" w:rsidR="006C4D2F" w:rsidRPr="008D2022" w:rsidRDefault="006C4D2F" w:rsidP="002805F8">
            <w:pPr>
              <w:jc w:val="center"/>
              <w:rPr>
                <w:sz w:val="22"/>
                <w:szCs w:val="22"/>
              </w:rPr>
            </w:pPr>
            <w:r w:rsidRPr="008D2022">
              <w:rPr>
                <w:sz w:val="22"/>
                <w:szCs w:val="22"/>
              </w:rPr>
              <w:t>1(2,3)</w:t>
            </w:r>
          </w:p>
        </w:tc>
        <w:tc>
          <w:tcPr>
            <w:tcW w:w="992" w:type="dxa"/>
            <w:tcBorders>
              <w:top w:val="nil"/>
              <w:bottom w:val="nil"/>
            </w:tcBorders>
            <w:vAlign w:val="center"/>
          </w:tcPr>
          <w:p w14:paraId="56CDDD2A" w14:textId="77777777" w:rsidR="006C4D2F" w:rsidRPr="008D2022" w:rsidRDefault="006C4D2F" w:rsidP="002805F8">
            <w:pPr>
              <w:jc w:val="center"/>
              <w:rPr>
                <w:sz w:val="22"/>
                <w:szCs w:val="22"/>
              </w:rPr>
            </w:pPr>
            <w:r w:rsidRPr="008D2022">
              <w:rPr>
                <w:sz w:val="22"/>
                <w:szCs w:val="22"/>
              </w:rPr>
              <w:t xml:space="preserve">0.317 </w:t>
            </w:r>
            <w:r w:rsidRPr="008D2022">
              <w:rPr>
                <w:sz w:val="22"/>
                <w:szCs w:val="22"/>
                <w:vertAlign w:val="superscript"/>
              </w:rPr>
              <w:t>‡</w:t>
            </w:r>
          </w:p>
        </w:tc>
      </w:tr>
      <w:tr w:rsidR="006C4D2F" w:rsidRPr="008D2022" w14:paraId="1ABDC8C4" w14:textId="77777777" w:rsidTr="00E52D5B">
        <w:trPr>
          <w:jc w:val="center"/>
        </w:trPr>
        <w:tc>
          <w:tcPr>
            <w:tcW w:w="2235" w:type="dxa"/>
            <w:tcBorders>
              <w:top w:val="nil"/>
              <w:bottom w:val="nil"/>
            </w:tcBorders>
            <w:vAlign w:val="center"/>
          </w:tcPr>
          <w:p w14:paraId="4F8DC3E8" w14:textId="77777777" w:rsidR="006C4D2F" w:rsidRPr="008D2022" w:rsidRDefault="006C4D2F" w:rsidP="002805F8">
            <w:pPr>
              <w:tabs>
                <w:tab w:val="left" w:pos="270"/>
              </w:tabs>
              <w:jc w:val="both"/>
              <w:rPr>
                <w:sz w:val="22"/>
                <w:szCs w:val="22"/>
              </w:rPr>
            </w:pPr>
            <w:r w:rsidRPr="008D2022">
              <w:rPr>
                <w:sz w:val="22"/>
                <w:szCs w:val="22"/>
              </w:rPr>
              <w:tab/>
              <w:t>≥ UMR</w:t>
            </w:r>
          </w:p>
        </w:tc>
        <w:tc>
          <w:tcPr>
            <w:tcW w:w="1240" w:type="dxa"/>
            <w:tcBorders>
              <w:top w:val="nil"/>
              <w:bottom w:val="nil"/>
            </w:tcBorders>
            <w:vAlign w:val="center"/>
          </w:tcPr>
          <w:p w14:paraId="0CA18D1A" w14:textId="77777777" w:rsidR="006C4D2F" w:rsidRPr="008D2022" w:rsidRDefault="006C4D2F" w:rsidP="002805F8">
            <w:pPr>
              <w:jc w:val="center"/>
              <w:rPr>
                <w:sz w:val="22"/>
                <w:szCs w:val="22"/>
              </w:rPr>
            </w:pPr>
            <w:r w:rsidRPr="008D2022">
              <w:rPr>
                <w:sz w:val="22"/>
                <w:szCs w:val="22"/>
              </w:rPr>
              <w:t>24 (75)</w:t>
            </w:r>
          </w:p>
        </w:tc>
        <w:tc>
          <w:tcPr>
            <w:tcW w:w="1240" w:type="dxa"/>
            <w:tcBorders>
              <w:top w:val="nil"/>
              <w:bottom w:val="nil"/>
            </w:tcBorders>
            <w:vAlign w:val="center"/>
          </w:tcPr>
          <w:p w14:paraId="2CAECE8D" w14:textId="77777777" w:rsidR="006C4D2F" w:rsidRPr="008D2022" w:rsidRDefault="006C4D2F" w:rsidP="002805F8">
            <w:pPr>
              <w:jc w:val="center"/>
              <w:rPr>
                <w:sz w:val="22"/>
                <w:szCs w:val="22"/>
              </w:rPr>
            </w:pPr>
            <w:r w:rsidRPr="008D2022">
              <w:rPr>
                <w:sz w:val="22"/>
                <w:szCs w:val="22"/>
              </w:rPr>
              <w:t>3 (9,4)</w:t>
            </w:r>
          </w:p>
        </w:tc>
        <w:tc>
          <w:tcPr>
            <w:tcW w:w="1240" w:type="dxa"/>
            <w:tcBorders>
              <w:top w:val="nil"/>
              <w:bottom w:val="nil"/>
            </w:tcBorders>
            <w:vAlign w:val="center"/>
          </w:tcPr>
          <w:p w14:paraId="4936C23A" w14:textId="77777777" w:rsidR="006C4D2F" w:rsidRPr="008D2022" w:rsidRDefault="006C4D2F" w:rsidP="002805F8">
            <w:pPr>
              <w:jc w:val="center"/>
              <w:rPr>
                <w:sz w:val="22"/>
                <w:szCs w:val="22"/>
              </w:rPr>
            </w:pPr>
            <w:r w:rsidRPr="008D2022">
              <w:rPr>
                <w:sz w:val="22"/>
                <w:szCs w:val="22"/>
              </w:rPr>
              <w:t>3 (9,4)</w:t>
            </w:r>
          </w:p>
        </w:tc>
        <w:tc>
          <w:tcPr>
            <w:tcW w:w="1241" w:type="dxa"/>
            <w:tcBorders>
              <w:top w:val="nil"/>
              <w:bottom w:val="nil"/>
            </w:tcBorders>
            <w:vAlign w:val="center"/>
          </w:tcPr>
          <w:p w14:paraId="54C5FE17" w14:textId="77777777" w:rsidR="006C4D2F" w:rsidRPr="008D2022" w:rsidRDefault="006C4D2F" w:rsidP="002805F8">
            <w:pPr>
              <w:jc w:val="center"/>
              <w:rPr>
                <w:sz w:val="22"/>
                <w:szCs w:val="22"/>
              </w:rPr>
            </w:pPr>
            <w:r w:rsidRPr="008D2022">
              <w:rPr>
                <w:sz w:val="22"/>
                <w:szCs w:val="22"/>
              </w:rPr>
              <w:t>2 (6,3)</w:t>
            </w:r>
          </w:p>
        </w:tc>
        <w:tc>
          <w:tcPr>
            <w:tcW w:w="992" w:type="dxa"/>
            <w:tcBorders>
              <w:top w:val="nil"/>
              <w:bottom w:val="nil"/>
            </w:tcBorders>
            <w:vAlign w:val="center"/>
          </w:tcPr>
          <w:p w14:paraId="4AB19C16" w14:textId="77777777" w:rsidR="006C4D2F" w:rsidRPr="008D2022" w:rsidRDefault="006C4D2F" w:rsidP="002805F8">
            <w:pPr>
              <w:jc w:val="center"/>
              <w:rPr>
                <w:sz w:val="22"/>
                <w:szCs w:val="22"/>
              </w:rPr>
            </w:pPr>
          </w:p>
        </w:tc>
      </w:tr>
      <w:tr w:rsidR="006C4D2F" w:rsidRPr="008D2022" w14:paraId="2C5A6330" w14:textId="77777777" w:rsidTr="00E52D5B">
        <w:trPr>
          <w:jc w:val="center"/>
        </w:trPr>
        <w:tc>
          <w:tcPr>
            <w:tcW w:w="2235" w:type="dxa"/>
            <w:tcBorders>
              <w:top w:val="nil"/>
              <w:bottom w:val="nil"/>
            </w:tcBorders>
            <w:vAlign w:val="center"/>
          </w:tcPr>
          <w:p w14:paraId="7DCBD9B2" w14:textId="77777777" w:rsidR="006C4D2F" w:rsidRPr="008D2022" w:rsidRDefault="006C4D2F" w:rsidP="002805F8">
            <w:pPr>
              <w:tabs>
                <w:tab w:val="left" w:pos="270"/>
              </w:tabs>
              <w:jc w:val="both"/>
              <w:rPr>
                <w:sz w:val="22"/>
                <w:szCs w:val="22"/>
              </w:rPr>
            </w:pPr>
            <w:r w:rsidRPr="008D2022">
              <w:rPr>
                <w:sz w:val="22"/>
                <w:szCs w:val="22"/>
              </w:rPr>
              <w:t>Parity</w:t>
            </w:r>
          </w:p>
        </w:tc>
        <w:tc>
          <w:tcPr>
            <w:tcW w:w="1240" w:type="dxa"/>
            <w:tcBorders>
              <w:top w:val="nil"/>
              <w:bottom w:val="nil"/>
            </w:tcBorders>
            <w:vAlign w:val="center"/>
          </w:tcPr>
          <w:p w14:paraId="106B8158" w14:textId="77777777" w:rsidR="006C4D2F" w:rsidRPr="008D2022" w:rsidRDefault="006C4D2F" w:rsidP="002805F8">
            <w:pPr>
              <w:jc w:val="center"/>
              <w:rPr>
                <w:sz w:val="22"/>
                <w:szCs w:val="22"/>
              </w:rPr>
            </w:pPr>
          </w:p>
        </w:tc>
        <w:tc>
          <w:tcPr>
            <w:tcW w:w="1240" w:type="dxa"/>
            <w:tcBorders>
              <w:top w:val="nil"/>
              <w:bottom w:val="nil"/>
            </w:tcBorders>
            <w:vAlign w:val="center"/>
          </w:tcPr>
          <w:p w14:paraId="074DD43B" w14:textId="77777777" w:rsidR="006C4D2F" w:rsidRPr="008D2022" w:rsidRDefault="006C4D2F" w:rsidP="002805F8">
            <w:pPr>
              <w:jc w:val="center"/>
              <w:rPr>
                <w:sz w:val="22"/>
                <w:szCs w:val="22"/>
              </w:rPr>
            </w:pPr>
          </w:p>
        </w:tc>
        <w:tc>
          <w:tcPr>
            <w:tcW w:w="1240" w:type="dxa"/>
            <w:tcBorders>
              <w:top w:val="nil"/>
              <w:bottom w:val="nil"/>
            </w:tcBorders>
            <w:vAlign w:val="center"/>
          </w:tcPr>
          <w:p w14:paraId="4FD384F1" w14:textId="77777777" w:rsidR="006C4D2F" w:rsidRPr="008D2022" w:rsidRDefault="006C4D2F" w:rsidP="002805F8">
            <w:pPr>
              <w:jc w:val="center"/>
              <w:rPr>
                <w:sz w:val="22"/>
                <w:szCs w:val="22"/>
              </w:rPr>
            </w:pPr>
          </w:p>
        </w:tc>
        <w:tc>
          <w:tcPr>
            <w:tcW w:w="1241" w:type="dxa"/>
            <w:tcBorders>
              <w:top w:val="nil"/>
              <w:bottom w:val="nil"/>
            </w:tcBorders>
            <w:vAlign w:val="center"/>
          </w:tcPr>
          <w:p w14:paraId="00A00385" w14:textId="77777777" w:rsidR="006C4D2F" w:rsidRPr="008D2022" w:rsidRDefault="006C4D2F" w:rsidP="002805F8">
            <w:pPr>
              <w:jc w:val="center"/>
              <w:rPr>
                <w:sz w:val="22"/>
                <w:szCs w:val="22"/>
              </w:rPr>
            </w:pPr>
          </w:p>
        </w:tc>
        <w:tc>
          <w:tcPr>
            <w:tcW w:w="992" w:type="dxa"/>
            <w:tcBorders>
              <w:top w:val="nil"/>
              <w:bottom w:val="nil"/>
            </w:tcBorders>
            <w:vAlign w:val="center"/>
          </w:tcPr>
          <w:p w14:paraId="15B3C35C" w14:textId="77777777" w:rsidR="006C4D2F" w:rsidRPr="008D2022" w:rsidRDefault="006C4D2F" w:rsidP="002805F8">
            <w:pPr>
              <w:jc w:val="center"/>
              <w:rPr>
                <w:sz w:val="22"/>
                <w:szCs w:val="22"/>
              </w:rPr>
            </w:pPr>
          </w:p>
        </w:tc>
      </w:tr>
      <w:tr w:rsidR="006C4D2F" w:rsidRPr="008D2022" w14:paraId="5E92B8F9" w14:textId="77777777" w:rsidTr="00E52D5B">
        <w:trPr>
          <w:jc w:val="center"/>
        </w:trPr>
        <w:tc>
          <w:tcPr>
            <w:tcW w:w="2235" w:type="dxa"/>
            <w:tcBorders>
              <w:top w:val="nil"/>
              <w:bottom w:val="nil"/>
            </w:tcBorders>
            <w:vAlign w:val="center"/>
          </w:tcPr>
          <w:p w14:paraId="229BE159" w14:textId="77777777" w:rsidR="006C4D2F" w:rsidRPr="008D2022" w:rsidRDefault="006C4D2F" w:rsidP="002805F8">
            <w:pPr>
              <w:tabs>
                <w:tab w:val="left" w:pos="270"/>
              </w:tabs>
              <w:jc w:val="both"/>
              <w:rPr>
                <w:sz w:val="22"/>
                <w:szCs w:val="22"/>
              </w:rPr>
            </w:pPr>
            <w:r w:rsidRPr="008D2022">
              <w:rPr>
                <w:sz w:val="22"/>
                <w:szCs w:val="22"/>
              </w:rPr>
              <w:tab/>
              <w:t>Primigravida</w:t>
            </w:r>
          </w:p>
        </w:tc>
        <w:tc>
          <w:tcPr>
            <w:tcW w:w="1240" w:type="dxa"/>
            <w:tcBorders>
              <w:top w:val="nil"/>
              <w:bottom w:val="nil"/>
            </w:tcBorders>
            <w:vAlign w:val="center"/>
          </w:tcPr>
          <w:p w14:paraId="5120D84E" w14:textId="77777777" w:rsidR="006C4D2F" w:rsidRPr="008D2022" w:rsidRDefault="006C4D2F" w:rsidP="002805F8">
            <w:pPr>
              <w:jc w:val="center"/>
              <w:rPr>
                <w:sz w:val="22"/>
                <w:szCs w:val="22"/>
              </w:rPr>
            </w:pPr>
            <w:r w:rsidRPr="008D2022">
              <w:rPr>
                <w:sz w:val="22"/>
                <w:szCs w:val="22"/>
              </w:rPr>
              <w:t>21 (67.7)</w:t>
            </w:r>
          </w:p>
        </w:tc>
        <w:tc>
          <w:tcPr>
            <w:tcW w:w="1240" w:type="dxa"/>
            <w:tcBorders>
              <w:top w:val="nil"/>
              <w:bottom w:val="nil"/>
            </w:tcBorders>
            <w:vAlign w:val="center"/>
          </w:tcPr>
          <w:p w14:paraId="7416F6AC" w14:textId="77777777" w:rsidR="006C4D2F" w:rsidRPr="008D2022" w:rsidRDefault="006C4D2F" w:rsidP="002805F8">
            <w:pPr>
              <w:jc w:val="center"/>
              <w:rPr>
                <w:sz w:val="22"/>
                <w:szCs w:val="22"/>
              </w:rPr>
            </w:pPr>
            <w:r w:rsidRPr="008D2022">
              <w:rPr>
                <w:sz w:val="22"/>
                <w:szCs w:val="22"/>
              </w:rPr>
              <w:t>5 (16,1)</w:t>
            </w:r>
          </w:p>
        </w:tc>
        <w:tc>
          <w:tcPr>
            <w:tcW w:w="1240" w:type="dxa"/>
            <w:tcBorders>
              <w:top w:val="nil"/>
              <w:bottom w:val="nil"/>
            </w:tcBorders>
            <w:vAlign w:val="center"/>
          </w:tcPr>
          <w:p w14:paraId="30020DD6" w14:textId="77777777" w:rsidR="006C4D2F" w:rsidRPr="008D2022" w:rsidRDefault="006C4D2F" w:rsidP="002805F8">
            <w:pPr>
              <w:jc w:val="center"/>
              <w:rPr>
                <w:sz w:val="22"/>
                <w:szCs w:val="22"/>
              </w:rPr>
            </w:pPr>
            <w:r w:rsidRPr="008D2022">
              <w:rPr>
                <w:sz w:val="22"/>
                <w:szCs w:val="22"/>
              </w:rPr>
              <w:t>3 (9,7)</w:t>
            </w:r>
          </w:p>
        </w:tc>
        <w:tc>
          <w:tcPr>
            <w:tcW w:w="1241" w:type="dxa"/>
            <w:tcBorders>
              <w:top w:val="nil"/>
              <w:bottom w:val="nil"/>
            </w:tcBorders>
            <w:vAlign w:val="center"/>
          </w:tcPr>
          <w:p w14:paraId="59D98D34" w14:textId="77777777" w:rsidR="006C4D2F" w:rsidRPr="008D2022" w:rsidRDefault="006C4D2F" w:rsidP="002805F8">
            <w:pPr>
              <w:jc w:val="center"/>
              <w:rPr>
                <w:sz w:val="22"/>
                <w:szCs w:val="22"/>
              </w:rPr>
            </w:pPr>
            <w:r w:rsidRPr="008D2022">
              <w:rPr>
                <w:sz w:val="22"/>
                <w:szCs w:val="22"/>
              </w:rPr>
              <w:t>2 (6,5)</w:t>
            </w:r>
          </w:p>
        </w:tc>
        <w:tc>
          <w:tcPr>
            <w:tcW w:w="992" w:type="dxa"/>
            <w:tcBorders>
              <w:top w:val="nil"/>
              <w:bottom w:val="nil"/>
            </w:tcBorders>
            <w:vAlign w:val="center"/>
          </w:tcPr>
          <w:p w14:paraId="0A0AE227" w14:textId="77777777" w:rsidR="006C4D2F" w:rsidRPr="008D2022" w:rsidRDefault="006C4D2F" w:rsidP="002805F8">
            <w:pPr>
              <w:jc w:val="center"/>
              <w:rPr>
                <w:sz w:val="22"/>
                <w:szCs w:val="22"/>
              </w:rPr>
            </w:pPr>
            <w:r w:rsidRPr="008D2022">
              <w:rPr>
                <w:sz w:val="22"/>
                <w:szCs w:val="22"/>
              </w:rPr>
              <w:t xml:space="preserve">0.985 </w:t>
            </w:r>
            <w:r w:rsidRPr="008D2022">
              <w:rPr>
                <w:sz w:val="22"/>
                <w:szCs w:val="22"/>
                <w:vertAlign w:val="superscript"/>
              </w:rPr>
              <w:t>‡</w:t>
            </w:r>
          </w:p>
        </w:tc>
      </w:tr>
      <w:tr w:rsidR="006C4D2F" w:rsidRPr="008D2022" w14:paraId="4261F51A" w14:textId="77777777" w:rsidTr="00E52D5B">
        <w:trPr>
          <w:jc w:val="center"/>
        </w:trPr>
        <w:tc>
          <w:tcPr>
            <w:tcW w:w="2235" w:type="dxa"/>
            <w:tcBorders>
              <w:top w:val="nil"/>
              <w:bottom w:val="nil"/>
            </w:tcBorders>
            <w:vAlign w:val="center"/>
          </w:tcPr>
          <w:p w14:paraId="3DCF1B3F" w14:textId="77777777" w:rsidR="006C4D2F" w:rsidRPr="008D2022" w:rsidRDefault="006C4D2F" w:rsidP="002805F8">
            <w:pPr>
              <w:tabs>
                <w:tab w:val="left" w:pos="270"/>
              </w:tabs>
              <w:jc w:val="both"/>
              <w:rPr>
                <w:sz w:val="22"/>
                <w:szCs w:val="22"/>
              </w:rPr>
            </w:pPr>
            <w:r w:rsidRPr="008D2022">
              <w:rPr>
                <w:sz w:val="22"/>
                <w:szCs w:val="22"/>
              </w:rPr>
              <w:tab/>
              <w:t>Multigravida</w:t>
            </w:r>
          </w:p>
        </w:tc>
        <w:tc>
          <w:tcPr>
            <w:tcW w:w="1240" w:type="dxa"/>
            <w:tcBorders>
              <w:top w:val="nil"/>
              <w:bottom w:val="nil"/>
            </w:tcBorders>
            <w:vAlign w:val="center"/>
          </w:tcPr>
          <w:p w14:paraId="4D552437" w14:textId="77777777" w:rsidR="006C4D2F" w:rsidRPr="008D2022" w:rsidRDefault="006C4D2F" w:rsidP="002805F8">
            <w:pPr>
              <w:jc w:val="center"/>
              <w:rPr>
                <w:sz w:val="22"/>
                <w:szCs w:val="22"/>
              </w:rPr>
            </w:pPr>
            <w:r w:rsidRPr="008D2022">
              <w:rPr>
                <w:sz w:val="22"/>
                <w:szCs w:val="22"/>
              </w:rPr>
              <w:t>29 (65.9)</w:t>
            </w:r>
          </w:p>
        </w:tc>
        <w:tc>
          <w:tcPr>
            <w:tcW w:w="1240" w:type="dxa"/>
            <w:tcBorders>
              <w:top w:val="nil"/>
              <w:bottom w:val="nil"/>
            </w:tcBorders>
            <w:vAlign w:val="center"/>
          </w:tcPr>
          <w:p w14:paraId="565B3423" w14:textId="77777777" w:rsidR="006C4D2F" w:rsidRPr="008D2022" w:rsidRDefault="006C4D2F" w:rsidP="002805F8">
            <w:pPr>
              <w:jc w:val="center"/>
              <w:rPr>
                <w:sz w:val="22"/>
                <w:szCs w:val="22"/>
              </w:rPr>
            </w:pPr>
            <w:r w:rsidRPr="008D2022">
              <w:rPr>
                <w:sz w:val="22"/>
                <w:szCs w:val="22"/>
              </w:rPr>
              <w:t>9 (20.5)</w:t>
            </w:r>
          </w:p>
        </w:tc>
        <w:tc>
          <w:tcPr>
            <w:tcW w:w="1240" w:type="dxa"/>
            <w:tcBorders>
              <w:top w:val="nil"/>
              <w:bottom w:val="nil"/>
            </w:tcBorders>
            <w:vAlign w:val="center"/>
          </w:tcPr>
          <w:p w14:paraId="03EBFA9C" w14:textId="77777777" w:rsidR="006C4D2F" w:rsidRPr="008D2022" w:rsidRDefault="006C4D2F" w:rsidP="002805F8">
            <w:pPr>
              <w:jc w:val="center"/>
              <w:rPr>
                <w:sz w:val="22"/>
                <w:szCs w:val="22"/>
              </w:rPr>
            </w:pPr>
            <w:r w:rsidRPr="008D2022">
              <w:rPr>
                <w:sz w:val="22"/>
                <w:szCs w:val="22"/>
              </w:rPr>
              <w:t>5 (11,4)</w:t>
            </w:r>
          </w:p>
        </w:tc>
        <w:tc>
          <w:tcPr>
            <w:tcW w:w="1241" w:type="dxa"/>
            <w:tcBorders>
              <w:top w:val="nil"/>
              <w:bottom w:val="nil"/>
            </w:tcBorders>
            <w:vAlign w:val="center"/>
          </w:tcPr>
          <w:p w14:paraId="0EF9E8A0" w14:textId="77777777" w:rsidR="006C4D2F" w:rsidRPr="008D2022" w:rsidRDefault="006C4D2F" w:rsidP="002805F8">
            <w:pPr>
              <w:jc w:val="center"/>
              <w:rPr>
                <w:sz w:val="22"/>
                <w:szCs w:val="22"/>
              </w:rPr>
            </w:pPr>
            <w:r w:rsidRPr="008D2022">
              <w:rPr>
                <w:sz w:val="22"/>
                <w:szCs w:val="22"/>
              </w:rPr>
              <w:t>1(2,3)</w:t>
            </w:r>
          </w:p>
        </w:tc>
        <w:tc>
          <w:tcPr>
            <w:tcW w:w="992" w:type="dxa"/>
            <w:tcBorders>
              <w:top w:val="nil"/>
              <w:bottom w:val="nil"/>
            </w:tcBorders>
            <w:vAlign w:val="center"/>
          </w:tcPr>
          <w:p w14:paraId="245DED36" w14:textId="77777777" w:rsidR="006C4D2F" w:rsidRPr="008D2022" w:rsidRDefault="006C4D2F" w:rsidP="002805F8">
            <w:pPr>
              <w:jc w:val="center"/>
              <w:rPr>
                <w:sz w:val="22"/>
                <w:szCs w:val="22"/>
              </w:rPr>
            </w:pPr>
          </w:p>
        </w:tc>
      </w:tr>
      <w:tr w:rsidR="006C4D2F" w:rsidRPr="008D2022" w14:paraId="7441A0EB" w14:textId="77777777" w:rsidTr="00E52D5B">
        <w:trPr>
          <w:jc w:val="center"/>
        </w:trPr>
        <w:tc>
          <w:tcPr>
            <w:tcW w:w="2235" w:type="dxa"/>
            <w:tcBorders>
              <w:top w:val="nil"/>
              <w:bottom w:val="nil"/>
            </w:tcBorders>
            <w:vAlign w:val="center"/>
          </w:tcPr>
          <w:p w14:paraId="4304C109" w14:textId="77777777" w:rsidR="006C4D2F" w:rsidRPr="008D2022" w:rsidRDefault="006C4D2F" w:rsidP="002805F8">
            <w:pPr>
              <w:tabs>
                <w:tab w:val="left" w:pos="270"/>
              </w:tabs>
              <w:jc w:val="both"/>
              <w:rPr>
                <w:sz w:val="22"/>
                <w:szCs w:val="22"/>
              </w:rPr>
            </w:pPr>
            <w:r w:rsidRPr="008D2022">
              <w:rPr>
                <w:sz w:val="22"/>
                <w:szCs w:val="22"/>
              </w:rPr>
              <w:t>Anemia</w:t>
            </w:r>
          </w:p>
        </w:tc>
        <w:tc>
          <w:tcPr>
            <w:tcW w:w="1240" w:type="dxa"/>
            <w:tcBorders>
              <w:top w:val="nil"/>
              <w:bottom w:val="nil"/>
            </w:tcBorders>
            <w:vAlign w:val="center"/>
          </w:tcPr>
          <w:p w14:paraId="286E40E6" w14:textId="77777777" w:rsidR="006C4D2F" w:rsidRPr="008D2022" w:rsidRDefault="006C4D2F" w:rsidP="002805F8">
            <w:pPr>
              <w:jc w:val="center"/>
              <w:rPr>
                <w:sz w:val="22"/>
                <w:szCs w:val="22"/>
              </w:rPr>
            </w:pPr>
          </w:p>
        </w:tc>
        <w:tc>
          <w:tcPr>
            <w:tcW w:w="1240" w:type="dxa"/>
            <w:tcBorders>
              <w:top w:val="nil"/>
              <w:bottom w:val="nil"/>
            </w:tcBorders>
            <w:vAlign w:val="center"/>
          </w:tcPr>
          <w:p w14:paraId="28BC8E19" w14:textId="77777777" w:rsidR="006C4D2F" w:rsidRPr="008D2022" w:rsidRDefault="006C4D2F" w:rsidP="002805F8">
            <w:pPr>
              <w:jc w:val="center"/>
              <w:rPr>
                <w:sz w:val="22"/>
                <w:szCs w:val="22"/>
              </w:rPr>
            </w:pPr>
          </w:p>
        </w:tc>
        <w:tc>
          <w:tcPr>
            <w:tcW w:w="1240" w:type="dxa"/>
            <w:tcBorders>
              <w:top w:val="nil"/>
              <w:bottom w:val="nil"/>
            </w:tcBorders>
            <w:vAlign w:val="center"/>
          </w:tcPr>
          <w:p w14:paraId="64A4270D" w14:textId="77777777" w:rsidR="006C4D2F" w:rsidRPr="008D2022" w:rsidRDefault="006C4D2F" w:rsidP="002805F8">
            <w:pPr>
              <w:jc w:val="center"/>
              <w:rPr>
                <w:sz w:val="22"/>
                <w:szCs w:val="22"/>
              </w:rPr>
            </w:pPr>
          </w:p>
        </w:tc>
        <w:tc>
          <w:tcPr>
            <w:tcW w:w="1241" w:type="dxa"/>
            <w:tcBorders>
              <w:top w:val="nil"/>
              <w:bottom w:val="nil"/>
            </w:tcBorders>
            <w:vAlign w:val="center"/>
          </w:tcPr>
          <w:p w14:paraId="087B12FD" w14:textId="77777777" w:rsidR="006C4D2F" w:rsidRPr="008D2022" w:rsidRDefault="006C4D2F" w:rsidP="002805F8">
            <w:pPr>
              <w:jc w:val="center"/>
              <w:rPr>
                <w:sz w:val="22"/>
                <w:szCs w:val="22"/>
              </w:rPr>
            </w:pPr>
          </w:p>
        </w:tc>
        <w:tc>
          <w:tcPr>
            <w:tcW w:w="992" w:type="dxa"/>
            <w:tcBorders>
              <w:top w:val="nil"/>
              <w:bottom w:val="nil"/>
            </w:tcBorders>
            <w:vAlign w:val="center"/>
          </w:tcPr>
          <w:p w14:paraId="749431A6" w14:textId="77777777" w:rsidR="006C4D2F" w:rsidRPr="008D2022" w:rsidRDefault="006C4D2F" w:rsidP="002805F8">
            <w:pPr>
              <w:jc w:val="center"/>
              <w:rPr>
                <w:sz w:val="22"/>
                <w:szCs w:val="22"/>
              </w:rPr>
            </w:pPr>
          </w:p>
        </w:tc>
      </w:tr>
      <w:tr w:rsidR="006C4D2F" w:rsidRPr="008D2022" w14:paraId="3C100F0D" w14:textId="77777777" w:rsidTr="00E52D5B">
        <w:trPr>
          <w:jc w:val="center"/>
        </w:trPr>
        <w:tc>
          <w:tcPr>
            <w:tcW w:w="2235" w:type="dxa"/>
            <w:tcBorders>
              <w:top w:val="nil"/>
              <w:bottom w:val="nil"/>
            </w:tcBorders>
            <w:vAlign w:val="center"/>
          </w:tcPr>
          <w:p w14:paraId="14C73BB4" w14:textId="77777777" w:rsidR="006C4D2F" w:rsidRPr="008D2022" w:rsidRDefault="006C4D2F" w:rsidP="002805F8">
            <w:pPr>
              <w:tabs>
                <w:tab w:val="left" w:pos="270"/>
              </w:tabs>
              <w:jc w:val="both"/>
              <w:rPr>
                <w:sz w:val="22"/>
                <w:szCs w:val="22"/>
              </w:rPr>
            </w:pPr>
            <w:r w:rsidRPr="008D2022">
              <w:rPr>
                <w:sz w:val="22"/>
                <w:szCs w:val="22"/>
              </w:rPr>
              <w:tab/>
              <w:t>Yes</w:t>
            </w:r>
          </w:p>
        </w:tc>
        <w:tc>
          <w:tcPr>
            <w:tcW w:w="1240" w:type="dxa"/>
            <w:tcBorders>
              <w:top w:val="nil"/>
              <w:bottom w:val="nil"/>
            </w:tcBorders>
            <w:vAlign w:val="center"/>
          </w:tcPr>
          <w:p w14:paraId="3A4A2442" w14:textId="77777777" w:rsidR="006C4D2F" w:rsidRPr="008D2022" w:rsidRDefault="006C4D2F" w:rsidP="002805F8">
            <w:pPr>
              <w:jc w:val="center"/>
              <w:rPr>
                <w:sz w:val="22"/>
                <w:szCs w:val="22"/>
              </w:rPr>
            </w:pPr>
            <w:r w:rsidRPr="008D2022">
              <w:rPr>
                <w:sz w:val="22"/>
                <w:szCs w:val="22"/>
              </w:rPr>
              <w:t>26 (68.4)</w:t>
            </w:r>
          </w:p>
        </w:tc>
        <w:tc>
          <w:tcPr>
            <w:tcW w:w="1240" w:type="dxa"/>
            <w:tcBorders>
              <w:top w:val="nil"/>
              <w:bottom w:val="nil"/>
            </w:tcBorders>
            <w:vAlign w:val="center"/>
          </w:tcPr>
          <w:p w14:paraId="495DD6D6" w14:textId="77777777" w:rsidR="006C4D2F" w:rsidRPr="008D2022" w:rsidRDefault="006C4D2F" w:rsidP="002805F8">
            <w:pPr>
              <w:jc w:val="center"/>
              <w:rPr>
                <w:sz w:val="22"/>
                <w:szCs w:val="22"/>
              </w:rPr>
            </w:pPr>
            <w:r w:rsidRPr="008D2022">
              <w:rPr>
                <w:sz w:val="22"/>
                <w:szCs w:val="22"/>
              </w:rPr>
              <w:t>9 (23.7)</w:t>
            </w:r>
          </w:p>
        </w:tc>
        <w:tc>
          <w:tcPr>
            <w:tcW w:w="1240" w:type="dxa"/>
            <w:tcBorders>
              <w:top w:val="nil"/>
              <w:bottom w:val="nil"/>
            </w:tcBorders>
            <w:vAlign w:val="center"/>
          </w:tcPr>
          <w:p w14:paraId="3007A7EF" w14:textId="77777777" w:rsidR="006C4D2F" w:rsidRPr="008D2022" w:rsidRDefault="006C4D2F" w:rsidP="002805F8">
            <w:pPr>
              <w:jc w:val="center"/>
              <w:rPr>
                <w:sz w:val="22"/>
                <w:szCs w:val="22"/>
              </w:rPr>
            </w:pPr>
            <w:r w:rsidRPr="008D2022">
              <w:rPr>
                <w:sz w:val="22"/>
                <w:szCs w:val="22"/>
              </w:rPr>
              <w:t>3 (7,9)</w:t>
            </w:r>
          </w:p>
        </w:tc>
        <w:tc>
          <w:tcPr>
            <w:tcW w:w="1241" w:type="dxa"/>
            <w:tcBorders>
              <w:top w:val="nil"/>
              <w:bottom w:val="nil"/>
            </w:tcBorders>
            <w:vAlign w:val="center"/>
          </w:tcPr>
          <w:p w14:paraId="30C24DA6" w14:textId="77777777" w:rsidR="006C4D2F" w:rsidRPr="008D2022" w:rsidRDefault="006C4D2F" w:rsidP="002805F8">
            <w:pPr>
              <w:jc w:val="center"/>
              <w:rPr>
                <w:sz w:val="22"/>
                <w:szCs w:val="22"/>
              </w:rPr>
            </w:pPr>
            <w:r w:rsidRPr="008D2022">
              <w:rPr>
                <w:sz w:val="22"/>
                <w:szCs w:val="22"/>
              </w:rPr>
              <w:t>0 (0)</w:t>
            </w:r>
          </w:p>
        </w:tc>
        <w:tc>
          <w:tcPr>
            <w:tcW w:w="992" w:type="dxa"/>
            <w:tcBorders>
              <w:top w:val="nil"/>
              <w:bottom w:val="nil"/>
            </w:tcBorders>
            <w:vAlign w:val="center"/>
          </w:tcPr>
          <w:p w14:paraId="29299A45" w14:textId="77777777" w:rsidR="006C4D2F" w:rsidRPr="008D2022" w:rsidRDefault="006C4D2F" w:rsidP="002805F8">
            <w:pPr>
              <w:jc w:val="center"/>
              <w:rPr>
                <w:sz w:val="22"/>
                <w:szCs w:val="22"/>
              </w:rPr>
            </w:pPr>
            <w:r w:rsidRPr="008D2022">
              <w:rPr>
                <w:sz w:val="22"/>
                <w:szCs w:val="22"/>
              </w:rPr>
              <w:t xml:space="preserve">0.461 </w:t>
            </w:r>
            <w:r w:rsidRPr="008D2022">
              <w:rPr>
                <w:sz w:val="22"/>
                <w:szCs w:val="22"/>
                <w:vertAlign w:val="superscript"/>
              </w:rPr>
              <w:t>‡</w:t>
            </w:r>
          </w:p>
        </w:tc>
      </w:tr>
      <w:tr w:rsidR="006C4D2F" w:rsidRPr="008D2022" w14:paraId="2ACEA1D2" w14:textId="77777777" w:rsidTr="00E52D5B">
        <w:trPr>
          <w:jc w:val="center"/>
        </w:trPr>
        <w:tc>
          <w:tcPr>
            <w:tcW w:w="2235" w:type="dxa"/>
            <w:tcBorders>
              <w:top w:val="nil"/>
              <w:bottom w:val="single" w:sz="4" w:space="0" w:color="auto"/>
            </w:tcBorders>
            <w:vAlign w:val="center"/>
          </w:tcPr>
          <w:p w14:paraId="4F1E3239" w14:textId="77777777" w:rsidR="006C4D2F" w:rsidRPr="008D2022" w:rsidRDefault="006C4D2F" w:rsidP="002805F8">
            <w:pPr>
              <w:tabs>
                <w:tab w:val="left" w:pos="270"/>
              </w:tabs>
              <w:jc w:val="both"/>
              <w:rPr>
                <w:sz w:val="22"/>
                <w:szCs w:val="22"/>
              </w:rPr>
            </w:pPr>
            <w:r w:rsidRPr="008D2022">
              <w:rPr>
                <w:sz w:val="22"/>
                <w:szCs w:val="22"/>
              </w:rPr>
              <w:tab/>
              <w:t>Not</w:t>
            </w:r>
          </w:p>
        </w:tc>
        <w:tc>
          <w:tcPr>
            <w:tcW w:w="1240" w:type="dxa"/>
            <w:tcBorders>
              <w:top w:val="nil"/>
              <w:bottom w:val="single" w:sz="4" w:space="0" w:color="auto"/>
            </w:tcBorders>
            <w:vAlign w:val="center"/>
          </w:tcPr>
          <w:p w14:paraId="5479A001" w14:textId="77777777" w:rsidR="006C4D2F" w:rsidRPr="008D2022" w:rsidRDefault="006C4D2F" w:rsidP="002805F8">
            <w:pPr>
              <w:jc w:val="center"/>
              <w:rPr>
                <w:sz w:val="22"/>
                <w:szCs w:val="22"/>
              </w:rPr>
            </w:pPr>
            <w:r w:rsidRPr="008D2022">
              <w:rPr>
                <w:sz w:val="22"/>
                <w:szCs w:val="22"/>
              </w:rPr>
              <w:t>24 (64.9)</w:t>
            </w:r>
          </w:p>
        </w:tc>
        <w:tc>
          <w:tcPr>
            <w:tcW w:w="1240" w:type="dxa"/>
            <w:tcBorders>
              <w:top w:val="nil"/>
              <w:bottom w:val="single" w:sz="4" w:space="0" w:color="auto"/>
            </w:tcBorders>
            <w:vAlign w:val="center"/>
          </w:tcPr>
          <w:p w14:paraId="58FC2466" w14:textId="77777777" w:rsidR="006C4D2F" w:rsidRPr="008D2022" w:rsidRDefault="006C4D2F" w:rsidP="002805F8">
            <w:pPr>
              <w:jc w:val="center"/>
              <w:rPr>
                <w:sz w:val="22"/>
                <w:szCs w:val="22"/>
              </w:rPr>
            </w:pPr>
            <w:r w:rsidRPr="008D2022">
              <w:rPr>
                <w:sz w:val="22"/>
                <w:szCs w:val="22"/>
              </w:rPr>
              <w:t>5 (13.5)</w:t>
            </w:r>
          </w:p>
        </w:tc>
        <w:tc>
          <w:tcPr>
            <w:tcW w:w="1240" w:type="dxa"/>
            <w:tcBorders>
              <w:top w:val="nil"/>
              <w:bottom w:val="single" w:sz="4" w:space="0" w:color="auto"/>
            </w:tcBorders>
            <w:vAlign w:val="center"/>
          </w:tcPr>
          <w:p w14:paraId="5C0D3552" w14:textId="77777777" w:rsidR="006C4D2F" w:rsidRPr="008D2022" w:rsidRDefault="006C4D2F" w:rsidP="002805F8">
            <w:pPr>
              <w:jc w:val="center"/>
              <w:rPr>
                <w:sz w:val="22"/>
                <w:szCs w:val="22"/>
              </w:rPr>
            </w:pPr>
            <w:r w:rsidRPr="008D2022">
              <w:rPr>
                <w:sz w:val="22"/>
                <w:szCs w:val="22"/>
              </w:rPr>
              <w:t>5 (13.5)</w:t>
            </w:r>
          </w:p>
        </w:tc>
        <w:tc>
          <w:tcPr>
            <w:tcW w:w="1241" w:type="dxa"/>
            <w:tcBorders>
              <w:top w:val="nil"/>
              <w:bottom w:val="single" w:sz="4" w:space="0" w:color="auto"/>
            </w:tcBorders>
            <w:vAlign w:val="center"/>
          </w:tcPr>
          <w:p w14:paraId="01C36395" w14:textId="77777777" w:rsidR="006C4D2F" w:rsidRPr="008D2022" w:rsidRDefault="006C4D2F" w:rsidP="002805F8">
            <w:pPr>
              <w:jc w:val="center"/>
              <w:rPr>
                <w:sz w:val="22"/>
                <w:szCs w:val="22"/>
              </w:rPr>
            </w:pPr>
            <w:r w:rsidRPr="008D2022">
              <w:rPr>
                <w:sz w:val="22"/>
                <w:szCs w:val="22"/>
              </w:rPr>
              <w:t>3 (8,1)</w:t>
            </w:r>
          </w:p>
        </w:tc>
        <w:tc>
          <w:tcPr>
            <w:tcW w:w="992" w:type="dxa"/>
            <w:tcBorders>
              <w:top w:val="nil"/>
              <w:bottom w:val="single" w:sz="4" w:space="0" w:color="auto"/>
            </w:tcBorders>
            <w:vAlign w:val="center"/>
          </w:tcPr>
          <w:p w14:paraId="3FD007F9" w14:textId="77777777" w:rsidR="006C4D2F" w:rsidRPr="008D2022" w:rsidRDefault="006C4D2F" w:rsidP="002805F8">
            <w:pPr>
              <w:jc w:val="center"/>
              <w:rPr>
                <w:sz w:val="22"/>
                <w:szCs w:val="22"/>
              </w:rPr>
            </w:pPr>
          </w:p>
        </w:tc>
      </w:tr>
    </w:tbl>
    <w:p w14:paraId="7CBCEB3A" w14:textId="77777777" w:rsidR="006C4D2F" w:rsidRPr="008D2022" w:rsidRDefault="006C4D2F" w:rsidP="002805F8">
      <w:pPr>
        <w:spacing w:after="0" w:line="360" w:lineRule="auto"/>
        <w:jc w:val="both"/>
        <w:rPr>
          <w:rFonts w:ascii="Times New Roman" w:hAnsi="Times New Roman" w:cs="Times New Roman"/>
          <w:lang w:val="en-GB"/>
        </w:rPr>
      </w:pPr>
    </w:p>
    <w:p w14:paraId="474E86E3" w14:textId="5D90B63B" w:rsidR="00483194" w:rsidRPr="008D2022" w:rsidRDefault="00483194" w:rsidP="002805F8">
      <w:pPr>
        <w:pStyle w:val="ListParagraph"/>
        <w:numPr>
          <w:ilvl w:val="0"/>
          <w:numId w:val="1"/>
        </w:numPr>
        <w:spacing w:after="0" w:line="360" w:lineRule="auto"/>
        <w:ind w:left="567" w:hanging="567"/>
        <w:jc w:val="both"/>
        <w:rPr>
          <w:rFonts w:ascii="Times New Roman" w:hAnsi="Times New Roman" w:cs="Times New Roman"/>
          <w:b/>
          <w:bCs/>
          <w:lang w:val="en-GB"/>
        </w:rPr>
      </w:pPr>
      <w:r w:rsidRPr="008D2022">
        <w:rPr>
          <w:rFonts w:ascii="Times New Roman" w:hAnsi="Times New Roman" w:cs="Times New Roman"/>
          <w:b/>
          <w:bCs/>
          <w:lang w:val="en-GB"/>
        </w:rPr>
        <w:t>DISCUSSION</w:t>
      </w:r>
    </w:p>
    <w:p w14:paraId="077AC5B6" w14:textId="734EC34E" w:rsidR="00C20A16" w:rsidRPr="008D2022" w:rsidRDefault="008D2679" w:rsidP="002805F8">
      <w:pPr>
        <w:spacing w:after="0" w:line="360" w:lineRule="auto"/>
        <w:ind w:firstLine="720"/>
        <w:jc w:val="both"/>
        <w:rPr>
          <w:rFonts w:ascii="Times New Roman" w:hAnsi="Times New Roman" w:cs="Times New Roman"/>
        </w:rPr>
      </w:pPr>
      <w:r w:rsidRPr="008D2022">
        <w:rPr>
          <w:rFonts w:ascii="Times New Roman" w:hAnsi="Times New Roman" w:cs="Times New Roman"/>
        </w:rPr>
        <w:t>Respondents are generally aged between 20-35 years which is a fairly good age for a pregnant mother.</w:t>
      </w:r>
      <w:r w:rsidRPr="008D2022">
        <w:rPr>
          <w:rFonts w:ascii="Times New Roman" w:hAnsi="Times New Roman" w:cs="Times New Roman"/>
        </w:rPr>
        <w:fldChar w:fldCharType="begin" w:fldLock="1"/>
      </w:r>
      <w:r w:rsidR="00C20A16" w:rsidRPr="008D2022">
        <w:rPr>
          <w:rFonts w:ascii="Times New Roman" w:hAnsi="Times New Roman" w:cs="Times New Roman"/>
        </w:rPr>
        <w:instrText>ADDIN CSL_CITATION {"citationItems":[{"id":"ITEM-1","itemData":{"DOI":"10.30604/jika.v3i2.134","ISSN":"2502-4825","abstract":"Kairatu Health Center is 1 of 17 health centers in the district of West Seram with the prevalence of anemia is high at 45.63% and 2017 anemic order to 7 of 10 diseases in PHC Kairatu. Prevalence is quite high compared to world 38,2 and in Indonesia 37.1%. The purpose of this study was to determine anemia in 37.1%. The purpose of this study was to determine anemia in pregnant women using cross sectional and the total sample of 120 pregnant women using cross sectional and the total sample of 120 people.Data collected interviews and questionnaires, people.Data collected interviews and questionnaires, then analyzed by univariate, bivariate and multivariate. Anemic respondents w ere more than those who were not anemic with the highest category of moderate anemia. Most of the respondents' highest category of moderate anemia. Most of the respondents' ages are not at risk, slight parity, distant pregnancy distance, ages are not at risk, slight parity, distant pregnancy distance, most trimester 3 gestational, but prenatal care is not up to most trimester 3 gestational, but prenatal care is not up to standard. The test results for the cost of consuming iron results for the cost of consuming iron supplements (p=0.030) and coffee/tea consumption (p=0.004) supplements (p=0.030) and coffee/tea consumption (p=0.004) correlated with the incidence of anemia in pregnant women.The correlated with the incidence of anemia in pregnant women.The influential variables were consumption of iron supplements influential variables were consumption of iron supplements (OR=17,763) and coffee/tea consumption (OR=17,590) while age n (OR=17,590) while age a protective factor (p=0,196). Pregnant women who do not a protective factor (p=0,196). Pregnant women who do not adhere to consuming Fe tablets and often consume coffee/tea adhere to consuming Fe tablets and often consume coffe greatly affect the prevalence of anemia. Anemic education and Anemic education and prevention through various media and controlling the distribution prevention through various media and controlling the of Fe tablets and consumption of Fe tablets through drug of Fe tablets and consumption of Fe tablets through drug consumption cards can be carried out continuously to suppress consumption cards can be carried out continuously to suppress pravalence anemia","author":[{"dropping-particle":"","family":"Amanupunnyo","given":"Notesya Astri","non-dropping-particle":"","parse-names":false,"suffix":""},{"dropping-particle":"","family":"Shaluhiyah","given":"Zahroh","non-dropping-particle":"","parse-names":false,"suffix":""},{"dropping-particle":"","family":"Margawati","given":"Ani","non-dropping-particle":"","parse-names":false,"suffix":""}],"container-title":"Jurnal Aisyah : Jurnal Ilmu Kesehatan","id":"ITEM-1","issue":"2","issued":{"date-parts":[["2018"]]},"page":"173-181","title":"Analisis Faktor Penyebab Anemia pada Ibu Hamil di Puskesmas Kairatu Seram Barat","type":"article-journal","volume":"3"},"uris":["http://www.mendeley.com/documents/?uuid=c589ff50-8f5f-4acc-b9e9-3c4d4b8c388d"]}],"mendeley":{"formattedCitation":"&lt;sup&gt;8&lt;/sup&gt;","plainTextFormattedCitation":"8","previouslyFormattedCitation":"&lt;sup&gt;8&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 xml:space="preserve">8 </w:t>
      </w:r>
      <w:r w:rsidRPr="008D2022">
        <w:rPr>
          <w:rFonts w:ascii="Times New Roman" w:hAnsi="Times New Roman" w:cs="Times New Roman"/>
        </w:rPr>
        <w:fldChar w:fldCharType="end"/>
      </w:r>
      <w:r w:rsidR="00D97201" w:rsidRPr="008D2022">
        <w:rPr>
          <w:rFonts w:ascii="Times New Roman" w:hAnsi="Times New Roman" w:cs="Times New Roman"/>
        </w:rPr>
        <w:t>Depression is more common between the ages of 20-40 years, so that the age of the respondents in this study is at an age that is at risk of experiencing depression.</w:t>
      </w:r>
      <w:r w:rsidR="00C20A16" w:rsidRPr="008D2022">
        <w:rPr>
          <w:rFonts w:ascii="Times New Roman" w:hAnsi="Times New Roman" w:cs="Times New Roman"/>
        </w:rPr>
        <w:fldChar w:fldCharType="begin" w:fldLock="1"/>
      </w:r>
      <w:r w:rsidR="00C20A16" w:rsidRPr="008D2022">
        <w:rPr>
          <w:rFonts w:ascii="Times New Roman" w:hAnsi="Times New Roman" w:cs="Times New Roman"/>
        </w:rPr>
        <w:instrText>ADDIN CSL_CITATION {"citationItems":[{"id":"ITEM-1","itemData":{"author":[{"dropping-particle":"","family":"Amir","given":"N.","non-dropping-particle":"","parse-names":false,"suffix":""}],"edition":"Edisi kedu","id":"ITEM-1","issued":{"date-parts":[["2016"]]},"publisher":"Badan penerbit FK UI","publisher-place":"Jakarta","title":"Depresi: aspek neurobiologi, diagnosis, dan tatalaksana","type":"book"},"uris":["http://www.mendeley.com/documents/?uuid=27498625-e77b-4733-9ea2-83204dcf6932"]}],"mendeley":{"formattedCitation":"&lt;sup&gt;9&lt;/sup&gt;","plainTextFormattedCitation":"9","previouslyFormattedCitation":"&lt;sup&gt;9&lt;/sup&gt;"},"properties":{"noteIndex":0},"schema":"https://github.com/citation-style-language/schema/raw/master/csl-citation.json"}</w:instrText>
      </w:r>
      <w:r w:rsidR="00C20A16" w:rsidRPr="008D2022">
        <w:rPr>
          <w:rFonts w:ascii="Times New Roman" w:hAnsi="Times New Roman" w:cs="Times New Roman"/>
        </w:rPr>
        <w:fldChar w:fldCharType="separate"/>
      </w:r>
      <w:r w:rsidR="00C20A16" w:rsidRPr="008D2022">
        <w:rPr>
          <w:rFonts w:ascii="Times New Roman" w:hAnsi="Times New Roman" w:cs="Times New Roman"/>
          <w:noProof/>
          <w:vertAlign w:val="superscript"/>
        </w:rPr>
        <w:t xml:space="preserve">9 </w:t>
      </w:r>
      <w:r w:rsidR="00C20A16" w:rsidRPr="008D2022">
        <w:rPr>
          <w:rFonts w:ascii="Times New Roman" w:hAnsi="Times New Roman" w:cs="Times New Roman"/>
        </w:rPr>
        <w:fldChar w:fldCharType="end"/>
      </w:r>
      <w:r w:rsidR="00C20A16" w:rsidRPr="008D2022">
        <w:rPr>
          <w:rFonts w:ascii="Times New Roman" w:hAnsi="Times New Roman" w:cs="Times New Roman"/>
        </w:rPr>
        <w:t xml:space="preserve">However, the results of this study indicate that there is no significant relationship between age </w:t>
      </w:r>
      <w:r w:rsidR="00C20A16" w:rsidRPr="008D2022">
        <w:rPr>
          <w:rFonts w:ascii="Times New Roman" w:hAnsi="Times New Roman" w:cs="Times New Roman"/>
        </w:rPr>
        <w:lastRenderedPageBreak/>
        <w:t>and the level of risk of depression which is possible because the respondent's age is at a safe age for pregnancy so that the risk of depression is lower.</w:t>
      </w:r>
    </w:p>
    <w:p w14:paraId="5A531F85" w14:textId="49D3A1C6" w:rsidR="00C20A16" w:rsidRPr="008D2022" w:rsidRDefault="00C20A16" w:rsidP="002805F8">
      <w:pPr>
        <w:spacing w:after="0" w:line="360" w:lineRule="auto"/>
        <w:ind w:firstLine="720"/>
        <w:jc w:val="both"/>
        <w:rPr>
          <w:rFonts w:ascii="Times New Roman" w:hAnsi="Times New Roman" w:cs="Times New Roman"/>
        </w:rPr>
      </w:pPr>
      <w:r w:rsidRPr="008D2022">
        <w:rPr>
          <w:rFonts w:ascii="Times New Roman" w:hAnsi="Times New Roman" w:cs="Times New Roman"/>
        </w:rPr>
        <w:t xml:space="preserve">The results showed that a higher level of education had a higher risk level of 46.2% compared to secondary education which was 29.3% and lower education which was 33.3%. The results of this study are similar to studies conducted in </w:t>
      </w:r>
      <w:proofErr w:type="spellStart"/>
      <w:r w:rsidRPr="008D2022">
        <w:rPr>
          <w:rFonts w:ascii="Times New Roman" w:hAnsi="Times New Roman" w:cs="Times New Roman"/>
        </w:rPr>
        <w:t>Jembrana</w:t>
      </w:r>
      <w:proofErr w:type="spellEnd"/>
      <w:r w:rsidRPr="008D2022">
        <w:rPr>
          <w:rFonts w:ascii="Times New Roman" w:hAnsi="Times New Roman" w:cs="Times New Roman"/>
        </w:rPr>
        <w:t xml:space="preserve"> and Thailand which showed a higher risk of depression in respondents with a higher education level.</w:t>
      </w:r>
      <w:r w:rsidRPr="008D2022">
        <w:rPr>
          <w:rFonts w:ascii="Times New Roman" w:hAnsi="Times New Roman" w:cs="Times New Roman"/>
        </w:rPr>
        <w:fldChar w:fldCharType="begin" w:fldLock="1"/>
      </w:r>
      <w:r w:rsidR="00812D4E" w:rsidRPr="008D2022">
        <w:rPr>
          <w:rFonts w:ascii="Times New Roman" w:hAnsi="Times New Roman" w:cs="Times New Roman"/>
        </w:rPr>
        <w:instrText>ADDIN CSL_CITATION {"citationItems":[{"id":"ITEM-1","itemData":{"author":[{"dropping-particle":"","family":"Medika","given":"E-jurnal","non-dropping-particle":"","parse-names":false,"suffix":""},{"dropping-particle":"","family":"April","given":"V O L N O","non-dropping-particle":"","parse-names":false,"suffix":""},{"dropping-particle":"","family":"Negara","given":"Puskesmas","non-dropping-particle":"","parse-names":false,"suffix":""},{"dropping-particle":"","family":"Tahun","given":"Kabupaten Jembrana","non-dropping-particle":"","parse-names":false,"suffix":""},{"dropping-particle":"","family":"Utamia","given":"Putu","non-dropping-particle":"","parse-names":false,"suffix":""},{"dropping-particle":"","family":"Masyuni","given":"Suma","non-dropping-particle":"","parse-names":false,"suffix":""},{"dropping-particle":"","family":"Nata","given":"I Wayan Surya","non-dropping-particle":"","parse-names":false,"suffix":""},{"dropping-particle":"","family":"Aryani","given":"Putu","non-dropping-particle":"","parse-names":false,"suffix":""}],"id":"ITEM-1","issue":"4","issued":{"date-parts":[["2020"]]},"title":"KEJADIAN DEPRESI PADA IBU HAMIL DI WILAYAH KERJA Program Studi Pendidikan Dokter , Fakultas Kedokteran Universitas Udayana Bagian Ilmu Kedokteran Komunitas / Ilmu Kedokteran Pencegahan ( IKK / IKP ), Fakutas Kedokteran , Universitas Udayana ISSN : 2303-13","type":"article-journal","volume":"8"},"uris":["http://www.mendeley.com/documents/?uuid=33ca4319-419f-4501-babe-f9bbdaeb7c22"]}],"mendeley":{"formattedCitation":"&lt;sup&gt;10&lt;/sup&gt;","plainTextFormattedCitation":"10","previouslyFormattedCitation":"&lt;sup&gt;10&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 xml:space="preserve">10 </w:t>
      </w:r>
      <w:r w:rsidRPr="008D2022">
        <w:rPr>
          <w:rFonts w:ascii="Times New Roman" w:hAnsi="Times New Roman" w:cs="Times New Roman"/>
        </w:rPr>
        <w:fldChar w:fldCharType="end"/>
      </w:r>
      <w:r w:rsidRPr="008D2022">
        <w:rPr>
          <w:rFonts w:ascii="Times New Roman" w:hAnsi="Times New Roman" w:cs="Times New Roman"/>
          <w:vertAlign w:val="superscript"/>
        </w:rPr>
        <w:t xml:space="preserve">, </w:t>
      </w:r>
      <w:r w:rsidRPr="008D2022">
        <w:rPr>
          <w:rFonts w:ascii="Times New Roman" w:hAnsi="Times New Roman" w:cs="Times New Roman"/>
        </w:rPr>
        <w:fldChar w:fldCharType="begin" w:fldLock="1"/>
      </w:r>
      <w:r w:rsidRPr="008D2022">
        <w:rPr>
          <w:rFonts w:ascii="Times New Roman" w:hAnsi="Times New Roman" w:cs="Times New Roman"/>
        </w:rPr>
        <w:instrText>ADDIN CSL_CITATION {"citationItems":[{"id":"ITEM-1","itemData":{"author":[{"dropping-particle":"","family":"Tuksanawes","given":"Pawanruj","non-dropping-particle":"","parse-names":false,"suffix":""},{"dropping-particle":"","family":"Kaewkiattikun","given":"Kasemsis","non-dropping-particle":"","parse-names":false,"suffix":""},{"dropping-particle":"","family":"Kerdcharoen","given":"Nitchawan","non-dropping-particle":"","parse-names":false,"suffix":""}],"id":"ITEM-1","issued":{"date-parts":[["2020"]]},"title":"Prevalence and Associated Factors of Antenatal Depressive Symptoms in Pregnant Women Living in an Urban Area of Thailand","type":"article-journal"},"uris":["http://www.mendeley.com/documents/?uuid=7b100e8e-7984-4191-a252-b1afe6eab860"]}],"mendeley":{"formattedCitation":"&lt;sup&gt;11&lt;/sup&gt;","plainTextFormattedCitation":"11","previouslyFormattedCitation":"&lt;sup&gt;11&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 xml:space="preserve">11 </w:t>
      </w:r>
      <w:r w:rsidRPr="008D2022">
        <w:rPr>
          <w:rFonts w:ascii="Times New Roman" w:hAnsi="Times New Roman" w:cs="Times New Roman"/>
        </w:rPr>
        <w:fldChar w:fldCharType="end"/>
      </w:r>
      <w:r w:rsidR="00812D4E" w:rsidRPr="008D2022">
        <w:rPr>
          <w:rFonts w:ascii="Times New Roman" w:hAnsi="Times New Roman" w:cs="Times New Roman"/>
        </w:rPr>
        <w:t>In this study, there were no significant results between education level and risk of depression caused by sufficient education so that they can accept and process the problems they face so that the risk of depression becomes higher.</w:t>
      </w:r>
      <w:r w:rsidR="00812D4E" w:rsidRPr="008D2022">
        <w:rPr>
          <w:rFonts w:ascii="Times New Roman" w:hAnsi="Times New Roman" w:cs="Times New Roman"/>
        </w:rPr>
        <w:fldChar w:fldCharType="begin" w:fldLock="1"/>
      </w:r>
      <w:r w:rsidR="00CB0D5B" w:rsidRPr="008D2022">
        <w:rPr>
          <w:rFonts w:ascii="Times New Roman" w:hAnsi="Times New Roman" w:cs="Times New Roman"/>
        </w:rPr>
        <w:instrText>ADDIN CSL_CITATION {"citationItems":[{"id":"ITEM-1","itemData":{"author":[{"dropping-particle":"","family":"Asih","given":"Isti","non-dropping-particle":"","parse-names":false,"suffix":""}],"id":"ITEM-1","issued":{"date-parts":[["2020"]]},"title":"Hubungan Usia, Pendidikan, dan Paritas Ibu dengan Pengetahuan Kesehatan Mental Ibu Hamil di Kota Surakarta","type":"article-journal"},"uris":["http://www.mendeley.com/documents/?uuid=68ee8cfa-4c8e-485c-b036-22b048594fc9"]}],"mendeley":{"formattedCitation":"&lt;sup&gt;12&lt;/sup&gt;","plainTextFormattedCitation":"12","previouslyFormattedCitation":"&lt;sup&gt;12&lt;/sup&gt;"},"properties":{"noteIndex":0},"schema":"https://github.com/citation-style-language/schema/raw/master/csl-citation.json"}</w:instrText>
      </w:r>
      <w:r w:rsidR="00812D4E" w:rsidRPr="008D2022">
        <w:rPr>
          <w:rFonts w:ascii="Times New Roman" w:hAnsi="Times New Roman" w:cs="Times New Roman"/>
        </w:rPr>
        <w:fldChar w:fldCharType="separate"/>
      </w:r>
      <w:r w:rsidR="00812D4E" w:rsidRPr="008D2022">
        <w:rPr>
          <w:rFonts w:ascii="Times New Roman" w:hAnsi="Times New Roman" w:cs="Times New Roman"/>
          <w:noProof/>
          <w:vertAlign w:val="superscript"/>
        </w:rPr>
        <w:t>12</w:t>
      </w:r>
      <w:r w:rsidR="00812D4E" w:rsidRPr="008D2022">
        <w:rPr>
          <w:rFonts w:ascii="Times New Roman" w:hAnsi="Times New Roman" w:cs="Times New Roman"/>
        </w:rPr>
        <w:fldChar w:fldCharType="end"/>
      </w:r>
    </w:p>
    <w:p w14:paraId="591F7197" w14:textId="56F1F834" w:rsidR="00CB0D5B" w:rsidRPr="008D2022" w:rsidRDefault="00CB0D5B" w:rsidP="002805F8">
      <w:pPr>
        <w:spacing w:after="0" w:line="360" w:lineRule="auto"/>
        <w:ind w:firstLine="720"/>
        <w:jc w:val="both"/>
        <w:rPr>
          <w:rFonts w:ascii="Times New Roman" w:hAnsi="Times New Roman" w:cs="Times New Roman"/>
        </w:rPr>
      </w:pPr>
      <w:r w:rsidRPr="008D2022">
        <w:rPr>
          <w:rFonts w:ascii="Times New Roman" w:hAnsi="Times New Roman" w:cs="Times New Roman"/>
        </w:rPr>
        <w:t xml:space="preserve">In this study it was found that multigravida pregnancies have a greater risk of depression compared to </w:t>
      </w:r>
      <w:proofErr w:type="spellStart"/>
      <w:r w:rsidRPr="008D2022">
        <w:rPr>
          <w:rFonts w:ascii="Times New Roman" w:hAnsi="Times New Roman" w:cs="Times New Roman"/>
        </w:rPr>
        <w:t>primigravidas</w:t>
      </w:r>
      <w:proofErr w:type="spellEnd"/>
      <w:r w:rsidRPr="008D2022">
        <w:rPr>
          <w:rFonts w:ascii="Times New Roman" w:hAnsi="Times New Roman" w:cs="Times New Roman"/>
        </w:rPr>
        <w:t xml:space="preserve">. The research conducted in </w:t>
      </w:r>
      <w:proofErr w:type="spellStart"/>
      <w:r w:rsidRPr="008D2022">
        <w:rPr>
          <w:rFonts w:ascii="Times New Roman" w:hAnsi="Times New Roman" w:cs="Times New Roman"/>
        </w:rPr>
        <w:t>Jembrana</w:t>
      </w:r>
      <w:proofErr w:type="spellEnd"/>
      <w:r w:rsidRPr="008D2022">
        <w:rPr>
          <w:rFonts w:ascii="Times New Roman" w:hAnsi="Times New Roman" w:cs="Times New Roman"/>
        </w:rPr>
        <w:t xml:space="preserve"> showed the same results, namely the risk of depression was more experienced by multigravida pregnancies.</w:t>
      </w:r>
      <w:r w:rsidRPr="008D2022">
        <w:rPr>
          <w:rFonts w:ascii="Times New Roman" w:hAnsi="Times New Roman" w:cs="Times New Roman"/>
        </w:rPr>
        <w:fldChar w:fldCharType="begin" w:fldLock="1"/>
      </w:r>
      <w:r w:rsidR="0003316B" w:rsidRPr="008D2022">
        <w:rPr>
          <w:rFonts w:ascii="Times New Roman" w:hAnsi="Times New Roman" w:cs="Times New Roman"/>
        </w:rPr>
        <w:instrText>ADDIN CSL_CITATION {"citationItems":[{"id":"ITEM-1","itemData":{"author":[{"dropping-particle":"","family":"Medika","given":"E-jurnal","non-dropping-particle":"","parse-names":false,"suffix":""},{"dropping-particle":"","family":"April","given":"V O L N O","non-dropping-particle":"","parse-names":false,"suffix":""},{"dropping-particle":"","family":"Negara","given":"Puskesmas","non-dropping-particle":"","parse-names":false,"suffix":""},{"dropping-particle":"","family":"Tahun","given":"Kabupaten Jembrana","non-dropping-particle":"","parse-names":false,"suffix":""},{"dropping-particle":"","family":"Utamia","given":"Putu","non-dropping-particle":"","parse-names":false,"suffix":""},{"dropping-particle":"","family":"Masyuni","given":"Suma","non-dropping-particle":"","parse-names":false,"suffix":""},{"dropping-particle":"","family":"Nata","given":"I Wayan Surya","non-dropping-particle":"","parse-names":false,"suffix":""},{"dropping-particle":"","family":"Aryani","given":"Putu","non-dropping-particle":"","parse-names":false,"suffix":""}],"id":"ITEM-1","issue":"4","issued":{"date-parts":[["2020"]]},"title":"KEJADIAN DEPRESI PADA IBU HAMIL DI WILAYAH KERJA Program Studi Pendidikan Dokter , Fakultas Kedokteran Universitas Udayana Bagian Ilmu Kedokteran Komunitas / Ilmu Kedokteran Pencegahan ( IKK / IKP ), Fakutas Kedokteran , Universitas Udayana ISSN : 2303-13","type":"article-journal","volume":"8"},"uris":["http://www.mendeley.com/documents/?uuid=33ca4319-419f-4501-babe-f9bbdaeb7c22"]}],"mendeley":{"formattedCitation":"&lt;sup&gt;10&lt;/sup&gt;","plainTextFormattedCitation":"10","previouslyFormattedCitation":"&lt;sup&gt;10&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 xml:space="preserve">10 </w:t>
      </w:r>
      <w:r w:rsidRPr="008D2022">
        <w:rPr>
          <w:rFonts w:ascii="Times New Roman" w:hAnsi="Times New Roman" w:cs="Times New Roman"/>
        </w:rPr>
        <w:fldChar w:fldCharType="end"/>
      </w:r>
      <w:r w:rsidRPr="008D2022">
        <w:rPr>
          <w:rFonts w:ascii="Times New Roman" w:hAnsi="Times New Roman" w:cs="Times New Roman"/>
        </w:rPr>
        <w:t>The results of this study, parity was not significantly related to the level of risk of depression.</w:t>
      </w:r>
    </w:p>
    <w:p w14:paraId="24743D81" w14:textId="1E687535" w:rsidR="00CB0D5B" w:rsidRPr="008D2022" w:rsidRDefault="00CB0D5B" w:rsidP="002805F8">
      <w:pPr>
        <w:spacing w:after="0" w:line="360" w:lineRule="auto"/>
        <w:ind w:firstLine="720"/>
        <w:jc w:val="both"/>
        <w:rPr>
          <w:rFonts w:ascii="Times New Roman" w:hAnsi="Times New Roman" w:cs="Times New Roman"/>
        </w:rPr>
      </w:pPr>
      <w:r w:rsidRPr="008D2022">
        <w:rPr>
          <w:rFonts w:ascii="Times New Roman" w:hAnsi="Times New Roman" w:cs="Times New Roman"/>
        </w:rPr>
        <w:t>The results in this study found that there was no significant relationship between marital status and the level of risk of depression caused by the possibility of a lack of husband and family support for respondents even though marital status was married.</w:t>
      </w:r>
    </w:p>
    <w:p w14:paraId="4ECF214A" w14:textId="77777777" w:rsidR="0003316B" w:rsidRPr="008D2022" w:rsidRDefault="0003316B" w:rsidP="002805F8">
      <w:pPr>
        <w:spacing w:after="0" w:line="360" w:lineRule="auto"/>
        <w:ind w:firstLine="720"/>
        <w:jc w:val="both"/>
        <w:rPr>
          <w:rFonts w:ascii="Times New Roman" w:hAnsi="Times New Roman" w:cs="Times New Roman"/>
        </w:rPr>
      </w:pPr>
      <w:r w:rsidRPr="008D2022">
        <w:rPr>
          <w:rFonts w:ascii="Times New Roman" w:hAnsi="Times New Roman" w:cs="Times New Roman"/>
        </w:rPr>
        <w:t>In this study, there was no significant relationship between economic and occupational level with the risk of depression in respondents which could be caused because each work condition has different risks for each individual.</w:t>
      </w:r>
    </w:p>
    <w:p w14:paraId="0B88282A" w14:textId="078F3595" w:rsidR="0003316B" w:rsidRPr="008D2022" w:rsidRDefault="0003316B" w:rsidP="002805F8">
      <w:pPr>
        <w:spacing w:after="0" w:line="360" w:lineRule="auto"/>
        <w:ind w:firstLine="720"/>
        <w:jc w:val="both"/>
        <w:rPr>
          <w:rFonts w:ascii="Times New Roman" w:hAnsi="Times New Roman" w:cs="Times New Roman"/>
        </w:rPr>
      </w:pPr>
      <w:r w:rsidRPr="008D2022">
        <w:rPr>
          <w:rFonts w:ascii="Times New Roman" w:hAnsi="Times New Roman" w:cs="Times New Roman"/>
        </w:rPr>
        <w:t>Based on the results of the study, it was found that the number of respondents who had anemia was 38 respondents (50.7%) and those who did not have anemia were 37 respondents (49.3%). Data from WHO states that 41.8% of pregnant women worldwide experience anemia.</w:t>
      </w:r>
      <w:r w:rsidRPr="008D2022">
        <w:rPr>
          <w:rFonts w:ascii="Times New Roman" w:hAnsi="Times New Roman" w:cs="Times New Roman"/>
        </w:rPr>
        <w:fldChar w:fldCharType="begin" w:fldLock="1"/>
      </w:r>
      <w:r w:rsidRPr="008D2022">
        <w:rPr>
          <w:rFonts w:ascii="Times New Roman" w:hAnsi="Times New Roman" w:cs="Times New Roman"/>
        </w:rPr>
        <w:instrText>ADDIN CSL_CITATION {"citationItems":[{"id":"ITEM-1","itemData":{"abstract":"Eigene Verhaltensweisen zu unterbrechen, zu unterdr{ü}cken oder in anderer Weise zu ver{ä}ndern, Pl{ä}ne zu schmieden und langfristig auch gegen innere und {ä}u{ß}ere Widerst{ä}nde eigene Ziele zu verfolgen sowie Versuchungen oder Ablenkungen zu widerstehen geh{ö}rt zu den beeindruckendsten psychischen Funktionen des Menschen (Carver {&amp;} Scheier, 1981; Baumeister, Heatherton {&amp;} Tice, 1994).","author":[{"dropping-particle":"","family":"Astriana","given":"W","non-dropping-particle":"","parse-names":false,"suffix":""}],"id":"ITEM-1","issued":{"date-parts":[["2017"]]},"page":"283","title":"kejadian anemia pada ibu hamil ditinjau dari paritas dan usia","type":"article-journal"},"uris":["http://www.mendeley.com/documents/?uuid=1b810e5e-8080-4b88-bd31-656e8d704b55"]}],"mendeley":{"formattedCitation":"&lt;sup&gt;13&lt;/sup&gt;","plainTextFormattedCitation":"13","previouslyFormattedCitation":"&lt;sup&gt;13&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 xml:space="preserve">13 </w:t>
      </w:r>
      <w:r w:rsidRPr="008D2022">
        <w:rPr>
          <w:rFonts w:ascii="Times New Roman" w:hAnsi="Times New Roman" w:cs="Times New Roman"/>
        </w:rPr>
        <w:fldChar w:fldCharType="end"/>
      </w:r>
      <w:r w:rsidRPr="008D2022">
        <w:rPr>
          <w:rFonts w:ascii="Times New Roman" w:hAnsi="Times New Roman" w:cs="Times New Roman"/>
        </w:rPr>
        <w:t>Research in India states that around 48.4% of pregnant women suffer from anemia.</w:t>
      </w:r>
      <w:r w:rsidRPr="008D2022">
        <w:rPr>
          <w:rFonts w:ascii="Times New Roman" w:hAnsi="Times New Roman" w:cs="Times New Roman"/>
        </w:rPr>
        <w:fldChar w:fldCharType="begin" w:fldLock="1"/>
      </w:r>
      <w:r w:rsidRPr="008D2022">
        <w:rPr>
          <w:rFonts w:ascii="Times New Roman" w:hAnsi="Times New Roman" w:cs="Times New Roman"/>
        </w:rPr>
        <w:instrText>ADDIN CSL_CITATION {"citationItems":[{"id":"ITEM-1","itemData":{"author":[{"dropping-particle":"","family":"Rawat","given":"Kiran","non-dropping-particle":"","parse-names":false,"suffix":""},{"dropping-particle":"","family":"Rawat","given":"Narendra","non-dropping-particle":"","parse-names":false,"suffix":""},{"dropping-particle":"","family":"Mathur","given":"Navgeet","non-dropping-particle":"","parse-names":false,"suffix":""},{"dropping-particle":"","family":"Mathur","given":"Medha","non-dropping-particle":"","parse-names":false,"suffix":""},{"dropping-particle":"","family":"Chauhan","given":"Nitesh","non-dropping-particle":"","parse-names":false,"suffix":""},{"dropping-particle":"","family":"Kakkar","given":"Rahul","non-dropping-particle":"","parse-names":false,"suffix":""},{"dropping-particle":"","family":"Tinna","given":"Rajat","non-dropping-particle":"","parse-names":false,"suffix":""}],"id":"ITEM-1","issue":"11","issued":{"date-parts":[["2016"]]},"page":"4797-4799","title":"Prevalence and pattern of anemia in the second and third trimester pregnancy in Western Rajasthan","type":"article-journal","volume":"4"},"uris":["http://www.mendeley.com/documents/?uuid=9becc7ae-919c-4738-99e2-1b464bca1a73"]}],"mendeley":{"formattedCitation":"&lt;sup&gt;14&lt;/sup&gt;","plainTextFormattedCitation":"14","previouslyFormattedCitation":"&lt;sup&gt;14&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 xml:space="preserve">14 </w:t>
      </w:r>
      <w:r w:rsidRPr="008D2022">
        <w:rPr>
          <w:rFonts w:ascii="Times New Roman" w:hAnsi="Times New Roman" w:cs="Times New Roman"/>
        </w:rPr>
        <w:fldChar w:fldCharType="end"/>
      </w:r>
      <w:r w:rsidRPr="008D2022">
        <w:rPr>
          <w:rFonts w:ascii="Times New Roman" w:hAnsi="Times New Roman" w:cs="Times New Roman"/>
        </w:rPr>
        <w:t xml:space="preserve">Research conducted in </w:t>
      </w:r>
      <w:proofErr w:type="spellStart"/>
      <w:r w:rsidRPr="008D2022">
        <w:rPr>
          <w:rFonts w:ascii="Times New Roman" w:hAnsi="Times New Roman" w:cs="Times New Roman"/>
        </w:rPr>
        <w:t>Baturaja</w:t>
      </w:r>
      <w:proofErr w:type="spellEnd"/>
      <w:r w:rsidRPr="008D2022">
        <w:rPr>
          <w:rFonts w:ascii="Times New Roman" w:hAnsi="Times New Roman" w:cs="Times New Roman"/>
        </w:rPr>
        <w:t xml:space="preserve"> found that around 42.6% of pregnant women had anemia.</w:t>
      </w:r>
      <w:r w:rsidRPr="008D2022">
        <w:rPr>
          <w:rFonts w:ascii="Times New Roman" w:hAnsi="Times New Roman" w:cs="Times New Roman"/>
        </w:rPr>
        <w:fldChar w:fldCharType="begin" w:fldLock="1"/>
      </w:r>
      <w:r w:rsidRPr="008D2022">
        <w:rPr>
          <w:rFonts w:ascii="Times New Roman" w:hAnsi="Times New Roman" w:cs="Times New Roman"/>
        </w:rPr>
        <w:instrText>ADDIN CSL_CITATION {"citationItems":[{"id":"ITEM-1","itemData":{"abstract":"Eigene Verhaltensweisen zu unterbrechen, zu unterdr{ü}cken oder in anderer Weise zu ver{ä}ndern, Pl{ä}ne zu schmieden und langfristig auch gegen innere und {ä}u{ß}ere Widerst{ä}nde eigene Ziele zu verfolgen sowie Versuchungen oder Ablenkungen zu widerstehen geh{ö}rt zu den beeindruckendsten psychischen Funktionen des Menschen (Carver {&amp;} Scheier, 1981; Baumeister, Heatherton {&amp;} Tice, 1994).","author":[{"dropping-particle":"","family":"Astriana","given":"W","non-dropping-particle":"","parse-names":false,"suffix":""}],"id":"ITEM-1","issued":{"date-parts":[["2017"]]},"page":"283","title":"kejadian anemia pada ibu hamil ditinjau dari paritas dan usia","type":"article-journal"},"uris":["http://www.mendeley.com/documents/?uuid=1b810e5e-8080-4b88-bd31-656e8d704b55"]}],"mendeley":{"formattedCitation":"&lt;sup&gt;13&lt;/sup&gt;","plainTextFormattedCitation":"13","previouslyFormattedCitation":"&lt;sup&gt;13&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 xml:space="preserve">13 </w:t>
      </w:r>
      <w:r w:rsidRPr="008D2022">
        <w:rPr>
          <w:rFonts w:ascii="Times New Roman" w:hAnsi="Times New Roman" w:cs="Times New Roman"/>
        </w:rPr>
        <w:fldChar w:fldCharType="end"/>
      </w:r>
      <w:r w:rsidRPr="008D2022">
        <w:rPr>
          <w:rFonts w:ascii="Times New Roman" w:hAnsi="Times New Roman" w:cs="Times New Roman"/>
        </w:rPr>
        <w:t>Data from the Ministry of Health shows that 48.9% of pregnant women experience anemia.</w:t>
      </w:r>
      <w:r w:rsidRPr="008D2022">
        <w:rPr>
          <w:rFonts w:ascii="Times New Roman" w:hAnsi="Times New Roman" w:cs="Times New Roman"/>
        </w:rPr>
        <w:fldChar w:fldCharType="begin" w:fldLock="1"/>
      </w:r>
      <w:r w:rsidRPr="008D2022">
        <w:rPr>
          <w:rFonts w:ascii="Times New Roman" w:hAnsi="Times New Roman" w:cs="Times New Roman"/>
        </w:rPr>
        <w:instrText>ADDIN CSL_CITATION {"citationItems":[{"id":"ITEM-1","itemData":{"author":[{"dropping-particle":"","family":"-","given":"","non-dropping-particle":"","parse-names":false,"suffix":""}],"container-title":"hasil utama riskesdas 2018","id":"ITEM-1","issued":{"date-parts":[["2018"]]},"title":"Hasil utama RISKESDAS 2018","type":"article-journal"},"uris":["http://www.mendeley.com/documents/?uuid=c142b426-99eb-472e-9dc6-3d5e58dcdb1e"]}],"mendeley":{"formattedCitation":"&lt;sup&gt;15&lt;/sup&gt;","plainTextFormattedCitation":"15","previouslyFormattedCitation":"&lt;sup&gt;15&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15</w:t>
      </w:r>
      <w:r w:rsidRPr="008D2022">
        <w:rPr>
          <w:rFonts w:ascii="Times New Roman" w:hAnsi="Times New Roman" w:cs="Times New Roman"/>
        </w:rPr>
        <w:fldChar w:fldCharType="end"/>
      </w:r>
    </w:p>
    <w:p w14:paraId="4DDCDA4C" w14:textId="1C073773" w:rsidR="0003316B" w:rsidRPr="008D2022" w:rsidRDefault="0003316B" w:rsidP="002805F8">
      <w:pPr>
        <w:spacing w:after="0" w:line="360" w:lineRule="auto"/>
        <w:ind w:firstLine="720"/>
        <w:jc w:val="both"/>
        <w:rPr>
          <w:rFonts w:ascii="Times New Roman" w:hAnsi="Times New Roman" w:cs="Times New Roman"/>
        </w:rPr>
      </w:pPr>
      <w:r w:rsidRPr="008D2022">
        <w:rPr>
          <w:rFonts w:ascii="Times New Roman" w:hAnsi="Times New Roman" w:cs="Times New Roman"/>
        </w:rPr>
        <w:t>In the third trimester of pregnancy is the peak of the increase in blood plasma which is used for the growth of the placenta, fetal development, and meeting the needs of additional blood volume in the mother. So if the third trimester pregnant women do not get enough nutrition to produce erythrocytes, anemia will occur.</w:t>
      </w:r>
      <w:r w:rsidRPr="008D2022">
        <w:rPr>
          <w:rFonts w:ascii="Times New Roman" w:hAnsi="Times New Roman" w:cs="Times New Roman"/>
        </w:rPr>
        <w:fldChar w:fldCharType="begin" w:fldLock="1"/>
      </w:r>
      <w:r w:rsidRPr="008D2022">
        <w:rPr>
          <w:rFonts w:ascii="Times New Roman" w:hAnsi="Times New Roman" w:cs="Times New Roman"/>
        </w:rPr>
        <w:instrText>ADDIN CSL_CITATION {"citationItems":[{"id":"ITEM-1","itemData":{"author":[{"dropping-particle":"","family":"Aryanto","given":"Edwin","non-dropping-particle":"","parse-names":false,"suffix":""},{"dropping-particle":"","family":"Sugiarto","given":"Andre Dominggus","non-dropping-particle":"","parse-names":false,"suffix":""},{"dropping-particle":"","family":"Darmawan","given":"Putu Heri","non-dropping-particle":"","parse-names":false,"suffix":""},{"dropping-particle":"","family":"Pande","given":"Ni Putu Yuni Anggreni","non-dropping-particle":"","parse-names":false,"suffix":""}],"container-title":"Intisari Sains Medis","id":"ITEM-1","issued":{"date-parts":[["2021"]]},"page":"463-467","title":"Gambaran Anemia pada Kehamilan Trimester III di Bagian Obstetri dan Ginekologi RSUD Waikabubak, Nusa Tenggara Timur Periode 2019-2020","type":"article-journal","volume":"12 No 2"},"uris":["http://www.mendeley.com/documents/?uuid=75de239d-62df-44f9-ab72-7e33f7893dd6"]}],"mendeley":{"formattedCitation":"&lt;sup&gt;16&lt;/sup&gt;","plainTextFormattedCitation":"16","previouslyFormattedCitation":"&lt;sup&gt;16&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16</w:t>
      </w:r>
      <w:r w:rsidRPr="008D2022">
        <w:rPr>
          <w:rFonts w:ascii="Times New Roman" w:hAnsi="Times New Roman" w:cs="Times New Roman"/>
        </w:rPr>
        <w:fldChar w:fldCharType="end"/>
      </w:r>
      <w:r w:rsidRPr="008D2022">
        <w:rPr>
          <w:rFonts w:ascii="Times New Roman" w:hAnsi="Times New Roman" w:cs="Times New Roman"/>
        </w:rPr>
        <w:t xml:space="preserve"> </w:t>
      </w:r>
    </w:p>
    <w:p w14:paraId="797867E8" w14:textId="6B7C4ABD" w:rsidR="0003316B" w:rsidRPr="008D2022" w:rsidRDefault="0003316B" w:rsidP="002805F8">
      <w:pPr>
        <w:spacing w:after="0" w:line="360" w:lineRule="auto"/>
        <w:ind w:firstLine="720"/>
        <w:jc w:val="both"/>
        <w:rPr>
          <w:rFonts w:ascii="Times New Roman" w:hAnsi="Times New Roman" w:cs="Times New Roman"/>
        </w:rPr>
      </w:pPr>
      <w:r w:rsidRPr="008D2022">
        <w:rPr>
          <w:rFonts w:ascii="Times New Roman" w:hAnsi="Times New Roman" w:cs="Times New Roman"/>
        </w:rPr>
        <w:t>Based on the results of the study, it was found that 50 respondents (66.7%) were not at risk of depression and 25 respondents (33.3%) were at risk of depression. In research conducted in South Africa showed that 11.7% of respondents were at risk of experiencing depression.</w:t>
      </w:r>
      <w:r w:rsidRPr="008D2022">
        <w:rPr>
          <w:rFonts w:ascii="Times New Roman" w:hAnsi="Times New Roman" w:cs="Times New Roman"/>
        </w:rPr>
        <w:fldChar w:fldCharType="begin" w:fldLock="1"/>
      </w:r>
      <w:r w:rsidR="00792306" w:rsidRPr="008D2022">
        <w:rPr>
          <w:rFonts w:ascii="Times New Roman" w:hAnsi="Times New Roman" w:cs="Times New Roman"/>
        </w:rPr>
        <w:instrText>ADDIN CSL_CITATION {"citationItems":[{"id":"ITEM-1","itemData":{"author":[{"dropping-particle":"","family":"Govender","given":"Desiree","non-dropping-particle":"","parse-names":false,"suffix":""},{"dropping-particle":"","family":"Naidoo","given":"Saloshni","non-dropping-particle":"","parse-names":false,"suffix":""},{"dropping-particle":"","family":"Taylor","given":"Myra","non-dropping-particle":"","parse-names":false,"suffix":""}],"id":"ITEM-1","issued":{"date-parts":[["2020"]]},"title":"Antenatal and Postpartum Depression : Prevalence and Associated Risk Factors among Adolescents ’ in KwaZulu-Natal , South Africa","type":"article-journal","volume":"2020"},"uris":["http://www.mendeley.com/documents/?uuid=f4f74d04-2edc-4837-8761-f9e1321e37ac"]}],"mendeley":{"formattedCitation":"&lt;sup&gt;17&lt;/sup&gt;","plainTextFormattedCitation":"17","previouslyFormattedCitation":"&lt;sup&gt;17&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 xml:space="preserve">17 </w:t>
      </w:r>
      <w:r w:rsidRPr="008D2022">
        <w:rPr>
          <w:rFonts w:ascii="Times New Roman" w:hAnsi="Times New Roman" w:cs="Times New Roman"/>
        </w:rPr>
        <w:fldChar w:fldCharType="end"/>
      </w:r>
      <w:r w:rsidRPr="008D2022">
        <w:rPr>
          <w:rFonts w:ascii="Times New Roman" w:hAnsi="Times New Roman" w:cs="Times New Roman"/>
        </w:rPr>
        <w:t>Meanwhile, research conducted in Ethiopia showed that 16.6% of pregnant women were at risk of experiencing depression.</w:t>
      </w:r>
      <w:r w:rsidRPr="008D2022">
        <w:rPr>
          <w:rFonts w:ascii="Times New Roman" w:hAnsi="Times New Roman" w:cs="Times New Roman"/>
        </w:rPr>
        <w:fldChar w:fldCharType="begin" w:fldLock="1"/>
      </w:r>
      <w:r w:rsidR="00792306" w:rsidRPr="008D2022">
        <w:rPr>
          <w:rFonts w:ascii="Times New Roman" w:hAnsi="Times New Roman" w:cs="Times New Roman"/>
        </w:rPr>
        <w:instrText>ADDIN CSL_CITATION {"citationItems":[{"id":"ITEM-1","itemData":{"author":[{"dropping-particle":"","family":"Town","given":"Jimma","non-dropping-particle":"","parse-names":false,"suffix":""}],"id":"ITEM-1","issued":{"date-parts":[["2021"]]},"title":"Antenatal Depression and Associated Factors among Pregnant Women Attending Antenatal Care Service in Kochi Health Center ,","type":"article-journal","volume":"2021"},"uris":["http://www.mendeley.com/documents/?uuid=c3242a67-54a8-4131-b1b6-1771143f8663"]}],"mendeley":{"formattedCitation":"&lt;sup&gt;18&lt;/sup&gt;","plainTextFormattedCitation":"18","previouslyFormattedCitation":"&lt;sup&gt;18&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 xml:space="preserve">18 </w:t>
      </w:r>
      <w:r w:rsidRPr="008D2022">
        <w:rPr>
          <w:rFonts w:ascii="Times New Roman" w:hAnsi="Times New Roman" w:cs="Times New Roman"/>
        </w:rPr>
        <w:fldChar w:fldCharType="end"/>
      </w:r>
      <w:r w:rsidRPr="008D2022">
        <w:rPr>
          <w:rFonts w:ascii="Times New Roman" w:hAnsi="Times New Roman" w:cs="Times New Roman"/>
        </w:rPr>
        <w:t xml:space="preserve">Research conducted in </w:t>
      </w:r>
      <w:proofErr w:type="spellStart"/>
      <w:r w:rsidRPr="008D2022">
        <w:rPr>
          <w:rFonts w:ascii="Times New Roman" w:hAnsi="Times New Roman" w:cs="Times New Roman"/>
        </w:rPr>
        <w:t>Purwokerto</w:t>
      </w:r>
      <w:proofErr w:type="spellEnd"/>
      <w:r w:rsidRPr="008D2022">
        <w:rPr>
          <w:rFonts w:ascii="Times New Roman" w:hAnsi="Times New Roman" w:cs="Times New Roman"/>
        </w:rPr>
        <w:t xml:space="preserve"> showed that 58.8% of pregnant women experienced depression.</w:t>
      </w:r>
      <w:r w:rsidRPr="008D2022">
        <w:rPr>
          <w:rFonts w:ascii="Times New Roman" w:hAnsi="Times New Roman" w:cs="Times New Roman"/>
        </w:rPr>
        <w:fldChar w:fldCharType="begin" w:fldLock="1"/>
      </w:r>
      <w:r w:rsidR="00792306" w:rsidRPr="008D2022">
        <w:rPr>
          <w:rFonts w:ascii="Times New Roman" w:hAnsi="Times New Roman" w:cs="Times New Roman"/>
        </w:rPr>
        <w:instrText>ADDIN CSL_CITATION {"citationItems":[{"id":"ITEM-1","itemData":{"author":[{"dropping-particle":"","family":"Tyas, D. I., Ma'rifah, A. R., Triana","given":"N. Y.","non-dropping-particle":"","parse-names":false,"suffix":""}],"id":"ITEM-1","issued":{"date-parts":[["2015"]]},"page":"10-22","title":"Perbedaan depresi pada ibu hamil dengan ibu postpartum terhadap kesiapan peran menjadi ibu di RSIA Bunda Arif Purwokerto","type":"article-journal","volume":"08"},"uris":["http://www.mendeley.com/documents/?uuid=7bbefa5e-50cb-4ad0-83a8-3917d0394256"]}],"mendeley":{"formattedCitation":"&lt;sup&gt;4&lt;/sup&gt;","plainTextFormattedCitation":"4","previouslyFormattedCitation":"&lt;sup&gt;4&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 xml:space="preserve">4 </w:t>
      </w:r>
      <w:r w:rsidRPr="008D2022">
        <w:rPr>
          <w:rFonts w:ascii="Times New Roman" w:hAnsi="Times New Roman" w:cs="Times New Roman"/>
        </w:rPr>
        <w:fldChar w:fldCharType="end"/>
      </w:r>
      <w:r w:rsidRPr="008D2022">
        <w:rPr>
          <w:rFonts w:ascii="Times New Roman" w:hAnsi="Times New Roman" w:cs="Times New Roman"/>
        </w:rPr>
        <w:t xml:space="preserve">In line with the results of research </w:t>
      </w:r>
      <w:r w:rsidRPr="008D2022">
        <w:rPr>
          <w:rFonts w:ascii="Times New Roman" w:hAnsi="Times New Roman" w:cs="Times New Roman"/>
        </w:rPr>
        <w:lastRenderedPageBreak/>
        <w:t xml:space="preserve">conducted in </w:t>
      </w:r>
      <w:proofErr w:type="spellStart"/>
      <w:r w:rsidRPr="008D2022">
        <w:rPr>
          <w:rFonts w:ascii="Times New Roman" w:hAnsi="Times New Roman" w:cs="Times New Roman"/>
        </w:rPr>
        <w:t>Banyuwangi</w:t>
      </w:r>
      <w:proofErr w:type="spellEnd"/>
      <w:r w:rsidRPr="008D2022">
        <w:rPr>
          <w:rFonts w:ascii="Times New Roman" w:hAnsi="Times New Roman" w:cs="Times New Roman"/>
        </w:rPr>
        <w:t xml:space="preserve"> also showed as many as 50% of pregnant women are at risk of experiencing depression.</w:t>
      </w:r>
      <w:r w:rsidRPr="008D2022">
        <w:rPr>
          <w:rFonts w:ascii="Times New Roman" w:hAnsi="Times New Roman" w:cs="Times New Roman"/>
        </w:rPr>
        <w:fldChar w:fldCharType="begin" w:fldLock="1"/>
      </w:r>
      <w:r w:rsidR="00792306" w:rsidRPr="008D2022">
        <w:rPr>
          <w:rFonts w:ascii="Times New Roman" w:hAnsi="Times New Roman" w:cs="Times New Roman"/>
        </w:rPr>
        <w:instrText>ADDIN CSL_CITATION {"citationItems":[{"id":"ITEM-1","itemData":{"author":[{"dropping-particle":"","family":"Of","given":"Determinants","non-dropping-particle":"","parse-names":false,"suffix":""},{"dropping-particle":"","family":"Depression","given":"Perinatal","non-dropping-particle":"","parse-names":false,"suffix":""}],"id":"ITEM-1","issue":"1","issued":{"date-parts":[["2020"]]},"title":"J Community Med Pub Health Res Vol. 1 No. 1, June 2020 Putra et al Determinants Of Perinatal Depression","type":"article-journal","volume":"1"},"uris":["http://www.mendeley.com/documents/?uuid=ba8ab550-f483-44fd-bd89-cdde2421b7ff"]}],"mendeley":{"formattedCitation":"&lt;sup&gt;19&lt;/sup&gt;","plainTextFormattedCitation":"19","previouslyFormattedCitation":"&lt;sup&gt;19&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19</w:t>
      </w:r>
      <w:r w:rsidRPr="008D2022">
        <w:rPr>
          <w:rFonts w:ascii="Times New Roman" w:hAnsi="Times New Roman" w:cs="Times New Roman"/>
        </w:rPr>
        <w:fldChar w:fldCharType="end"/>
      </w:r>
    </w:p>
    <w:p w14:paraId="1B3724B2" w14:textId="1A4C26EE" w:rsidR="0003316B" w:rsidRPr="008D2022" w:rsidRDefault="0003316B" w:rsidP="002805F8">
      <w:pPr>
        <w:spacing w:after="0" w:line="360" w:lineRule="auto"/>
        <w:ind w:firstLine="720"/>
        <w:jc w:val="both"/>
        <w:rPr>
          <w:rFonts w:ascii="Times New Roman" w:hAnsi="Times New Roman" w:cs="Times New Roman"/>
        </w:rPr>
      </w:pPr>
      <w:r w:rsidRPr="008D2022">
        <w:rPr>
          <w:rFonts w:ascii="Times New Roman" w:hAnsi="Times New Roman" w:cs="Times New Roman"/>
        </w:rPr>
        <w:t>Depression in pregnancy can be caused by maladaptive behavior patterns, poor coping mechanisms, problems in relationships with others, difficulties experienced and negative events, and lack of social support.</w:t>
      </w:r>
      <w:r w:rsidRPr="008D2022">
        <w:rPr>
          <w:rFonts w:ascii="Times New Roman" w:hAnsi="Times New Roman" w:cs="Times New Roman"/>
        </w:rPr>
        <w:fldChar w:fldCharType="begin" w:fldLock="1"/>
      </w:r>
      <w:r w:rsidR="00792306" w:rsidRPr="008D2022">
        <w:rPr>
          <w:rFonts w:ascii="Times New Roman" w:hAnsi="Times New Roman" w:cs="Times New Roman"/>
        </w:rPr>
        <w:instrText>ADDIN CSL_CITATION {"citationItems":[{"id":"ITEM-1","itemData":{"author":[{"dropping-particle":"","family":"Sunnqvist","given":"Charlotta","non-dropping-particle":"","parse-names":false,"suffix":""}],"id":"ITEM-1","issued":{"date-parts":[["2019"]]},"page":"109-117","title":"Depressive symptoms during pregnancy and postpartum in women and use of antidepressant treatment – a longitudinal cohort study","type":"article-journal"},"uris":["http://www.mendeley.com/documents/?uuid=34a352a0-1274-4fb3-bacf-12342b9e1bf2"]}],"mendeley":{"formattedCitation":"&lt;sup&gt;20&lt;/sup&gt;","plainTextFormattedCitation":"20","previouslyFormattedCitation":"&lt;sup&gt;20&lt;/sup&gt;"},"properties":{"noteIndex":0},"schema":"https://github.com/citation-style-language/schema/raw/master/csl-citation.json"}</w:instrText>
      </w:r>
      <w:r w:rsidRPr="008D2022">
        <w:rPr>
          <w:rFonts w:ascii="Times New Roman" w:hAnsi="Times New Roman" w:cs="Times New Roman"/>
        </w:rPr>
        <w:fldChar w:fldCharType="separate"/>
      </w:r>
      <w:r w:rsidRPr="008D2022">
        <w:rPr>
          <w:rFonts w:ascii="Times New Roman" w:hAnsi="Times New Roman" w:cs="Times New Roman"/>
          <w:noProof/>
          <w:vertAlign w:val="superscript"/>
        </w:rPr>
        <w:t>20</w:t>
      </w:r>
      <w:r w:rsidRPr="008D2022">
        <w:rPr>
          <w:rFonts w:ascii="Times New Roman" w:hAnsi="Times New Roman" w:cs="Times New Roman"/>
        </w:rPr>
        <w:fldChar w:fldCharType="end"/>
      </w:r>
    </w:p>
    <w:p w14:paraId="13A66FB2" w14:textId="767E2C15" w:rsidR="0003316B" w:rsidRPr="008D2022" w:rsidRDefault="0003316B" w:rsidP="002805F8">
      <w:pPr>
        <w:spacing w:after="0" w:line="360" w:lineRule="auto"/>
        <w:ind w:firstLine="720"/>
        <w:jc w:val="both"/>
        <w:rPr>
          <w:rFonts w:ascii="Times New Roman" w:hAnsi="Times New Roman" w:cs="Times New Roman"/>
        </w:rPr>
      </w:pPr>
      <w:r w:rsidRPr="008D2022">
        <w:rPr>
          <w:rFonts w:ascii="Times New Roman" w:hAnsi="Times New Roman" w:cs="Times New Roman"/>
        </w:rPr>
        <w:t>From the results of data analysis, it was found that age, education, occupation, income, parity and anemia did not have a significant relationship with the level of risk of depression in the third trimester of pregnancy. These results are not like the results obtained from other studies conducted in Turkey which showed a significant relationship between anemia and the risk of depression in the third trimester of pregnancy. In that study, it was stated that there were differences in EPDS scores between the anemic and non-anemic groups in which the anemic group obtained higher EPDS scores than those in the non-anemic group. Another difference in this study included a history of previous depression as a predictor factor, whereas in this study a history of previous depression was included in the exclusion criteria.</w:t>
      </w:r>
      <w:r w:rsidR="00792306" w:rsidRPr="008D2022">
        <w:rPr>
          <w:rFonts w:ascii="Times New Roman" w:hAnsi="Times New Roman" w:cs="Times New Roman"/>
        </w:rPr>
        <w:fldChar w:fldCharType="begin" w:fldLock="1"/>
      </w:r>
      <w:r w:rsidR="00792306" w:rsidRPr="008D2022">
        <w:rPr>
          <w:rFonts w:ascii="Times New Roman" w:hAnsi="Times New Roman" w:cs="Times New Roman"/>
        </w:rPr>
        <w:instrText>ADDIN CSL_CITATION {"citationItems":[{"id":"ITEM-1","itemData":{"DOI":"10.1080/14767058.2016.1194389","author":[{"dropping-particle":"","family":"Yilmaz","given":"Elif","non-dropping-particle":"","parse-names":false,"suffix":""},{"dropping-particle":"","family":"Cakmak","given":"Bulent","non-dropping-particle":"","parse-names":false,"suffix":""},{"dropping-particle":"","family":"Gultekin","given":"Ismail Burak","non-dropping-particle":"","parse-names":false,"suffix":""},{"dropping-particle":"","family":"Hospital","given":"Training","non-dropping-particle":"","parse-names":false,"suffix":""}],"id":"ITEM-1","issue":"May","issued":{"date-parts":[["2016"]]},"title":"Relationship between anemia and depressive mood in the last trimester of Relationship between anemia and depressive mood in the last trimester of pregnancy","type":"article-journal"},"uris":["http://www.mendeley.com/documents/?uuid=0d0db0bf-1e45-456e-affb-d8857177d69d"]}],"mendeley":{"formattedCitation":"&lt;sup&gt;21&lt;/sup&gt;","plainTextFormattedCitation":"21"},"properties":{"noteIndex":0},"schema":"https://github.com/citation-style-language/schema/raw/master/csl-citation.json"}</w:instrText>
      </w:r>
      <w:r w:rsidR="00792306" w:rsidRPr="008D2022">
        <w:rPr>
          <w:rFonts w:ascii="Times New Roman" w:hAnsi="Times New Roman" w:cs="Times New Roman"/>
        </w:rPr>
        <w:fldChar w:fldCharType="separate"/>
      </w:r>
      <w:r w:rsidR="00792306" w:rsidRPr="008D2022">
        <w:rPr>
          <w:rFonts w:ascii="Times New Roman" w:hAnsi="Times New Roman" w:cs="Times New Roman"/>
          <w:noProof/>
          <w:vertAlign w:val="superscript"/>
        </w:rPr>
        <w:t>21</w:t>
      </w:r>
      <w:r w:rsidR="00792306" w:rsidRPr="008D2022">
        <w:rPr>
          <w:rFonts w:ascii="Times New Roman" w:hAnsi="Times New Roman" w:cs="Times New Roman"/>
        </w:rPr>
        <w:fldChar w:fldCharType="end"/>
      </w:r>
      <w:r w:rsidR="00792306" w:rsidRPr="008D2022">
        <w:rPr>
          <w:rFonts w:ascii="Times New Roman" w:hAnsi="Times New Roman" w:cs="Times New Roman"/>
        </w:rPr>
        <w:t xml:space="preserve"> </w:t>
      </w:r>
    </w:p>
    <w:p w14:paraId="7317B4DC" w14:textId="4FB5443E" w:rsidR="0003316B" w:rsidRPr="008D2022" w:rsidRDefault="0003316B" w:rsidP="002805F8">
      <w:pPr>
        <w:spacing w:after="0" w:line="360" w:lineRule="auto"/>
        <w:ind w:firstLine="720"/>
        <w:jc w:val="both"/>
        <w:rPr>
          <w:rFonts w:ascii="Times New Roman" w:hAnsi="Times New Roman" w:cs="Times New Roman"/>
        </w:rPr>
      </w:pPr>
      <w:r w:rsidRPr="008D2022">
        <w:rPr>
          <w:rFonts w:ascii="Times New Roman" w:hAnsi="Times New Roman" w:cs="Times New Roman"/>
        </w:rPr>
        <w:t>In this study, genetic factors have been excluded through initial screening, so that genetic factors as a risk factor for depression in this study can be excluded. Other factors such as psychosocial and biological in this study cannot be ruled out so that the risk of depression in the respondents of this study may still be caused by these two factors.</w:t>
      </w:r>
    </w:p>
    <w:p w14:paraId="6F825AC6" w14:textId="366037B2" w:rsidR="0003316B" w:rsidRPr="008D2022" w:rsidRDefault="0003316B" w:rsidP="002805F8">
      <w:pPr>
        <w:spacing w:after="0" w:line="360" w:lineRule="auto"/>
        <w:ind w:firstLine="720"/>
        <w:jc w:val="both"/>
        <w:rPr>
          <w:rFonts w:ascii="Times New Roman" w:hAnsi="Times New Roman" w:cs="Times New Roman"/>
          <w:vertAlign w:val="superscript"/>
        </w:rPr>
      </w:pPr>
      <w:r w:rsidRPr="008D2022">
        <w:rPr>
          <w:rFonts w:ascii="Times New Roman" w:hAnsi="Times New Roman" w:cs="Times New Roman"/>
        </w:rPr>
        <w:t>In this study, psychosocial factors such as anxiety about the delivery process, support from the family, especially husbands, physical discomfort due to a growing belly, and concerns about the condition of the baby who will be born later which can affect the mood of pregnant women are not excluded.</w:t>
      </w:r>
      <w:r w:rsidRPr="008D2022">
        <w:rPr>
          <w:rFonts w:ascii="Times New Roman" w:hAnsi="Times New Roman" w:cs="Times New Roman"/>
        </w:rPr>
        <w:fldChar w:fldCharType="begin" w:fldLock="1"/>
      </w:r>
      <w:r w:rsidR="00792306" w:rsidRPr="008D2022">
        <w:rPr>
          <w:rFonts w:ascii="Times New Roman" w:hAnsi="Times New Roman" w:cs="Times New Roman"/>
        </w:rPr>
        <w:instrText>ADDIN CSL_CITATION {"citationItems":[{"id":"ITEM-1","itemData":{"author":[{"dropping-particle":"","family":"Kurniawan","given":"Eddy Surya","non-dropping-particle":"","parse-names":false,"suffix":""},{"dropping-particle":"","family":"Ratep","given":"Nyoman","non-dropping-particle":"","parse-names":false,"suffix":""},{"dropping-particle":"","family":"Westa","given":"Wayan","non-dropping-particle":"","parse-names":false,"suffix":""},{"dropping-particle":"","family":"Denpasar","given":"Sanglah","non-dropping-particle":"","parse-names":false,"suffix":""}],"id":"ITEM-1","issued":{"date-parts":[["2000"]]},"page":"1-13","title":"FACTORS LEAD TO DEPRESION DURING ANTENATAL CARE EVERY TRIMESTER OF PREGNANT MOTHER","type":"article-journal"},"uris":["http://www.mendeley.com/documents/?uuid=21283034-8222-4987-abf8-15035ade4791"]}],"mendeley":{"formattedCitation":"&lt;sup&gt;22&lt;/sup&gt;","plainTextFormattedCitation":"22","previouslyFormattedCitation":"&lt;sup&gt;73&lt;/sup&gt;"},"properties":{"noteIndex":0},"schema":"https://github.com/citation-style-language/schema/raw/master/csl-citation.json"}</w:instrText>
      </w:r>
      <w:r w:rsidRPr="008D2022">
        <w:rPr>
          <w:rFonts w:ascii="Times New Roman" w:hAnsi="Times New Roman" w:cs="Times New Roman"/>
        </w:rPr>
        <w:fldChar w:fldCharType="separate"/>
      </w:r>
      <w:r w:rsidR="00792306" w:rsidRPr="008D2022">
        <w:rPr>
          <w:rFonts w:ascii="Times New Roman" w:hAnsi="Times New Roman" w:cs="Times New Roman"/>
          <w:noProof/>
          <w:vertAlign w:val="superscript"/>
        </w:rPr>
        <w:t xml:space="preserve">22 </w:t>
      </w:r>
      <w:r w:rsidRPr="008D2022">
        <w:rPr>
          <w:rFonts w:ascii="Times New Roman" w:hAnsi="Times New Roman" w:cs="Times New Roman"/>
        </w:rPr>
        <w:fldChar w:fldCharType="end"/>
      </w:r>
      <w:r w:rsidRPr="008D2022">
        <w:rPr>
          <w:rFonts w:ascii="Times New Roman" w:hAnsi="Times New Roman" w:cs="Times New Roman"/>
        </w:rPr>
        <w:t>Other psychosocial factors besides the patient's pregnancy problems such as relationships with other family members, relationships with the surrounding environment and co-workers can also affect the mood of pregnant women who have not been ruled out.</w:t>
      </w:r>
      <w:r w:rsidRPr="008D2022">
        <w:rPr>
          <w:rFonts w:ascii="Times New Roman" w:hAnsi="Times New Roman" w:cs="Times New Roman"/>
        </w:rPr>
        <w:fldChar w:fldCharType="begin" w:fldLock="1"/>
      </w:r>
      <w:r w:rsidR="00792306" w:rsidRPr="008D2022">
        <w:rPr>
          <w:rFonts w:ascii="Times New Roman" w:hAnsi="Times New Roman" w:cs="Times New Roman"/>
        </w:rPr>
        <w:instrText>ADDIN CSL_CITATION {"citationItems":[{"id":"ITEM-1","itemData":{"author":[{"dropping-particle":"","family":"Amir","given":"N.","non-dropping-particle":"","parse-names":false,"suffix":""}],"edition":"Edisi kedu","id":"ITEM-1","issued":{"date-parts":[["2016"]]},"publisher":"Badan penerbit FK UI","publisher-place":"Jakarta","title":"Depresi: aspek neurobiologi, diagnosis, dan tatalaksana","type":"book"},"uris":["http://www.mendeley.com/documents/?uuid=27498625-e77b-4733-9ea2-83204dcf6932"]}],"mendeley":{"formattedCitation":"&lt;sup&gt;9&lt;/sup&gt;","plainTextFormattedCitation":"9","previouslyFormattedCitation":"&lt;sup&gt;35&lt;/sup&gt;"},"properties":{"noteIndex":0},"schema":"https://github.com/citation-style-language/schema/raw/master/csl-citation.json"}</w:instrText>
      </w:r>
      <w:r w:rsidRPr="008D2022">
        <w:rPr>
          <w:rFonts w:ascii="Times New Roman" w:hAnsi="Times New Roman" w:cs="Times New Roman"/>
        </w:rPr>
        <w:fldChar w:fldCharType="separate"/>
      </w:r>
      <w:r w:rsidR="00792306" w:rsidRPr="008D2022">
        <w:rPr>
          <w:rFonts w:ascii="Times New Roman" w:hAnsi="Times New Roman" w:cs="Times New Roman"/>
          <w:noProof/>
          <w:vertAlign w:val="superscript"/>
        </w:rPr>
        <w:t xml:space="preserve">9 </w:t>
      </w:r>
      <w:r w:rsidRPr="008D2022">
        <w:rPr>
          <w:rFonts w:ascii="Times New Roman" w:hAnsi="Times New Roman" w:cs="Times New Roman"/>
        </w:rPr>
        <w:fldChar w:fldCharType="end"/>
      </w:r>
      <w:r w:rsidRPr="008D2022">
        <w:rPr>
          <w:rFonts w:ascii="Times New Roman" w:hAnsi="Times New Roman" w:cs="Times New Roman"/>
        </w:rPr>
        <w:t>As the results of research conducted in Greece and Nigeria which states that psychosocial factors such as satisfaction in marriage and social support are significantly associated with depression in pregnancy.</w:t>
      </w:r>
      <w:r w:rsidRPr="008D2022">
        <w:rPr>
          <w:rFonts w:ascii="Times New Roman" w:hAnsi="Times New Roman" w:cs="Times New Roman"/>
        </w:rPr>
        <w:fldChar w:fldCharType="begin" w:fldLock="1"/>
      </w:r>
      <w:r w:rsidR="00792306" w:rsidRPr="008D2022">
        <w:rPr>
          <w:rFonts w:ascii="Times New Roman" w:hAnsi="Times New Roman" w:cs="Times New Roman"/>
        </w:rPr>
        <w:instrText>ADDIN CSL_CITATION {"citationItems":[{"id":"ITEM-1","itemData":{"author":[{"dropping-particle":"","family":"Kleanthi","given":"Gourounti","non-dropping-particle":"","parse-names":false,"suffix":""}],"id":"ITEM-1","issued":{"date-parts":[["2015"]]},"page":"1-6","title":"iMedPub Journals Psychosocial Risk Factors of Depression in Pregnancy : A Survey Study Sample and data collection procedures","type":"article-journal"},"uris":["http://www.mendeley.com/documents/?uuid=003e151b-47df-46c4-9cca-9d7710bcd664"]}],"mendeley":{"formattedCitation":"&lt;sup&gt;23&lt;/sup&gt;","plainTextFormattedCitation":"23","previouslyFormattedCitation":"&lt;sup&gt;28&lt;/sup&gt;"},"properties":{"noteIndex":0},"schema":"https://github.com/citation-style-language/schema/raw/master/csl-citation.json"}</w:instrText>
      </w:r>
      <w:r w:rsidRPr="008D2022">
        <w:rPr>
          <w:rFonts w:ascii="Times New Roman" w:hAnsi="Times New Roman" w:cs="Times New Roman"/>
        </w:rPr>
        <w:fldChar w:fldCharType="separate"/>
      </w:r>
      <w:r w:rsidR="00792306" w:rsidRPr="008D2022">
        <w:rPr>
          <w:rFonts w:ascii="Times New Roman" w:hAnsi="Times New Roman" w:cs="Times New Roman"/>
          <w:noProof/>
          <w:vertAlign w:val="superscript"/>
        </w:rPr>
        <w:t xml:space="preserve">23 </w:t>
      </w:r>
      <w:r w:rsidRPr="008D2022">
        <w:rPr>
          <w:rFonts w:ascii="Times New Roman" w:hAnsi="Times New Roman" w:cs="Times New Roman"/>
        </w:rPr>
        <w:fldChar w:fldCharType="end"/>
      </w:r>
      <w:r w:rsidRPr="008D2022">
        <w:rPr>
          <w:rFonts w:ascii="Times New Roman" w:hAnsi="Times New Roman" w:cs="Times New Roman"/>
          <w:vertAlign w:val="superscript"/>
        </w:rPr>
        <w:t xml:space="preserve">, </w:t>
      </w:r>
      <w:r w:rsidRPr="008D2022">
        <w:rPr>
          <w:rFonts w:ascii="Times New Roman" w:hAnsi="Times New Roman" w:cs="Times New Roman"/>
          <w:vertAlign w:val="superscript"/>
        </w:rPr>
        <w:fldChar w:fldCharType="begin" w:fldLock="1"/>
      </w:r>
      <w:r w:rsidR="00792306" w:rsidRPr="008D2022">
        <w:rPr>
          <w:rFonts w:ascii="Times New Roman" w:hAnsi="Times New Roman" w:cs="Times New Roman"/>
          <w:vertAlign w:val="superscript"/>
        </w:rPr>
        <w:instrText>ADDIN CSL_CITATION {"citationItems":[{"id":"ITEM-1","itemData":{"author":[{"dropping-particle":"","family":"Ayamolowo","given":"Sunday Joseph","non-dropping-particle":"","parse-names":false,"suffix":""},{"dropping-particle":"","family":"Olajubu","given":"Aanuoluwapo Omobolanle","non-dropping-particle":"","parse-names":false,"suffix":""},{"dropping-particle":"","family":"Akintola","given":"Elizabeth","non-dropping-particle":"","parse-names":false,"suffix":""},{"dropping-particle":"","family":"Officer","given":"Nursing","non-dropping-particle":"","parse-names":false,"suffix":""}],"id":"ITEM-1","issue":"October 2018","issued":{"date-parts":[["2019"]]},"page":"1-9","title":"Perceived social support and depression among pregnant and child-rearing teenagers in Ile-Ife , Southwest Nigeria","type":"article-journal","volume":"13"},"uris":["http://www.mendeley.com/documents/?uuid=b567e804-4368-47e8-b417-5dac086cae30"]}],"mendeley":{"formattedCitation":"&lt;sup&gt;24&lt;/sup&gt;","plainTextFormattedCitation":"24","previouslyFormattedCitation":"&lt;sup&gt;74&lt;/sup&gt;"},"properties":{"noteIndex":0},"schema":"https://github.com/citation-style-language/schema/raw/master/csl-citation.json"}</w:instrText>
      </w:r>
      <w:r w:rsidRPr="008D2022">
        <w:rPr>
          <w:rFonts w:ascii="Times New Roman" w:hAnsi="Times New Roman" w:cs="Times New Roman"/>
          <w:vertAlign w:val="superscript"/>
        </w:rPr>
        <w:fldChar w:fldCharType="separate"/>
      </w:r>
      <w:r w:rsidR="00792306" w:rsidRPr="008D2022">
        <w:rPr>
          <w:rFonts w:ascii="Times New Roman" w:hAnsi="Times New Roman" w:cs="Times New Roman"/>
          <w:noProof/>
          <w:vertAlign w:val="superscript"/>
        </w:rPr>
        <w:t>24</w:t>
      </w:r>
      <w:r w:rsidRPr="008D2022">
        <w:rPr>
          <w:rFonts w:ascii="Times New Roman" w:hAnsi="Times New Roman" w:cs="Times New Roman"/>
          <w:vertAlign w:val="superscript"/>
        </w:rPr>
        <w:fldChar w:fldCharType="end"/>
      </w:r>
    </w:p>
    <w:p w14:paraId="76E14BB2" w14:textId="165B6802" w:rsidR="0003316B" w:rsidRPr="008D2022" w:rsidRDefault="0003316B" w:rsidP="002805F8">
      <w:pPr>
        <w:spacing w:after="0" w:line="360" w:lineRule="auto"/>
        <w:ind w:firstLine="720"/>
        <w:jc w:val="both"/>
        <w:rPr>
          <w:rFonts w:ascii="Times New Roman" w:hAnsi="Times New Roman" w:cs="Times New Roman"/>
        </w:rPr>
      </w:pPr>
      <w:r w:rsidRPr="008D2022">
        <w:rPr>
          <w:rFonts w:ascii="Times New Roman" w:hAnsi="Times New Roman" w:cs="Times New Roman"/>
        </w:rPr>
        <w:t>Anemia as one of the biological factors related to depression includes affecting the production of monoamine neurotransmitters, especially norepinephrine and serotonin.</w:t>
      </w:r>
      <w:r w:rsidRPr="008D2022">
        <w:rPr>
          <w:rFonts w:ascii="Times New Roman" w:hAnsi="Times New Roman" w:cs="Times New Roman"/>
        </w:rPr>
        <w:fldChar w:fldCharType="begin" w:fldLock="1"/>
      </w:r>
      <w:r w:rsidR="00792306" w:rsidRPr="008D2022">
        <w:rPr>
          <w:rFonts w:ascii="Times New Roman" w:hAnsi="Times New Roman" w:cs="Times New Roman"/>
        </w:rPr>
        <w:instrText>ADDIN CSL_CITATION {"citationItems":[{"id":"ITEM-1","itemData":{"author":[{"dropping-particle":"","family":"Amir","given":"N.","non-dropping-particle":"","parse-names":false,"suffix":""}],"edition":"Edisi kedu","id":"ITEM-1","issued":{"date-parts":[["2016"]]},"publisher":"Badan penerbit FK UI","publisher-place":"Jakarta","title":"Depresi: aspek neurobiologi, diagnosis, dan tatalaksana","type":"book"},"uris":["http://www.mendeley.com/documents/?uuid=27498625-e77b-4733-9ea2-83204dcf6932"]}],"mendeley":{"formattedCitation":"&lt;sup&gt;9&lt;/sup&gt;","plainTextFormattedCitation":"9","previouslyFormattedCitation":"&lt;sup&gt;35&lt;/sup&gt;"},"properties":{"noteIndex":0},"schema":"https://github.com/citation-style-language/schema/raw/master/csl-citation.json"}</w:instrText>
      </w:r>
      <w:r w:rsidRPr="008D2022">
        <w:rPr>
          <w:rFonts w:ascii="Times New Roman" w:hAnsi="Times New Roman" w:cs="Times New Roman"/>
        </w:rPr>
        <w:fldChar w:fldCharType="separate"/>
      </w:r>
      <w:r w:rsidR="00792306" w:rsidRPr="008D2022">
        <w:rPr>
          <w:rFonts w:ascii="Times New Roman" w:hAnsi="Times New Roman" w:cs="Times New Roman"/>
          <w:noProof/>
          <w:vertAlign w:val="superscript"/>
        </w:rPr>
        <w:t xml:space="preserve">9 </w:t>
      </w:r>
      <w:r w:rsidRPr="008D2022">
        <w:rPr>
          <w:rFonts w:ascii="Times New Roman" w:hAnsi="Times New Roman" w:cs="Times New Roman"/>
        </w:rPr>
        <w:fldChar w:fldCharType="end"/>
      </w:r>
      <w:r w:rsidRPr="008D2022">
        <w:rPr>
          <w:rFonts w:ascii="Times New Roman" w:hAnsi="Times New Roman" w:cs="Times New Roman"/>
        </w:rPr>
        <w:t>Anemia is expected to reduce the production of monoamines which will cause depression. However, reproductive hormones such as estrogen and progesterone also have a role in the regulation of mood and cognition. Ovarian hormones are known to exert an effect on modulating synaptic transmission by altering postsynaptic receptor response or presynaptic neurotransmitter release. These mechanisms affect neurochemical systems in the control of emotion and cognition such as dopamine, serotonin, glutamate, and GABA.</w:t>
      </w:r>
      <w:r w:rsidRPr="008D2022">
        <w:rPr>
          <w:rFonts w:ascii="Times New Roman" w:hAnsi="Times New Roman" w:cs="Times New Roman"/>
        </w:rPr>
        <w:fldChar w:fldCharType="begin" w:fldLock="1"/>
      </w:r>
      <w:r w:rsidR="00792306" w:rsidRPr="008D2022">
        <w:rPr>
          <w:rFonts w:ascii="Times New Roman" w:hAnsi="Times New Roman" w:cs="Times New Roman"/>
        </w:rPr>
        <w:instrText>ADDIN CSL_CITATION {"citationItems":[{"id":"ITEM-1","itemData":{"DOI":"10.3389/fnins.2015.00037","author":[{"dropping-particle":"","family":"Sacher","given":"Julia","non-dropping-particle":"","parse-names":false,"suffix":""}],"id":"ITEM-1","issue":"February","issued":{"date-parts":[["2015"]]},"page":"1-20","title":"Sex hormones affect neurotransmitters and shape the adult female brain during hormonal transition periods","type":"article-journal","volume":"9"},"uris":["http://www.mendeley.com/documents/?uuid=9b7521fa-785d-41ac-928a-d1d866262b9e"]}],"mendeley":{"formattedCitation":"&lt;sup&gt;25&lt;/sup&gt;","plainTextFormattedCitation":"25","previouslyFormattedCitation":"&lt;sup&gt;75&lt;/sup&gt;"},"properties":{"noteIndex":0},"schema":"https://github.com/citation-style-language/schema/raw/master/csl-citation.json"}</w:instrText>
      </w:r>
      <w:r w:rsidRPr="008D2022">
        <w:rPr>
          <w:rFonts w:ascii="Times New Roman" w:hAnsi="Times New Roman" w:cs="Times New Roman"/>
        </w:rPr>
        <w:fldChar w:fldCharType="separate"/>
      </w:r>
      <w:r w:rsidR="00792306" w:rsidRPr="008D2022">
        <w:rPr>
          <w:rFonts w:ascii="Times New Roman" w:hAnsi="Times New Roman" w:cs="Times New Roman"/>
          <w:noProof/>
          <w:vertAlign w:val="superscript"/>
        </w:rPr>
        <w:t>25</w:t>
      </w:r>
      <w:r w:rsidRPr="008D2022">
        <w:rPr>
          <w:rFonts w:ascii="Times New Roman" w:hAnsi="Times New Roman" w:cs="Times New Roman"/>
        </w:rPr>
        <w:fldChar w:fldCharType="end"/>
      </w:r>
    </w:p>
    <w:p w14:paraId="7EE26750" w14:textId="7FF831F0" w:rsidR="00C20A16" w:rsidRPr="008D2022" w:rsidRDefault="0003316B" w:rsidP="002805F8">
      <w:pPr>
        <w:spacing w:after="0" w:line="360" w:lineRule="auto"/>
        <w:ind w:firstLine="720"/>
        <w:jc w:val="both"/>
        <w:rPr>
          <w:rFonts w:ascii="Times New Roman" w:hAnsi="Times New Roman" w:cs="Times New Roman"/>
        </w:rPr>
      </w:pPr>
      <w:r w:rsidRPr="008D2022">
        <w:rPr>
          <w:rFonts w:ascii="Times New Roman" w:hAnsi="Times New Roman" w:cs="Times New Roman"/>
        </w:rPr>
        <w:t xml:space="preserve">In conditions of pregnancy, high levels of estrogen as well as serotonin levels are synthesized by the placenta. Estrogen increases the activation of 5-HT2 which then increases </w:t>
      </w:r>
      <w:r w:rsidRPr="008D2022">
        <w:rPr>
          <w:rFonts w:ascii="Times New Roman" w:hAnsi="Times New Roman" w:cs="Times New Roman"/>
        </w:rPr>
        <w:lastRenderedPageBreak/>
        <w:t>the concentration of 5-HT.</w:t>
      </w:r>
      <w:r w:rsidRPr="008D2022">
        <w:rPr>
          <w:rFonts w:ascii="Times New Roman" w:hAnsi="Times New Roman" w:cs="Times New Roman"/>
        </w:rPr>
        <w:fldChar w:fldCharType="begin" w:fldLock="1"/>
      </w:r>
      <w:r w:rsidR="00792306" w:rsidRPr="008D2022">
        <w:rPr>
          <w:rFonts w:ascii="Times New Roman" w:hAnsi="Times New Roman" w:cs="Times New Roman"/>
        </w:rPr>
        <w:instrText>ADDIN CSL_CITATION {"citationItems":[{"id":"ITEM-1","itemData":{"DOI":"10.1016/j.biochi.2019.03.023","author":[{"dropping-particle":"","family":"Thibeault","given":"Hudon","non-dropping-particle":"","parse-names":false,"suffix":""},{"dropping-particle":"","family":"Sanderson","given":"J Thomas","non-dropping-particle":"","parse-names":false,"suffix":""},{"dropping-particle":"","family":"Vaillancourt","given":"Cathy","non-dropping-particle":"","parse-names":false,"suffix":""}],"id":"ITEM-1","issued":{"date-parts":[["2019"]]},"page":"88-108","title":"Serotonin-estrogen interactions : What can we learn from pregnancy ?","type":"article-journal","volume":"161"},"uris":["http://www.mendeley.com/documents/?uuid=8b011c77-b1fc-4eb4-b179-2b544b3afdf8"]}],"mendeley":{"formattedCitation":"&lt;sup&gt;26&lt;/sup&gt;","plainTextFormattedCitation":"26","previouslyFormattedCitation":"&lt;sup&gt;76&lt;/sup&gt;"},"properties":{"noteIndex":0},"schema":"https://github.com/citation-style-language/schema/raw/master/csl-citation.json"}</w:instrText>
      </w:r>
      <w:r w:rsidRPr="008D2022">
        <w:rPr>
          <w:rFonts w:ascii="Times New Roman" w:hAnsi="Times New Roman" w:cs="Times New Roman"/>
        </w:rPr>
        <w:fldChar w:fldCharType="separate"/>
      </w:r>
      <w:r w:rsidR="00792306" w:rsidRPr="008D2022">
        <w:rPr>
          <w:rFonts w:ascii="Times New Roman" w:hAnsi="Times New Roman" w:cs="Times New Roman"/>
          <w:noProof/>
          <w:vertAlign w:val="superscript"/>
        </w:rPr>
        <w:t xml:space="preserve">26 </w:t>
      </w:r>
      <w:r w:rsidRPr="008D2022">
        <w:rPr>
          <w:rFonts w:ascii="Times New Roman" w:hAnsi="Times New Roman" w:cs="Times New Roman"/>
        </w:rPr>
        <w:fldChar w:fldCharType="end"/>
      </w:r>
      <w:r w:rsidRPr="008D2022">
        <w:rPr>
          <w:rFonts w:ascii="Times New Roman" w:hAnsi="Times New Roman" w:cs="Times New Roman"/>
        </w:rPr>
        <w:t>Progesterone amplifies the effects of estrogen in increasing serotonin activity at synapses. Progesterone will also increase dopamine release in the striatum and decrease dopamine release in the prefrontal cortex. So that these hormones can be things that affect the stability of the mood in pregnant women.</w:t>
      </w:r>
      <w:r w:rsidRPr="008D2022">
        <w:rPr>
          <w:rFonts w:ascii="Times New Roman" w:hAnsi="Times New Roman" w:cs="Times New Roman"/>
        </w:rPr>
        <w:fldChar w:fldCharType="begin" w:fldLock="1"/>
      </w:r>
      <w:r w:rsidR="00792306" w:rsidRPr="008D2022">
        <w:rPr>
          <w:rFonts w:ascii="Times New Roman" w:hAnsi="Times New Roman" w:cs="Times New Roman"/>
        </w:rPr>
        <w:instrText>ADDIN CSL_CITATION {"citationItems":[{"id":"ITEM-1","itemData":{"author":[{"dropping-particle":"","family":"McOsker","given":"Kaitlyn","non-dropping-particle":"","parse-names":false,"suffix":""}],"id":"ITEM-1","issue":"National Women’s Health Week","issued":{"date-parts":[["2018"]]},"title":"Hormonal Balance and the Female Brain: A Review","type":"article-journal"},"uris":["http://www.mendeley.com/documents/?uuid=36e3d559-27d2-4262-87c5-0052fa1962d6"]}],"mendeley":{"formattedCitation":"&lt;sup&gt;27&lt;/sup&gt;","plainTextFormattedCitation":"27","previouslyFormattedCitation":"&lt;sup&gt;77&lt;/sup&gt;"},"properties":{"noteIndex":0},"schema":"https://github.com/citation-style-language/schema/raw/master/csl-citation.json"}</w:instrText>
      </w:r>
      <w:r w:rsidRPr="008D2022">
        <w:rPr>
          <w:rFonts w:ascii="Times New Roman" w:hAnsi="Times New Roman" w:cs="Times New Roman"/>
        </w:rPr>
        <w:fldChar w:fldCharType="separate"/>
      </w:r>
      <w:r w:rsidR="00792306" w:rsidRPr="008D2022">
        <w:rPr>
          <w:rFonts w:ascii="Times New Roman" w:hAnsi="Times New Roman" w:cs="Times New Roman"/>
          <w:noProof/>
          <w:vertAlign w:val="superscript"/>
        </w:rPr>
        <w:t>27</w:t>
      </w:r>
      <w:r w:rsidRPr="008D2022">
        <w:rPr>
          <w:rFonts w:ascii="Times New Roman" w:hAnsi="Times New Roman" w:cs="Times New Roman"/>
        </w:rPr>
        <w:fldChar w:fldCharType="end"/>
      </w:r>
    </w:p>
    <w:p w14:paraId="7965CC2D" w14:textId="5ED41DCF" w:rsidR="009527FC" w:rsidRPr="008D2022" w:rsidRDefault="009527FC" w:rsidP="002805F8">
      <w:pPr>
        <w:spacing w:after="0" w:line="360" w:lineRule="auto"/>
        <w:ind w:firstLine="720"/>
        <w:jc w:val="both"/>
        <w:rPr>
          <w:rFonts w:ascii="Times New Roman" w:hAnsi="Times New Roman" w:cs="Times New Roman"/>
        </w:rPr>
      </w:pPr>
      <w:r w:rsidRPr="008D2022">
        <w:rPr>
          <w:rFonts w:ascii="Times New Roman" w:hAnsi="Times New Roman" w:cs="Times New Roman"/>
        </w:rPr>
        <w:t>The limitations in this study include the first, sampling using a purposive sampling technique</w:t>
      </w:r>
      <w:r w:rsidRPr="008D2022">
        <w:rPr>
          <w:rFonts w:ascii="Times New Roman" w:hAnsi="Times New Roman" w:cs="Times New Roman"/>
          <w:i/>
        </w:rPr>
        <w:t xml:space="preserve"> </w:t>
      </w:r>
      <w:r w:rsidRPr="008D2022">
        <w:rPr>
          <w:rFonts w:ascii="Times New Roman" w:hAnsi="Times New Roman" w:cs="Times New Roman"/>
        </w:rPr>
        <w:t xml:space="preserve">which allows pregnant women who also meet the criteria but are not present to be not represented. Second, there were two respondents in their teens who were included in this </w:t>
      </w:r>
      <w:bookmarkStart w:id="0" w:name="_GoBack"/>
      <w:r w:rsidRPr="008D2022">
        <w:rPr>
          <w:rFonts w:ascii="Times New Roman" w:hAnsi="Times New Roman" w:cs="Times New Roman"/>
        </w:rPr>
        <w:t>study. Third, uniformity in parity is not differentiated.</w:t>
      </w:r>
    </w:p>
    <w:bookmarkEnd w:id="0"/>
    <w:p w14:paraId="3EFC5170" w14:textId="77777777" w:rsidR="008D2022" w:rsidRPr="008D2022" w:rsidRDefault="008D2022" w:rsidP="00511729">
      <w:pPr>
        <w:spacing w:after="0" w:line="360" w:lineRule="auto"/>
        <w:jc w:val="both"/>
        <w:rPr>
          <w:rFonts w:ascii="Times New Roman" w:hAnsi="Times New Roman" w:cs="Times New Roman"/>
          <w:b/>
          <w:bCs/>
          <w:lang w:val="en-GB"/>
        </w:rPr>
      </w:pPr>
    </w:p>
    <w:p w14:paraId="2A999CB7" w14:textId="38D7B332" w:rsidR="00483194" w:rsidRPr="008D2022" w:rsidRDefault="00483194" w:rsidP="002805F8">
      <w:pPr>
        <w:pStyle w:val="ListParagraph"/>
        <w:numPr>
          <w:ilvl w:val="0"/>
          <w:numId w:val="1"/>
        </w:numPr>
        <w:spacing w:after="0" w:line="360" w:lineRule="auto"/>
        <w:ind w:left="567" w:hanging="567"/>
        <w:jc w:val="both"/>
        <w:rPr>
          <w:rFonts w:ascii="Times New Roman" w:hAnsi="Times New Roman" w:cs="Times New Roman"/>
          <w:b/>
          <w:bCs/>
          <w:lang w:val="en-GB"/>
        </w:rPr>
      </w:pPr>
      <w:r w:rsidRPr="008D2022">
        <w:rPr>
          <w:rFonts w:ascii="Times New Roman" w:hAnsi="Times New Roman" w:cs="Times New Roman"/>
          <w:b/>
          <w:bCs/>
          <w:lang w:val="en-GB"/>
        </w:rPr>
        <w:t>CONCLUSIONS AND RECOMMENDATIONS</w:t>
      </w:r>
    </w:p>
    <w:p w14:paraId="01144F20" w14:textId="2A2BB263" w:rsidR="00494C74" w:rsidRPr="008D2022" w:rsidRDefault="002C56E2" w:rsidP="002805F8">
      <w:pPr>
        <w:spacing w:after="0" w:line="360" w:lineRule="auto"/>
        <w:ind w:firstLine="640"/>
        <w:jc w:val="both"/>
        <w:rPr>
          <w:rFonts w:ascii="Times New Roman" w:hAnsi="Times New Roman" w:cs="Times New Roman"/>
        </w:rPr>
      </w:pPr>
      <w:r w:rsidRPr="008D2022">
        <w:rPr>
          <w:rFonts w:ascii="Times New Roman" w:hAnsi="Times New Roman" w:cs="Times New Roman"/>
        </w:rPr>
        <w:t xml:space="preserve">The results showed that there was no significant relationship between anemia and the level of risk of depression in the third trimester of pregnancy. However, based on the results of this study, cases of pregnant women with a high risk of depression were found, so it is </w:t>
      </w:r>
      <w:r w:rsidR="00511729">
        <w:rPr>
          <w:rFonts w:ascii="Times New Roman" w:hAnsi="Times New Roman" w:cs="Times New Roman"/>
        </w:rPr>
        <w:t>better</w:t>
      </w:r>
      <w:r w:rsidRPr="008D2022">
        <w:rPr>
          <w:rFonts w:ascii="Times New Roman" w:hAnsi="Times New Roman" w:cs="Times New Roman"/>
        </w:rPr>
        <w:t xml:space="preserve"> to screen the risk of depression in pregnant women.</w:t>
      </w:r>
    </w:p>
    <w:p w14:paraId="443B5F8D" w14:textId="34CD6CC1" w:rsidR="002C56E2" w:rsidRPr="008D2022" w:rsidRDefault="002C56E2" w:rsidP="002805F8">
      <w:pPr>
        <w:spacing w:after="0" w:line="360" w:lineRule="auto"/>
        <w:jc w:val="both"/>
        <w:rPr>
          <w:rFonts w:ascii="Times New Roman" w:hAnsi="Times New Roman" w:cs="Times New Roman"/>
        </w:rPr>
      </w:pPr>
    </w:p>
    <w:p w14:paraId="47D1FB5C" w14:textId="6230803C" w:rsidR="002C56E2" w:rsidRPr="008D2022" w:rsidRDefault="002805F8" w:rsidP="002805F8">
      <w:pPr>
        <w:spacing w:after="0" w:line="360" w:lineRule="auto"/>
        <w:jc w:val="both"/>
        <w:rPr>
          <w:rFonts w:ascii="Times New Roman" w:hAnsi="Times New Roman" w:cs="Times New Roman"/>
          <w:b/>
          <w:bCs/>
        </w:rPr>
      </w:pPr>
      <w:r w:rsidRPr="008D2022">
        <w:rPr>
          <w:rFonts w:ascii="Times New Roman" w:hAnsi="Times New Roman" w:cs="Times New Roman"/>
          <w:b/>
          <w:bCs/>
        </w:rPr>
        <w:t>REFFERENCES</w:t>
      </w:r>
    </w:p>
    <w:p w14:paraId="0DD6CFBB" w14:textId="2709674C" w:rsidR="00792306" w:rsidRPr="008D2022" w:rsidRDefault="00494C74"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rPr>
        <w:fldChar w:fldCharType="begin" w:fldLock="1"/>
      </w:r>
      <w:r w:rsidRPr="008D2022">
        <w:rPr>
          <w:rFonts w:ascii="Times New Roman" w:hAnsi="Times New Roman" w:cs="Times New Roman"/>
        </w:rPr>
        <w:instrText xml:space="preserve">ADDIN Mendeley Bibliography CSL_BIBLIOGRAPHY </w:instrText>
      </w:r>
      <w:r w:rsidRPr="008D2022">
        <w:rPr>
          <w:rFonts w:ascii="Times New Roman" w:hAnsi="Times New Roman" w:cs="Times New Roman"/>
        </w:rPr>
        <w:fldChar w:fldCharType="separate"/>
      </w:r>
      <w:r w:rsidR="00792306" w:rsidRPr="008D2022">
        <w:rPr>
          <w:rFonts w:ascii="Times New Roman" w:hAnsi="Times New Roman" w:cs="Times New Roman"/>
          <w:noProof/>
        </w:rPr>
        <w:t xml:space="preserve">1. </w:t>
      </w:r>
      <w:r w:rsidR="00792306" w:rsidRPr="008D2022">
        <w:rPr>
          <w:rFonts w:ascii="Times New Roman" w:hAnsi="Times New Roman" w:cs="Times New Roman"/>
          <w:noProof/>
        </w:rPr>
        <w:tab/>
        <w:t>Yuliani E. Relationship History of Anemia during Pregnancy with the Incidence of Postpartum Anemia in Postpartum Mothers The Relationship History of Anemia During Pregnancy with Incidence of Postpartum Anemia in the Postpartum Mother. 2020;12(Nov):102-107.</w:t>
      </w:r>
    </w:p>
    <w:p w14:paraId="04EBFC39"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2. </w:t>
      </w:r>
      <w:r w:rsidRPr="008D2022">
        <w:rPr>
          <w:rFonts w:ascii="Times New Roman" w:hAnsi="Times New Roman" w:cs="Times New Roman"/>
          <w:noProof/>
        </w:rPr>
        <w:tab/>
        <w:t>Sheeba B, Nath A, Metgud CS, et al. Prenatal Depression and Its Associated Risk Factors Among Pregnant Women in Bangalore : A Hospital Based Prevalence Study. 2019;7(May):1-9. doi:10.3389/fpubh.2019.00108</w:t>
      </w:r>
    </w:p>
    <w:p w14:paraId="6C37CE87"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3. </w:t>
      </w:r>
      <w:r w:rsidRPr="008D2022">
        <w:rPr>
          <w:rFonts w:ascii="Times New Roman" w:hAnsi="Times New Roman" w:cs="Times New Roman"/>
          <w:noProof/>
        </w:rPr>
        <w:tab/>
        <w:t>Baiturrahim JA. Characteristics of mothers who experience depression in pregnancy. 2019;8(1):99-106.</w:t>
      </w:r>
    </w:p>
    <w:p w14:paraId="33FAF73F"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4. </w:t>
      </w:r>
      <w:r w:rsidRPr="008D2022">
        <w:rPr>
          <w:rFonts w:ascii="Times New Roman" w:hAnsi="Times New Roman" w:cs="Times New Roman"/>
          <w:noProof/>
        </w:rPr>
        <w:tab/>
        <w:t>Tyas, DI, Ma'rifah, AR, Triana NY. Differences in depression in pregnant women and postpartum mothers on the readiness for the role of motherhood at RSIA Bunda Arif Purwokerto. 2015;08:10-22.</w:t>
      </w:r>
    </w:p>
    <w:p w14:paraId="3DEBFC6F"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5. </w:t>
      </w:r>
      <w:r w:rsidRPr="008D2022">
        <w:rPr>
          <w:rFonts w:ascii="Times New Roman" w:hAnsi="Times New Roman" w:cs="Times New Roman"/>
          <w:noProof/>
        </w:rPr>
        <w:tab/>
        <w:t>Kusuma PD. Characteristics of the causes of postpartum depression in primiparas and multiparas. 2017;V(1):36-45.</w:t>
      </w:r>
    </w:p>
    <w:p w14:paraId="21401248"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6. </w:t>
      </w:r>
      <w:r w:rsidRPr="008D2022">
        <w:rPr>
          <w:rFonts w:ascii="Times New Roman" w:hAnsi="Times New Roman" w:cs="Times New Roman"/>
          <w:noProof/>
        </w:rPr>
        <w:tab/>
        <w:t>Elvina L, Za RN, Rosdiana E. Factors Related to the Psychological Readiness of Pregnant Trimester III Mothers in Facing Labor. 2018;4(2):176-184.</w:t>
      </w:r>
    </w:p>
    <w:p w14:paraId="320A1379"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7. </w:t>
      </w:r>
      <w:r w:rsidRPr="008D2022">
        <w:rPr>
          <w:rFonts w:ascii="Times New Roman" w:hAnsi="Times New Roman" w:cs="Times New Roman"/>
          <w:noProof/>
        </w:rPr>
        <w:tab/>
        <w:t>Harsaya I. Pathobiology and management of premenstrual dysphoric disorder. Published online 2019.</w:t>
      </w:r>
    </w:p>
    <w:p w14:paraId="4799CF17"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8. </w:t>
      </w:r>
      <w:r w:rsidRPr="008D2022">
        <w:rPr>
          <w:rFonts w:ascii="Times New Roman" w:hAnsi="Times New Roman" w:cs="Times New Roman"/>
          <w:noProof/>
        </w:rPr>
        <w:tab/>
        <w:t xml:space="preserve">Amanupunnyo NA, Shaluhiyah Z, Margawati A. Analysis of Factors Causing Anemia in Pregnant Women at the Kairatu Health Center in West Seram. </w:t>
      </w:r>
      <w:r w:rsidRPr="008D2022">
        <w:rPr>
          <w:rFonts w:ascii="Times New Roman" w:hAnsi="Times New Roman" w:cs="Times New Roman"/>
          <w:i/>
          <w:iCs/>
          <w:noProof/>
        </w:rPr>
        <w:t xml:space="preserve">J Aisyah J Health Sciences </w:t>
      </w:r>
      <w:r w:rsidRPr="008D2022">
        <w:rPr>
          <w:rFonts w:ascii="Times New Roman" w:hAnsi="Times New Roman" w:cs="Times New Roman"/>
          <w:noProof/>
        </w:rPr>
        <w:t>. 2018;3(2):173-181. doi:10.30604/if.v3i2.134</w:t>
      </w:r>
    </w:p>
    <w:p w14:paraId="72AA7FCB"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9. </w:t>
      </w:r>
      <w:r w:rsidRPr="008D2022">
        <w:rPr>
          <w:rFonts w:ascii="Times New Roman" w:hAnsi="Times New Roman" w:cs="Times New Roman"/>
          <w:noProof/>
        </w:rPr>
        <w:tab/>
        <w:t xml:space="preserve">Amir N. </w:t>
      </w:r>
      <w:r w:rsidRPr="008D2022">
        <w:rPr>
          <w:rFonts w:ascii="Times New Roman" w:hAnsi="Times New Roman" w:cs="Times New Roman"/>
          <w:i/>
          <w:iCs/>
          <w:noProof/>
        </w:rPr>
        <w:t xml:space="preserve">Depression: Neurobiological Aspects, Diagnosis, and Management </w:t>
      </w:r>
      <w:r w:rsidRPr="008D2022">
        <w:rPr>
          <w:rFonts w:ascii="Times New Roman" w:hAnsi="Times New Roman" w:cs="Times New Roman"/>
          <w:noProof/>
        </w:rPr>
        <w:t>. Second edition. FK UI issuing body; 2016.</w:t>
      </w:r>
    </w:p>
    <w:p w14:paraId="11F571CE"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10. </w:t>
      </w:r>
      <w:r w:rsidRPr="008D2022">
        <w:rPr>
          <w:rFonts w:ascii="Times New Roman" w:hAnsi="Times New Roman" w:cs="Times New Roman"/>
          <w:noProof/>
        </w:rPr>
        <w:tab/>
        <w:t>Medika E, April VOLNO, Country P, et al. INCIDENCE OF DEPRESSION IN PREGNANT WOMEN IN THE WORKING AREA Medical Education Study Program, Faculty of Medicine, Udayana University Community Medical Sciences / Preventive Medicine (IKK / IKP), Faculty of Medicine, Udayana University ISSN: 2303-13. 2020;8(4).</w:t>
      </w:r>
    </w:p>
    <w:p w14:paraId="101BA469"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11. </w:t>
      </w:r>
      <w:r w:rsidRPr="008D2022">
        <w:rPr>
          <w:rFonts w:ascii="Times New Roman" w:hAnsi="Times New Roman" w:cs="Times New Roman"/>
          <w:noProof/>
        </w:rPr>
        <w:tab/>
        <w:t>Tuksanawes P, Kaewkiattikun K, Kerdcharoen N. Prevalence and Associated Factors of Antenatal Depressive Symptoms in Pregnant Women Living in an Urban Area of Thailand. Published online 2020.</w:t>
      </w:r>
    </w:p>
    <w:p w14:paraId="0F7F08F2"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lastRenderedPageBreak/>
        <w:t xml:space="preserve">12. </w:t>
      </w:r>
      <w:r w:rsidRPr="008D2022">
        <w:rPr>
          <w:rFonts w:ascii="Times New Roman" w:hAnsi="Times New Roman" w:cs="Times New Roman"/>
          <w:noProof/>
        </w:rPr>
        <w:tab/>
        <w:t>Asih I. Relationship between Age, Education, and Mother's Parity with Knowledge of Mental Health of Pregnant Women in Surakarta City. Published online 2020.</w:t>
      </w:r>
    </w:p>
    <w:p w14:paraId="1786D341"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13. </w:t>
      </w:r>
      <w:r w:rsidRPr="008D2022">
        <w:rPr>
          <w:rFonts w:ascii="Times New Roman" w:hAnsi="Times New Roman" w:cs="Times New Roman"/>
          <w:noProof/>
        </w:rPr>
        <w:tab/>
        <w:t>Astriana W. The incidence of anemia in pregnant women in terms of parity and age. Published online 2017:283.</w:t>
      </w:r>
    </w:p>
    <w:p w14:paraId="2A6325F4"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14. </w:t>
      </w:r>
      <w:r w:rsidRPr="008D2022">
        <w:rPr>
          <w:rFonts w:ascii="Times New Roman" w:hAnsi="Times New Roman" w:cs="Times New Roman"/>
          <w:noProof/>
        </w:rPr>
        <w:tab/>
        <w:t>Rawat K, Rawat N, Mathur N, et al. Prevalence and pattern of anemia in the second and third trimester of pregnancy in Western Rajasthan. 2016;4(11):4797-4799.</w:t>
      </w:r>
    </w:p>
    <w:p w14:paraId="38B3C41A"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15. </w:t>
      </w:r>
      <w:r w:rsidRPr="008D2022">
        <w:rPr>
          <w:rFonts w:ascii="Times New Roman" w:hAnsi="Times New Roman" w:cs="Times New Roman"/>
          <w:noProof/>
        </w:rPr>
        <w:tab/>
        <w:t xml:space="preserve">-. The main results of the 2018 RISKESDAS. The main results of the 2018 </w:t>
      </w:r>
      <w:r w:rsidRPr="008D2022">
        <w:rPr>
          <w:rFonts w:ascii="Times New Roman" w:hAnsi="Times New Roman" w:cs="Times New Roman"/>
          <w:i/>
          <w:iCs/>
          <w:noProof/>
        </w:rPr>
        <w:t xml:space="preserve">riskesdas </w:t>
      </w:r>
      <w:r w:rsidRPr="008D2022">
        <w:rPr>
          <w:rFonts w:ascii="Times New Roman" w:hAnsi="Times New Roman" w:cs="Times New Roman"/>
          <w:noProof/>
        </w:rPr>
        <w:t>. Published online 2018.</w:t>
      </w:r>
    </w:p>
    <w:p w14:paraId="6376F7B4"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16. </w:t>
      </w:r>
      <w:r w:rsidRPr="008D2022">
        <w:rPr>
          <w:rFonts w:ascii="Times New Roman" w:hAnsi="Times New Roman" w:cs="Times New Roman"/>
          <w:noProof/>
        </w:rPr>
        <w:tab/>
        <w:t xml:space="preserve">Aryanto E, Sugiarto AD, Darmawan PH, Pande NPYA. Overview of Anemia in Trimester III Pregnancy in the Obstetrics and Gynecology Department of Waikabubak Hospital, East Nusa Tenggara for the 2019-2020 period. </w:t>
      </w:r>
      <w:r w:rsidRPr="008D2022">
        <w:rPr>
          <w:rFonts w:ascii="Times New Roman" w:hAnsi="Times New Roman" w:cs="Times New Roman"/>
          <w:i/>
          <w:iCs/>
          <w:noProof/>
        </w:rPr>
        <w:t xml:space="preserve">Digest of Medical Science </w:t>
      </w:r>
      <w:r w:rsidRPr="008D2022">
        <w:rPr>
          <w:rFonts w:ascii="Times New Roman" w:hAnsi="Times New Roman" w:cs="Times New Roman"/>
          <w:noProof/>
        </w:rPr>
        <w:t>. 2021;12 No 2:463-467.</w:t>
      </w:r>
    </w:p>
    <w:p w14:paraId="6609A18F"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17. </w:t>
      </w:r>
      <w:r w:rsidRPr="008D2022">
        <w:rPr>
          <w:rFonts w:ascii="Times New Roman" w:hAnsi="Times New Roman" w:cs="Times New Roman"/>
          <w:noProof/>
        </w:rPr>
        <w:tab/>
        <w:t>Govender D, Naidoo S, Taylor M. Antenatal and Postpartum Depression : Prevalence and Associated Risk Factors among Adolescents' in KwaZulu-Natal , South Africa. 2020;2020.</w:t>
      </w:r>
    </w:p>
    <w:p w14:paraId="1A87DDBE"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18. </w:t>
      </w:r>
      <w:r w:rsidRPr="008D2022">
        <w:rPr>
          <w:rFonts w:ascii="Times New Roman" w:hAnsi="Times New Roman" w:cs="Times New Roman"/>
          <w:noProof/>
        </w:rPr>
        <w:tab/>
        <w:t>Town J. Antenatal Depression and Associated Factors among Pregnant Women Attending Antenatal Care Service in Kochi Health Center,. 2021;2021.</w:t>
      </w:r>
    </w:p>
    <w:p w14:paraId="69527FFD"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19. </w:t>
      </w:r>
      <w:r w:rsidRPr="008D2022">
        <w:rPr>
          <w:rFonts w:ascii="Times New Roman" w:hAnsi="Times New Roman" w:cs="Times New Roman"/>
          <w:noProof/>
        </w:rPr>
        <w:tab/>
        <w:t>Of D, Depression P. J Community Med Pub Health Res Vol. 1 No. 1, June 2020 Putra et al Determinants Of Perinatal Depression. 2020;1(1).</w:t>
      </w:r>
    </w:p>
    <w:p w14:paraId="1D04EF12"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20. </w:t>
      </w:r>
      <w:r w:rsidRPr="008D2022">
        <w:rPr>
          <w:rFonts w:ascii="Times New Roman" w:hAnsi="Times New Roman" w:cs="Times New Roman"/>
          <w:noProof/>
        </w:rPr>
        <w:tab/>
        <w:t>Sunnqvist C. Depressive symptoms during pregnancy and postpartum in women and use of antidepressant treatment – a longitudinal cohort study. Published online 2019:109-117.</w:t>
      </w:r>
    </w:p>
    <w:p w14:paraId="61543711"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21. </w:t>
      </w:r>
      <w:r w:rsidRPr="008D2022">
        <w:rPr>
          <w:rFonts w:ascii="Times New Roman" w:hAnsi="Times New Roman" w:cs="Times New Roman"/>
          <w:noProof/>
        </w:rPr>
        <w:tab/>
        <w:t>Yilmaz E, Cakmak B, Gultekin IB, Hospital T. Relationship between anemia and depressive mood in the last trimester of pregnancy. 2016;(May). doi:10.1080/14767058.2016.1194389</w:t>
      </w:r>
    </w:p>
    <w:p w14:paraId="76D1637C"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22. </w:t>
      </w:r>
      <w:r w:rsidRPr="008D2022">
        <w:rPr>
          <w:rFonts w:ascii="Times New Roman" w:hAnsi="Times New Roman" w:cs="Times New Roman"/>
          <w:noProof/>
        </w:rPr>
        <w:tab/>
        <w:t>Kurniawan ES, Ratep N, Westa W, Denpasar S. FACTORS LEAD TO DEPRESSION DURING ANTENATAL CARE EVERY TRIMESTER OF PREGNANT MOTHER. Published online 2000:1-13.</w:t>
      </w:r>
    </w:p>
    <w:p w14:paraId="59E283DB"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23. </w:t>
      </w:r>
      <w:r w:rsidRPr="008D2022">
        <w:rPr>
          <w:rFonts w:ascii="Times New Roman" w:hAnsi="Times New Roman" w:cs="Times New Roman"/>
          <w:noProof/>
        </w:rPr>
        <w:tab/>
        <w:t>Kleanthi G. iMedPub Journals Psychosocial Risk Factors of Depression in Pregnancy : A Survey Study Sample and data collection procedures. Published online 2015:1-6.</w:t>
      </w:r>
    </w:p>
    <w:p w14:paraId="61E9537B"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24. </w:t>
      </w:r>
      <w:r w:rsidRPr="008D2022">
        <w:rPr>
          <w:rFonts w:ascii="Times New Roman" w:hAnsi="Times New Roman" w:cs="Times New Roman"/>
          <w:noProof/>
        </w:rPr>
        <w:tab/>
        <w:t>Ayamolowo SJ, Olajubu AO, Akintola E, Officer N. Perceived social support and depression among pregnant and child-rearing teenagers in Ile-Ife , Southwest Nigeria. 2019;13(October 2018):1-9.</w:t>
      </w:r>
    </w:p>
    <w:p w14:paraId="4F34773D"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25. </w:t>
      </w:r>
      <w:r w:rsidRPr="008D2022">
        <w:rPr>
          <w:rFonts w:ascii="Times New Roman" w:hAnsi="Times New Roman" w:cs="Times New Roman"/>
          <w:noProof/>
        </w:rPr>
        <w:tab/>
        <w:t>Sacher J. Sex hormones affect neurotransmitters and shape the adult female brain during hormonal transition periods. 2015;9(February):1-20. doi:10.3389/fnins.2015.00037</w:t>
      </w:r>
    </w:p>
    <w:p w14:paraId="2ACF4C08"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26. </w:t>
      </w:r>
      <w:r w:rsidRPr="008D2022">
        <w:rPr>
          <w:rFonts w:ascii="Times New Roman" w:hAnsi="Times New Roman" w:cs="Times New Roman"/>
          <w:noProof/>
        </w:rPr>
        <w:tab/>
        <w:t>Thibeault H, Sanderson JT, Vaillancourt C. Serotonin-estrogen interactions: What can we learn from pregnancy? 2019;161:88-108. doi:10.1016/j.biochi.2019.03.023</w:t>
      </w:r>
    </w:p>
    <w:p w14:paraId="6DA4A5D2" w14:textId="77777777" w:rsidR="00792306" w:rsidRPr="008D2022" w:rsidRDefault="00792306" w:rsidP="002805F8">
      <w:pPr>
        <w:widowControl w:val="0"/>
        <w:autoSpaceDE w:val="0"/>
        <w:autoSpaceDN w:val="0"/>
        <w:adjustRightInd w:val="0"/>
        <w:spacing w:after="0" w:line="240" w:lineRule="auto"/>
        <w:ind w:left="284" w:hanging="284"/>
        <w:jc w:val="both"/>
        <w:rPr>
          <w:rFonts w:ascii="Times New Roman" w:hAnsi="Times New Roman" w:cs="Times New Roman"/>
          <w:noProof/>
        </w:rPr>
      </w:pPr>
      <w:r w:rsidRPr="008D2022">
        <w:rPr>
          <w:rFonts w:ascii="Times New Roman" w:hAnsi="Times New Roman" w:cs="Times New Roman"/>
          <w:noProof/>
        </w:rPr>
        <w:t xml:space="preserve">27. </w:t>
      </w:r>
      <w:r w:rsidRPr="008D2022">
        <w:rPr>
          <w:rFonts w:ascii="Times New Roman" w:hAnsi="Times New Roman" w:cs="Times New Roman"/>
          <w:noProof/>
        </w:rPr>
        <w:tab/>
        <w:t>McOsker K. Hormonal Balance and the Female Brain: A Review. 2018;(National Women's Health Week).</w:t>
      </w:r>
    </w:p>
    <w:p w14:paraId="7E5A6E32" w14:textId="36BDA874" w:rsidR="00494C74" w:rsidRPr="008D2022" w:rsidRDefault="00494C74" w:rsidP="002805F8">
      <w:pPr>
        <w:spacing w:after="0" w:line="240" w:lineRule="auto"/>
        <w:ind w:firstLine="720"/>
        <w:jc w:val="both"/>
        <w:rPr>
          <w:rFonts w:ascii="Times New Roman" w:hAnsi="Times New Roman" w:cs="Times New Roman"/>
        </w:rPr>
      </w:pPr>
      <w:r w:rsidRPr="008D2022">
        <w:rPr>
          <w:rFonts w:ascii="Times New Roman" w:hAnsi="Times New Roman" w:cs="Times New Roman"/>
        </w:rPr>
        <w:fldChar w:fldCharType="end"/>
      </w:r>
    </w:p>
    <w:sectPr w:rsidR="00494C74" w:rsidRPr="008D2022" w:rsidSect="006A4670">
      <w:pgSz w:w="11906" w:h="16838"/>
      <w:pgMar w:top="1440" w:right="1440" w:bottom="1440"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B6C36"/>
    <w:multiLevelType w:val="hybridMultilevel"/>
    <w:tmpl w:val="5E5EC7E0"/>
    <w:lvl w:ilvl="0" w:tplc="04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E7208A5"/>
    <w:multiLevelType w:val="hybridMultilevel"/>
    <w:tmpl w:val="CAC8FBF6"/>
    <w:lvl w:ilvl="0" w:tplc="6E08A6C2">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520672B"/>
    <w:multiLevelType w:val="hybridMultilevel"/>
    <w:tmpl w:val="3D0EA950"/>
    <w:lvl w:ilvl="0" w:tplc="334C61CE">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734A1D4F"/>
    <w:multiLevelType w:val="hybridMultilevel"/>
    <w:tmpl w:val="EDA46480"/>
    <w:lvl w:ilvl="0" w:tplc="5BC61B12">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B3"/>
    <w:rsid w:val="000027CD"/>
    <w:rsid w:val="0003316B"/>
    <w:rsid w:val="0004088F"/>
    <w:rsid w:val="000845BB"/>
    <w:rsid w:val="000901D5"/>
    <w:rsid w:val="000F1D4B"/>
    <w:rsid w:val="00102298"/>
    <w:rsid w:val="00135BFD"/>
    <w:rsid w:val="0015635E"/>
    <w:rsid w:val="002805F8"/>
    <w:rsid w:val="002C56E2"/>
    <w:rsid w:val="003619F3"/>
    <w:rsid w:val="003F7A6B"/>
    <w:rsid w:val="00483194"/>
    <w:rsid w:val="00494C74"/>
    <w:rsid w:val="004C2AEB"/>
    <w:rsid w:val="00511729"/>
    <w:rsid w:val="006339B3"/>
    <w:rsid w:val="006A4670"/>
    <w:rsid w:val="006C4D2F"/>
    <w:rsid w:val="006E451E"/>
    <w:rsid w:val="007423D0"/>
    <w:rsid w:val="00792306"/>
    <w:rsid w:val="007E3CF5"/>
    <w:rsid w:val="008113A7"/>
    <w:rsid w:val="00812D4E"/>
    <w:rsid w:val="00885C89"/>
    <w:rsid w:val="008D2022"/>
    <w:rsid w:val="008D2679"/>
    <w:rsid w:val="0092709C"/>
    <w:rsid w:val="009527FC"/>
    <w:rsid w:val="009A00E7"/>
    <w:rsid w:val="009E7B20"/>
    <w:rsid w:val="00A7263B"/>
    <w:rsid w:val="00AB3359"/>
    <w:rsid w:val="00B30AFC"/>
    <w:rsid w:val="00B46A32"/>
    <w:rsid w:val="00C20A16"/>
    <w:rsid w:val="00C6595B"/>
    <w:rsid w:val="00CB0D5B"/>
    <w:rsid w:val="00CD369D"/>
    <w:rsid w:val="00D429F3"/>
    <w:rsid w:val="00D44AC5"/>
    <w:rsid w:val="00D97201"/>
    <w:rsid w:val="00DB1FB6"/>
    <w:rsid w:val="00DC50F5"/>
    <w:rsid w:val="00DE51F3"/>
    <w:rsid w:val="00E45203"/>
    <w:rsid w:val="00E53DA0"/>
    <w:rsid w:val="00E95182"/>
    <w:rsid w:val="00EC70A3"/>
    <w:rsid w:val="00EE09E9"/>
    <w:rsid w:val="00FE6B48"/>
    <w:rsid w:val="00FF2A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4D02"/>
  <w15:chartTrackingRefBased/>
  <w15:docId w15:val="{C69C747D-26E5-4607-94D0-BCC86CA8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4C74"/>
    <w:pPr>
      <w:ind w:left="720"/>
      <w:contextualSpacing/>
    </w:pPr>
  </w:style>
  <w:style w:type="character" w:customStyle="1" w:styleId="ListParagraphChar">
    <w:name w:val="List Paragraph Char"/>
    <w:basedOn w:val="DefaultParagraphFont"/>
    <w:link w:val="ListParagraph"/>
    <w:uiPriority w:val="34"/>
    <w:locked/>
    <w:rsid w:val="00494C74"/>
  </w:style>
  <w:style w:type="table" w:styleId="TableGrid">
    <w:name w:val="Table Grid"/>
    <w:basedOn w:val="TableNormal"/>
    <w:uiPriority w:val="59"/>
    <w:rsid w:val="006C4D2F"/>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DefaultParagraphFont"/>
    <w:rsid w:val="0015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19228">
      <w:bodyDiv w:val="1"/>
      <w:marLeft w:val="0"/>
      <w:marRight w:val="0"/>
      <w:marTop w:val="0"/>
      <w:marBottom w:val="0"/>
      <w:divBdr>
        <w:top w:val="none" w:sz="0" w:space="0" w:color="auto"/>
        <w:left w:val="none" w:sz="0" w:space="0" w:color="auto"/>
        <w:bottom w:val="none" w:sz="0" w:space="0" w:color="auto"/>
        <w:right w:val="none" w:sz="0" w:space="0" w:color="auto"/>
      </w:divBdr>
    </w:div>
    <w:div w:id="335302178">
      <w:bodyDiv w:val="1"/>
      <w:marLeft w:val="0"/>
      <w:marRight w:val="0"/>
      <w:marTop w:val="0"/>
      <w:marBottom w:val="0"/>
      <w:divBdr>
        <w:top w:val="none" w:sz="0" w:space="0" w:color="auto"/>
        <w:left w:val="none" w:sz="0" w:space="0" w:color="auto"/>
        <w:bottom w:val="none" w:sz="0" w:space="0" w:color="auto"/>
        <w:right w:val="none" w:sz="0" w:space="0" w:color="auto"/>
      </w:divBdr>
    </w:div>
    <w:div w:id="785077741">
      <w:bodyDiv w:val="1"/>
      <w:marLeft w:val="0"/>
      <w:marRight w:val="0"/>
      <w:marTop w:val="0"/>
      <w:marBottom w:val="0"/>
      <w:divBdr>
        <w:top w:val="none" w:sz="0" w:space="0" w:color="auto"/>
        <w:left w:val="none" w:sz="0" w:space="0" w:color="auto"/>
        <w:bottom w:val="none" w:sz="0" w:space="0" w:color="auto"/>
        <w:right w:val="none" w:sz="0" w:space="0" w:color="auto"/>
      </w:divBdr>
    </w:div>
    <w:div w:id="939069533">
      <w:bodyDiv w:val="1"/>
      <w:marLeft w:val="0"/>
      <w:marRight w:val="0"/>
      <w:marTop w:val="0"/>
      <w:marBottom w:val="0"/>
      <w:divBdr>
        <w:top w:val="none" w:sz="0" w:space="0" w:color="auto"/>
        <w:left w:val="none" w:sz="0" w:space="0" w:color="auto"/>
        <w:bottom w:val="none" w:sz="0" w:space="0" w:color="auto"/>
        <w:right w:val="none" w:sz="0" w:space="0" w:color="auto"/>
      </w:divBdr>
    </w:div>
    <w:div w:id="1443770697">
      <w:bodyDiv w:val="1"/>
      <w:marLeft w:val="0"/>
      <w:marRight w:val="0"/>
      <w:marTop w:val="0"/>
      <w:marBottom w:val="0"/>
      <w:divBdr>
        <w:top w:val="none" w:sz="0" w:space="0" w:color="auto"/>
        <w:left w:val="none" w:sz="0" w:space="0" w:color="auto"/>
        <w:bottom w:val="none" w:sz="0" w:space="0" w:color="auto"/>
        <w:right w:val="none" w:sz="0" w:space="0" w:color="auto"/>
      </w:divBdr>
    </w:div>
    <w:div w:id="187029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5C030-5FAD-48C2-B580-5DB1ED40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8518</Words>
  <Characters>48555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Hery</dc:creator>
  <cp:keywords/>
  <dc:description/>
  <cp:lastModifiedBy>Admin</cp:lastModifiedBy>
  <cp:revision>5</cp:revision>
  <dcterms:created xsi:type="dcterms:W3CDTF">2023-01-17T19:51:00Z</dcterms:created>
  <dcterms:modified xsi:type="dcterms:W3CDTF">2023-03-08T04:24:00Z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b99f6222-6685-3974-b431-ffc3dcf1bba3</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