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C9F" w:rsidRPr="006B4C48" w:rsidRDefault="00BD4C9F" w:rsidP="00BD4C9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PERBANDINGAN </w:t>
      </w:r>
      <w:r w:rsidRPr="006B4C48">
        <w:rPr>
          <w:rFonts w:ascii="Times New Roman" w:hAnsi="Times New Roman" w:cs="Times New Roman"/>
          <w:b/>
          <w:sz w:val="24"/>
          <w:szCs w:val="24"/>
          <w:lang w:val="en-US"/>
        </w:rPr>
        <w:t>KADAR INTERLEUKIN</w:t>
      </w:r>
      <w:r w:rsidRPr="006B4C48">
        <w:rPr>
          <w:rFonts w:ascii="Times New Roman" w:hAnsi="Times New Roman" w:cs="Times New Roman"/>
          <w:b/>
          <w:sz w:val="24"/>
          <w:szCs w:val="24"/>
        </w:rPr>
        <w:t xml:space="preserve"> 10</w:t>
      </w:r>
      <w:r w:rsidRPr="006B4C48">
        <w:rPr>
          <w:rFonts w:ascii="Times New Roman" w:hAnsi="Times New Roman" w:cs="Times New Roman"/>
          <w:b/>
          <w:sz w:val="24"/>
          <w:szCs w:val="24"/>
          <w:lang w:val="en-US"/>
        </w:rPr>
        <w:t xml:space="preserve"> PADA PENDERITA KUSTA DAN </w:t>
      </w:r>
      <w:r w:rsidRPr="006B4C48">
        <w:rPr>
          <w:rFonts w:ascii="Times New Roman" w:hAnsi="Times New Roman" w:cs="Times New Roman"/>
          <w:b/>
          <w:sz w:val="24"/>
          <w:szCs w:val="24"/>
        </w:rPr>
        <w:t xml:space="preserve">BUKAN PENDERITA </w:t>
      </w:r>
      <w:r w:rsidRPr="006B4C48">
        <w:rPr>
          <w:rFonts w:ascii="Times New Roman" w:hAnsi="Times New Roman" w:cs="Times New Roman"/>
          <w:b/>
          <w:sz w:val="24"/>
          <w:szCs w:val="24"/>
          <w:lang w:val="en-US"/>
        </w:rPr>
        <w:t>KUSTA</w:t>
      </w:r>
    </w:p>
    <w:p w:rsidR="00BD4C9F" w:rsidRDefault="00BD4C9F" w:rsidP="00BD4C9F">
      <w:pPr>
        <w:spacing w:line="240" w:lineRule="auto"/>
        <w:contextualSpacing/>
        <w:jc w:val="center"/>
        <w:rPr>
          <w:rFonts w:ascii="Times New Roman" w:hAnsi="Times New Roman" w:cs="Times New Roman"/>
          <w:b/>
          <w:sz w:val="24"/>
          <w:szCs w:val="24"/>
        </w:rPr>
      </w:pPr>
    </w:p>
    <w:p w:rsidR="00BD4C9F" w:rsidRDefault="00BD4C9F" w:rsidP="00BD4C9F">
      <w:pPr>
        <w:spacing w:line="240" w:lineRule="auto"/>
        <w:contextualSpacing/>
        <w:jc w:val="center"/>
        <w:rPr>
          <w:rFonts w:ascii="Times New Roman" w:hAnsi="Times New Roman" w:cs="Times New Roman"/>
          <w:b/>
          <w:sz w:val="24"/>
          <w:szCs w:val="24"/>
          <w:vertAlign w:val="superscript"/>
          <w:lang w:val="en-US"/>
        </w:rPr>
      </w:pPr>
      <w:r w:rsidRPr="006B4C48">
        <w:rPr>
          <w:rFonts w:ascii="Times New Roman" w:hAnsi="Times New Roman" w:cs="Times New Roman"/>
          <w:b/>
          <w:sz w:val="24"/>
          <w:szCs w:val="24"/>
        </w:rPr>
        <w:t>Adika Kodrati</w:t>
      </w:r>
      <w:r>
        <w:rPr>
          <w:rFonts w:ascii="Times New Roman" w:hAnsi="Times New Roman" w:cs="Times New Roman"/>
          <w:b/>
          <w:sz w:val="24"/>
          <w:szCs w:val="24"/>
          <w:vertAlign w:val="superscript"/>
          <w:lang w:val="en-US"/>
        </w:rPr>
        <w:t>1</w:t>
      </w:r>
      <w:r w:rsidRPr="006B4C48">
        <w:rPr>
          <w:rFonts w:ascii="Times New Roman" w:hAnsi="Times New Roman" w:cs="Times New Roman"/>
          <w:b/>
          <w:sz w:val="24"/>
          <w:szCs w:val="24"/>
        </w:rPr>
        <w:t>, Eddy Mart Salim</w:t>
      </w:r>
      <w:r>
        <w:rPr>
          <w:rFonts w:ascii="Times New Roman" w:hAnsi="Times New Roman" w:cs="Times New Roman"/>
          <w:b/>
          <w:sz w:val="24"/>
          <w:szCs w:val="24"/>
          <w:vertAlign w:val="superscript"/>
          <w:lang w:val="en-US"/>
        </w:rPr>
        <w:t>2</w:t>
      </w:r>
      <w:r w:rsidRPr="006B4C48">
        <w:rPr>
          <w:rFonts w:ascii="Times New Roman" w:hAnsi="Times New Roman" w:cs="Times New Roman"/>
          <w:b/>
          <w:sz w:val="24"/>
          <w:szCs w:val="24"/>
        </w:rPr>
        <w:t>, Zen Hafy</w:t>
      </w:r>
      <w:r>
        <w:rPr>
          <w:rFonts w:ascii="Times New Roman" w:hAnsi="Times New Roman" w:cs="Times New Roman"/>
          <w:b/>
          <w:sz w:val="24"/>
          <w:szCs w:val="24"/>
          <w:vertAlign w:val="superscript"/>
          <w:lang w:val="en-US"/>
        </w:rPr>
        <w:t>3</w:t>
      </w:r>
    </w:p>
    <w:p w:rsidR="00BD4C9F" w:rsidRPr="00B5564F" w:rsidRDefault="00BD4C9F" w:rsidP="00BD4C9F">
      <w:pPr>
        <w:spacing w:line="240" w:lineRule="auto"/>
        <w:contextualSpacing/>
        <w:jc w:val="center"/>
        <w:rPr>
          <w:rFonts w:ascii="Times New Roman" w:hAnsi="Times New Roman" w:cs="Times New Roman"/>
          <w:sz w:val="24"/>
          <w:szCs w:val="24"/>
          <w:lang w:val="en-US"/>
        </w:rPr>
      </w:pPr>
      <w:r w:rsidRPr="00B5564F">
        <w:rPr>
          <w:rFonts w:ascii="Times New Roman" w:hAnsi="Times New Roman" w:cs="Times New Roman"/>
          <w:sz w:val="24"/>
          <w:szCs w:val="24"/>
        </w:rPr>
        <w:t>Fakultas Kedokteran Universitas Sriwijaya Palembang</w:t>
      </w:r>
    </w:p>
    <w:p w:rsidR="00BD4C9F" w:rsidRPr="00B5564F" w:rsidRDefault="00BD4C9F" w:rsidP="00BD4C9F">
      <w:pPr>
        <w:spacing w:line="240" w:lineRule="auto"/>
        <w:contextualSpacing/>
        <w:jc w:val="center"/>
        <w:rPr>
          <w:rFonts w:ascii="Times New Roman" w:hAnsi="Times New Roman" w:cs="Times New Roman"/>
          <w:sz w:val="24"/>
          <w:szCs w:val="24"/>
        </w:rPr>
      </w:pPr>
      <w:r w:rsidRPr="00B5564F">
        <w:rPr>
          <w:rFonts w:ascii="Times New Roman" w:hAnsi="Times New Roman" w:cs="Times New Roman"/>
          <w:sz w:val="24"/>
          <w:szCs w:val="24"/>
        </w:rPr>
        <w:t>dikafauzi4284@gmail.com</w:t>
      </w:r>
    </w:p>
    <w:p w:rsidR="00BD4C9F" w:rsidRPr="00B5564F" w:rsidRDefault="00BD4C9F" w:rsidP="00BD4C9F">
      <w:pPr>
        <w:spacing w:line="240" w:lineRule="auto"/>
        <w:contextualSpacing/>
        <w:jc w:val="center"/>
        <w:rPr>
          <w:rFonts w:ascii="Times New Roman" w:hAnsi="Times New Roman" w:cs="Times New Roman"/>
          <w:sz w:val="24"/>
          <w:szCs w:val="24"/>
          <w:lang w:val="en-US"/>
        </w:rPr>
      </w:pPr>
    </w:p>
    <w:p w:rsidR="00BD4C9F" w:rsidRPr="004C675E" w:rsidRDefault="00BD4C9F" w:rsidP="00BD4C9F">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ABSTRAK</w:t>
      </w:r>
    </w:p>
    <w:p w:rsidR="00BD4C9F" w:rsidRDefault="00BD4C9F" w:rsidP="00BD4C9F">
      <w:pPr>
        <w:spacing w:after="0" w:line="240" w:lineRule="auto"/>
        <w:contextualSpacing/>
        <w:jc w:val="both"/>
        <w:rPr>
          <w:rFonts w:ascii="Times New Roman" w:eastAsia="Times New Roman" w:hAnsi="Times New Roman" w:cs="Times New Roman"/>
          <w:sz w:val="24"/>
          <w:szCs w:val="24"/>
          <w:lang w:eastAsia="id-ID"/>
        </w:rPr>
      </w:pPr>
      <w:r w:rsidRPr="00B5564F">
        <w:rPr>
          <w:rFonts w:ascii="Times New Roman" w:hAnsi="Times New Roman" w:cs="Times New Roman"/>
          <w:b/>
          <w:sz w:val="24"/>
          <w:szCs w:val="24"/>
        </w:rPr>
        <w:t>Latar Belakang</w:t>
      </w:r>
      <w:r>
        <w:rPr>
          <w:rFonts w:ascii="Times New Roman" w:hAnsi="Times New Roman" w:cs="Times New Roman"/>
          <w:sz w:val="24"/>
          <w:szCs w:val="24"/>
        </w:rPr>
        <w:t xml:space="preserve"> : </w:t>
      </w:r>
      <w:r w:rsidRPr="00592567">
        <w:rPr>
          <w:rFonts w:ascii="Times New Roman" w:hAnsi="Times New Roman" w:cs="Times New Roman"/>
          <w:sz w:val="24"/>
          <w:szCs w:val="24"/>
        </w:rPr>
        <w:t xml:space="preserve">Morbus  Hansen (Lepra, Kusta)  adalah infeksi menahun  yang primer yang menyerang  saraf  tepi, kulit  dan organ lain.  </w:t>
      </w:r>
      <w:r w:rsidRPr="00592567">
        <w:rPr>
          <w:rFonts w:ascii="Times New Roman" w:eastAsia="Times New Roman" w:hAnsi="Times New Roman" w:cs="Times New Roman"/>
          <w:sz w:val="24"/>
          <w:szCs w:val="24"/>
          <w:lang w:eastAsia="id-ID"/>
        </w:rPr>
        <w:t xml:space="preserve">Kusta merupakan penyakit infeksi granulomatosa kronis, disebabkan oleh </w:t>
      </w:r>
      <w:r w:rsidRPr="00592567">
        <w:rPr>
          <w:rFonts w:ascii="Times New Roman" w:eastAsia="Times New Roman" w:hAnsi="Times New Roman" w:cs="Times New Roman"/>
          <w:i/>
          <w:sz w:val="24"/>
          <w:szCs w:val="24"/>
          <w:lang w:eastAsia="id-ID"/>
        </w:rPr>
        <w:t>Mycobacterium leprae</w:t>
      </w:r>
      <w:r>
        <w:rPr>
          <w:rFonts w:ascii="Times New Roman" w:eastAsia="Times New Roman" w:hAnsi="Times New Roman" w:cs="Times New Roman"/>
          <w:sz w:val="24"/>
          <w:szCs w:val="24"/>
          <w:lang w:eastAsia="id-ID"/>
        </w:rPr>
        <w:t xml:space="preserve"> (M. l</w:t>
      </w:r>
      <w:r w:rsidRPr="00592567">
        <w:rPr>
          <w:rFonts w:ascii="Times New Roman" w:eastAsia="Times New Roman" w:hAnsi="Times New Roman" w:cs="Times New Roman"/>
          <w:sz w:val="24"/>
          <w:szCs w:val="24"/>
          <w:lang w:eastAsia="id-ID"/>
        </w:rPr>
        <w:t xml:space="preserve">eprae).  Respon imunologi terhadap </w:t>
      </w:r>
      <w:r w:rsidRPr="00686E85">
        <w:rPr>
          <w:rFonts w:ascii="Times New Roman" w:eastAsia="Times New Roman" w:hAnsi="Times New Roman" w:cs="Times New Roman"/>
          <w:i/>
          <w:iCs/>
          <w:sz w:val="24"/>
          <w:szCs w:val="24"/>
        </w:rPr>
        <w:t>Mycobacterium leprae</w:t>
      </w:r>
      <w:r w:rsidRPr="00592567">
        <w:rPr>
          <w:rFonts w:ascii="Times New Roman" w:eastAsia="Times New Roman" w:hAnsi="Times New Roman" w:cs="Times New Roman"/>
          <w:sz w:val="24"/>
          <w:szCs w:val="24"/>
          <w:lang w:eastAsia="id-ID"/>
        </w:rPr>
        <w:t xml:space="preserve"> bisa menentukan tipe kusta.</w:t>
      </w:r>
    </w:p>
    <w:p w:rsidR="00BD4C9F" w:rsidRPr="00592567" w:rsidRDefault="00BD4C9F" w:rsidP="00BD4C9F">
      <w:pPr>
        <w:spacing w:after="0" w:line="240" w:lineRule="auto"/>
        <w:contextualSpacing/>
        <w:jc w:val="both"/>
        <w:rPr>
          <w:rFonts w:ascii="Times New Roman" w:eastAsia="Times New Roman" w:hAnsi="Times New Roman" w:cs="Times New Roman"/>
          <w:sz w:val="24"/>
          <w:szCs w:val="24"/>
          <w:lang w:eastAsia="id-ID"/>
        </w:rPr>
      </w:pPr>
      <w:r w:rsidRPr="00B5564F">
        <w:rPr>
          <w:rFonts w:ascii="Times New Roman" w:eastAsia="Times New Roman" w:hAnsi="Times New Roman" w:cs="Times New Roman"/>
          <w:b/>
          <w:sz w:val="24"/>
          <w:szCs w:val="24"/>
          <w:lang w:eastAsia="id-ID"/>
        </w:rPr>
        <w:t xml:space="preserve">Tujuan </w:t>
      </w:r>
      <w:r>
        <w:rPr>
          <w:rFonts w:ascii="Times New Roman" w:eastAsia="Times New Roman" w:hAnsi="Times New Roman" w:cs="Times New Roman"/>
          <w:sz w:val="24"/>
          <w:szCs w:val="24"/>
          <w:lang w:eastAsia="id-ID"/>
        </w:rPr>
        <w:t>: untuk mengetahui perbedaan kadar IL-10 pada penderita kusta dan bukan penderita di RSUP dr. Mohammad Hoesin Palembang.</w:t>
      </w:r>
    </w:p>
    <w:p w:rsidR="00BD4C9F" w:rsidRDefault="00BD4C9F" w:rsidP="00BD4C9F">
      <w:pPr>
        <w:spacing w:line="240" w:lineRule="auto"/>
        <w:contextualSpacing/>
        <w:jc w:val="both"/>
        <w:rPr>
          <w:rFonts w:ascii="Times New Roman" w:eastAsia="Times New Roman" w:hAnsi="Times New Roman" w:cs="Times New Roman"/>
          <w:sz w:val="24"/>
          <w:szCs w:val="24"/>
          <w:lang w:eastAsia="id-ID"/>
        </w:rPr>
      </w:pPr>
      <w:r w:rsidRPr="001B1EB1">
        <w:rPr>
          <w:rFonts w:ascii="Times New Roman" w:eastAsia="Times New Roman" w:hAnsi="Times New Roman" w:cs="Times New Roman"/>
          <w:b/>
          <w:sz w:val="24"/>
          <w:szCs w:val="24"/>
          <w:lang w:eastAsia="id-ID"/>
        </w:rPr>
        <w:t>Metode :</w:t>
      </w:r>
      <w:r>
        <w:rPr>
          <w:rFonts w:ascii="Times New Roman" w:eastAsia="Times New Roman" w:hAnsi="Times New Roman" w:cs="Times New Roman"/>
          <w:sz w:val="24"/>
          <w:szCs w:val="24"/>
          <w:lang w:eastAsia="id-ID"/>
        </w:rPr>
        <w:t xml:space="preserve"> kelompok akan diambil sampel darah untuk dilakukan pengukuran atau observasi.  </w:t>
      </w:r>
    </w:p>
    <w:p w:rsidR="00BD4C9F" w:rsidRDefault="00BD4C9F" w:rsidP="00BD4C9F">
      <w:pPr>
        <w:spacing w:line="240" w:lineRule="auto"/>
        <w:contextualSpacing/>
        <w:jc w:val="both"/>
        <w:rPr>
          <w:rFonts w:ascii="Times New Roman" w:eastAsia="Times New Roman" w:hAnsi="Times New Roman" w:cs="Times New Roman"/>
          <w:sz w:val="24"/>
          <w:szCs w:val="24"/>
          <w:lang w:eastAsia="id-ID"/>
        </w:rPr>
      </w:pPr>
      <w:r w:rsidRPr="00B5564F">
        <w:rPr>
          <w:rFonts w:ascii="Times New Roman" w:eastAsia="Times New Roman" w:hAnsi="Times New Roman" w:cs="Times New Roman"/>
          <w:b/>
          <w:sz w:val="24"/>
          <w:szCs w:val="24"/>
          <w:lang w:eastAsia="id-ID"/>
        </w:rPr>
        <w:t>Hasil</w:t>
      </w:r>
      <w:r>
        <w:rPr>
          <w:rFonts w:ascii="Times New Roman" w:eastAsia="Times New Roman" w:hAnsi="Times New Roman" w:cs="Times New Roman"/>
          <w:sz w:val="24"/>
          <w:szCs w:val="24"/>
          <w:lang w:eastAsia="id-ID"/>
        </w:rPr>
        <w:t xml:space="preserve"> : Ada perbedaan kadar IL-10 pada penderita kusta dan bukan penderita kusta dimana nilai p=0,000 yang berarti ada perbedaan signifikan nilai kadar IL-10 pada penderita kusta dan bukan penderita kusta. </w:t>
      </w:r>
    </w:p>
    <w:p w:rsidR="00BD4C9F" w:rsidRDefault="00BD4C9F" w:rsidP="00BD4C9F">
      <w:pPr>
        <w:spacing w:line="240" w:lineRule="auto"/>
        <w:contextualSpacing/>
        <w:jc w:val="both"/>
        <w:rPr>
          <w:rFonts w:ascii="Times New Roman" w:hAnsi="Times New Roman"/>
          <w:sz w:val="24"/>
          <w:szCs w:val="24"/>
        </w:rPr>
      </w:pPr>
      <w:r w:rsidRPr="00B5564F">
        <w:rPr>
          <w:rFonts w:ascii="Times New Roman" w:hAnsi="Times New Roman"/>
          <w:b/>
          <w:sz w:val="24"/>
          <w:szCs w:val="24"/>
        </w:rPr>
        <w:t>Saran</w:t>
      </w:r>
      <w:r>
        <w:rPr>
          <w:rFonts w:ascii="Times New Roman" w:hAnsi="Times New Roman"/>
          <w:sz w:val="24"/>
          <w:szCs w:val="24"/>
        </w:rPr>
        <w:t xml:space="preserve"> : agar pada penelitian berikutnya untuk bisa dikaitkan dengan indeks bakteri agar bisa mendapatkan hasil yang lebih baik lagi. </w:t>
      </w:r>
    </w:p>
    <w:p w:rsidR="00BD4C9F" w:rsidRDefault="00BD4C9F" w:rsidP="00BD4C9F">
      <w:pPr>
        <w:spacing w:line="240" w:lineRule="auto"/>
        <w:contextualSpacing/>
        <w:jc w:val="both"/>
        <w:rPr>
          <w:rFonts w:ascii="Times New Roman" w:hAnsi="Times New Roman"/>
          <w:sz w:val="24"/>
          <w:szCs w:val="24"/>
        </w:rPr>
      </w:pPr>
    </w:p>
    <w:p w:rsidR="00BD4C9F" w:rsidRDefault="00BD4C9F" w:rsidP="00BD4C9F">
      <w:pPr>
        <w:spacing w:line="24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Kata Kunci</w:t>
      </w:r>
      <w:r>
        <w:rPr>
          <w:rFonts w:ascii="Times New Roman" w:eastAsia="Times New Roman" w:hAnsi="Times New Roman" w:cs="Times New Roman"/>
          <w:sz w:val="24"/>
          <w:szCs w:val="24"/>
          <w:lang w:eastAsia="id-ID"/>
        </w:rPr>
        <w:tab/>
        <w:t>: Interleukin 10 (IL-10), Kusta</w:t>
      </w:r>
    </w:p>
    <w:p w:rsidR="00BD4C9F" w:rsidRDefault="00BD4C9F" w:rsidP="00BD4C9F">
      <w:pPr>
        <w:spacing w:line="240" w:lineRule="auto"/>
        <w:contextualSpacing/>
        <w:jc w:val="center"/>
        <w:rPr>
          <w:rFonts w:ascii="Times New Roman" w:hAnsi="Times New Roman" w:cs="Times New Roman"/>
          <w:sz w:val="24"/>
          <w:szCs w:val="24"/>
        </w:rPr>
      </w:pPr>
    </w:p>
    <w:p w:rsidR="00BD4C9F" w:rsidRPr="004C675E" w:rsidRDefault="00BD4C9F" w:rsidP="00BD4C9F">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ABSTRACT</w:t>
      </w:r>
    </w:p>
    <w:p w:rsidR="00BD4C9F" w:rsidRDefault="00BD4C9F" w:rsidP="00BD4C9F">
      <w:pPr>
        <w:spacing w:after="0" w:line="240" w:lineRule="auto"/>
        <w:contextualSpacing/>
        <w:jc w:val="both"/>
        <w:rPr>
          <w:rFonts w:ascii="Times New Roman" w:eastAsia="Times New Roman" w:hAnsi="Times New Roman" w:cs="Times New Roman"/>
          <w:sz w:val="24"/>
          <w:szCs w:val="24"/>
          <w:lang w:eastAsia="id-ID"/>
        </w:rPr>
      </w:pPr>
      <w:r w:rsidRPr="00B5564F">
        <w:rPr>
          <w:rFonts w:ascii="Times New Roman" w:hAnsi="Times New Roman" w:cs="Times New Roman"/>
          <w:b/>
          <w:sz w:val="24"/>
          <w:szCs w:val="24"/>
        </w:rPr>
        <w:t>Background</w:t>
      </w:r>
      <w:r>
        <w:rPr>
          <w:rFonts w:ascii="Times New Roman" w:hAnsi="Times New Roman" w:cs="Times New Roman"/>
          <w:sz w:val="24"/>
          <w:szCs w:val="24"/>
        </w:rPr>
        <w:t xml:space="preserve"> : Morbus Hansen (leprosy, Leprosy) is a primary chronic infection that attacks the peripheral nerves, skin and other organs. </w:t>
      </w:r>
      <w:r w:rsidRPr="00592567">
        <w:rPr>
          <w:rFonts w:ascii="Times New Roman" w:eastAsia="Times New Roman" w:hAnsi="Times New Roman" w:cs="Times New Roman"/>
          <w:sz w:val="24"/>
          <w:szCs w:val="24"/>
          <w:lang w:eastAsia="id-ID"/>
        </w:rPr>
        <w:t>Leprosy is a chronic granulomatous infectious disease, caused by Mycobacterium leprae (M. leprae). Immunological response against Mycobacterium leprae can determine the type of leprosy.</w:t>
      </w:r>
    </w:p>
    <w:p w:rsidR="00BD4C9F" w:rsidRPr="00592567" w:rsidRDefault="00BD4C9F" w:rsidP="00BD4C9F">
      <w:pPr>
        <w:spacing w:after="0" w:line="240" w:lineRule="auto"/>
        <w:contextualSpacing/>
        <w:jc w:val="both"/>
        <w:rPr>
          <w:rFonts w:ascii="Times New Roman" w:eastAsia="Times New Roman" w:hAnsi="Times New Roman" w:cs="Times New Roman"/>
          <w:sz w:val="24"/>
          <w:szCs w:val="24"/>
          <w:lang w:eastAsia="id-ID"/>
        </w:rPr>
      </w:pPr>
      <w:r w:rsidRPr="00B5564F">
        <w:rPr>
          <w:rFonts w:ascii="Times New Roman" w:eastAsia="Times New Roman" w:hAnsi="Times New Roman" w:cs="Times New Roman"/>
          <w:b/>
          <w:sz w:val="24"/>
          <w:szCs w:val="24"/>
          <w:lang w:eastAsia="id-ID"/>
        </w:rPr>
        <w:t xml:space="preserve">Aim </w:t>
      </w:r>
      <w:r>
        <w:rPr>
          <w:rFonts w:ascii="Times New Roman" w:eastAsia="Times New Roman" w:hAnsi="Times New Roman" w:cs="Times New Roman"/>
          <w:sz w:val="24"/>
          <w:szCs w:val="24"/>
          <w:lang w:eastAsia="id-ID"/>
        </w:rPr>
        <w:t>: To determine the differences in levels of IL-10 in patients with leprosy and non-sufferers in dr. Mohammad Hoesin Palembang.</w:t>
      </w:r>
    </w:p>
    <w:p w:rsidR="00BD4C9F" w:rsidRDefault="00BD4C9F" w:rsidP="00BD4C9F">
      <w:pPr>
        <w:spacing w:line="24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Methods: The study was observational analytic design of case-control study comparing two groups of cases and controls, where each group will take a blood sample for measurement or observation. </w:t>
      </w:r>
    </w:p>
    <w:p w:rsidR="00BD4C9F" w:rsidRDefault="00BD4C9F" w:rsidP="00BD4C9F">
      <w:pPr>
        <w:spacing w:line="24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R</w:t>
      </w:r>
      <w:r w:rsidRPr="00B5564F">
        <w:rPr>
          <w:rFonts w:ascii="Times New Roman" w:eastAsia="Times New Roman" w:hAnsi="Times New Roman" w:cs="Times New Roman"/>
          <w:b/>
          <w:sz w:val="24"/>
          <w:szCs w:val="24"/>
          <w:lang w:eastAsia="id-ID"/>
        </w:rPr>
        <w:t>esult</w:t>
      </w:r>
      <w:r>
        <w:rPr>
          <w:rFonts w:ascii="Times New Roman" w:eastAsia="Times New Roman" w:hAnsi="Times New Roman" w:cs="Times New Roman"/>
          <w:sz w:val="24"/>
          <w:szCs w:val="24"/>
          <w:lang w:eastAsia="id-ID"/>
        </w:rPr>
        <w:t xml:space="preserve"> : There are differences in the levels of IL-10 in patients with leprosy and not leprosy patients where the value of p = 0.000, which means there is a significant difference in the value of the levels of IL-10 in patients with leprosy and not leprosy patients. </w:t>
      </w:r>
    </w:p>
    <w:p w:rsidR="00BD4C9F" w:rsidRDefault="00BD4C9F" w:rsidP="00BD4C9F">
      <w:pPr>
        <w:spacing w:line="240" w:lineRule="auto"/>
        <w:contextualSpacing/>
        <w:jc w:val="both"/>
        <w:rPr>
          <w:rFonts w:ascii="Times New Roman" w:hAnsi="Times New Roman"/>
          <w:sz w:val="24"/>
          <w:szCs w:val="24"/>
        </w:rPr>
      </w:pPr>
      <w:r w:rsidRPr="00B5564F">
        <w:rPr>
          <w:rFonts w:ascii="Times New Roman" w:hAnsi="Times New Roman"/>
          <w:b/>
          <w:sz w:val="24"/>
          <w:szCs w:val="24"/>
        </w:rPr>
        <w:t>Suggestion</w:t>
      </w:r>
      <w:r>
        <w:rPr>
          <w:rFonts w:ascii="Times New Roman" w:hAnsi="Times New Roman"/>
          <w:sz w:val="24"/>
          <w:szCs w:val="24"/>
        </w:rPr>
        <w:t xml:space="preserve"> : So that in subsequent studies to be associated with a bacterial index in order to obtain better results again. </w:t>
      </w:r>
    </w:p>
    <w:p w:rsidR="00BD4C9F" w:rsidRDefault="00BD4C9F" w:rsidP="00BD4C9F">
      <w:pPr>
        <w:spacing w:line="240" w:lineRule="auto"/>
        <w:contextualSpacing/>
        <w:jc w:val="both"/>
        <w:rPr>
          <w:rFonts w:ascii="Times New Roman" w:hAnsi="Times New Roman"/>
          <w:sz w:val="24"/>
          <w:szCs w:val="24"/>
        </w:rPr>
      </w:pPr>
    </w:p>
    <w:p w:rsidR="00BD4C9F" w:rsidRDefault="00BD4C9F" w:rsidP="00BD4C9F">
      <w:pPr>
        <w:spacing w:line="24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Keywords</w:t>
      </w:r>
      <w:r>
        <w:rPr>
          <w:rFonts w:ascii="Times New Roman" w:eastAsia="Times New Roman" w:hAnsi="Times New Roman" w:cs="Times New Roman"/>
          <w:sz w:val="24"/>
          <w:szCs w:val="24"/>
          <w:lang w:eastAsia="id-ID"/>
        </w:rPr>
        <w:tab/>
        <w:t>: Interleukin 10 (IL-10), Leprosy</w:t>
      </w:r>
    </w:p>
    <w:p w:rsidR="00BD4C9F" w:rsidRDefault="00BD4C9F" w:rsidP="00BD4C9F"/>
    <w:p w:rsidR="00BD4C9F" w:rsidRDefault="00BD4C9F" w:rsidP="00BD4C9F">
      <w:pPr>
        <w:spacing w:line="240" w:lineRule="auto"/>
        <w:contextualSpacing/>
        <w:jc w:val="center"/>
        <w:rPr>
          <w:rFonts w:ascii="Times New Roman" w:hAnsi="Times New Roman" w:cs="Times New Roman"/>
          <w:sz w:val="24"/>
          <w:szCs w:val="24"/>
        </w:rPr>
      </w:pPr>
    </w:p>
    <w:p w:rsidR="00BD4C9F" w:rsidRDefault="00BD4C9F" w:rsidP="00BD4C9F">
      <w:pPr>
        <w:spacing w:line="360" w:lineRule="auto"/>
        <w:jc w:val="center"/>
        <w:rPr>
          <w:rFonts w:ascii="Times New Roman" w:hAnsi="Times New Roman" w:cs="Times New Roman"/>
          <w:sz w:val="24"/>
          <w:szCs w:val="24"/>
          <w:lang w:val="en-US"/>
        </w:rPr>
      </w:pPr>
    </w:p>
    <w:p w:rsidR="00BD4C9F" w:rsidRPr="004F23E1" w:rsidRDefault="00BD4C9F" w:rsidP="00BD4C9F">
      <w:pPr>
        <w:spacing w:line="360" w:lineRule="auto"/>
        <w:jc w:val="center"/>
        <w:rPr>
          <w:rFonts w:ascii="Times New Roman" w:hAnsi="Times New Roman" w:cs="Times New Roman"/>
          <w:sz w:val="24"/>
          <w:szCs w:val="24"/>
          <w:lang w:val="en-US"/>
        </w:rPr>
      </w:pPr>
    </w:p>
    <w:p w:rsidR="00BD4C9F" w:rsidRPr="00D617F0" w:rsidRDefault="00BD4C9F" w:rsidP="00BD4C9F">
      <w:pPr>
        <w:spacing w:line="360" w:lineRule="auto"/>
        <w:jc w:val="both"/>
        <w:rPr>
          <w:rFonts w:ascii="Times New Roman" w:hAnsi="Times New Roman" w:cs="Times New Roman"/>
          <w:sz w:val="24"/>
          <w:szCs w:val="24"/>
        </w:rPr>
      </w:pPr>
    </w:p>
    <w:p w:rsidR="00BD4C9F" w:rsidRDefault="00BD4C9F" w:rsidP="00BD4C9F">
      <w:pPr>
        <w:pStyle w:val="ListParagraph"/>
        <w:numPr>
          <w:ilvl w:val="0"/>
          <w:numId w:val="1"/>
        </w:numPr>
        <w:spacing w:line="360" w:lineRule="auto"/>
        <w:ind w:hanging="578"/>
        <w:jc w:val="both"/>
        <w:rPr>
          <w:rFonts w:ascii="Times New Roman" w:hAnsi="Times New Roman" w:cs="Times New Roman"/>
          <w:b/>
          <w:sz w:val="24"/>
          <w:szCs w:val="24"/>
        </w:rPr>
        <w:sectPr w:rsidR="00BD4C9F" w:rsidSect="00BD4C9F">
          <w:footerReference w:type="default" r:id="rId7"/>
          <w:pgSz w:w="11906" w:h="16838" w:code="9"/>
          <w:pgMar w:top="1440" w:right="1440" w:bottom="1440" w:left="1440" w:header="706" w:footer="706" w:gutter="0"/>
          <w:cols w:space="708"/>
          <w:docGrid w:linePitch="360"/>
        </w:sectPr>
      </w:pPr>
    </w:p>
    <w:p w:rsidR="00BD4C9F" w:rsidRPr="00275086" w:rsidRDefault="00BD4C9F" w:rsidP="00BD4C9F">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P</w:t>
      </w:r>
      <w:r w:rsidRPr="00275086">
        <w:rPr>
          <w:rFonts w:ascii="Times New Roman" w:hAnsi="Times New Roman" w:cs="Times New Roman"/>
          <w:b/>
          <w:sz w:val="24"/>
          <w:szCs w:val="24"/>
        </w:rPr>
        <w:t>ENDAHULUAN</w:t>
      </w:r>
    </w:p>
    <w:p w:rsidR="00BD4C9F" w:rsidRDefault="00BD4C9F" w:rsidP="00BD4C9F">
      <w:pPr>
        <w:pStyle w:val="ListParagraph"/>
        <w:spacing w:line="360" w:lineRule="auto"/>
        <w:ind w:left="0" w:firstLine="1134"/>
        <w:jc w:val="both"/>
        <w:rPr>
          <w:rFonts w:ascii="Times New Roman" w:hAnsi="Times New Roman" w:cs="Times New Roman"/>
          <w:sz w:val="24"/>
          <w:szCs w:val="24"/>
        </w:rPr>
      </w:pPr>
      <w:r w:rsidRPr="00D617F0">
        <w:rPr>
          <w:rFonts w:ascii="Times New Roman" w:hAnsi="Times New Roman" w:cs="Times New Roman"/>
          <w:sz w:val="24"/>
          <w:szCs w:val="24"/>
        </w:rPr>
        <w:t>Morbus  Hansen (Lepra, Kusta)  adalah infeksi menahun  yang primer yang menyerang  saraf  tepi, kulit  dan organ lain</w:t>
      </w:r>
      <w:r>
        <w:rPr>
          <w:rFonts w:ascii="Times New Roman" w:hAnsi="Times New Roman" w:cs="Times New Roman"/>
          <w:sz w:val="24"/>
          <w:szCs w:val="24"/>
        </w:rPr>
        <w:t xml:space="preserve"> (Jopling, 2011)</w:t>
      </w:r>
      <w:r w:rsidRPr="00D617F0">
        <w:rPr>
          <w:rFonts w:ascii="Times New Roman" w:hAnsi="Times New Roman" w:cs="Times New Roman"/>
          <w:sz w:val="24"/>
          <w:szCs w:val="24"/>
        </w:rPr>
        <w:t xml:space="preserve">. </w:t>
      </w:r>
      <w:r>
        <w:rPr>
          <w:rFonts w:ascii="Times New Roman" w:hAnsi="Times New Roman" w:cs="Times New Roman"/>
          <w:sz w:val="24"/>
          <w:szCs w:val="24"/>
        </w:rPr>
        <w:t>Penyakit ini bisa mengakibatkan bila tidak segera diobati dan bisa menimbulkan masalah psikososial akibat stigma atau predikat yang buruk dalam pandangan masyarakat.</w:t>
      </w:r>
      <w:r w:rsidRPr="00D617F0">
        <w:rPr>
          <w:rFonts w:ascii="Times New Roman" w:hAnsi="Times New Roman" w:cs="Times New Roman"/>
          <w:sz w:val="24"/>
          <w:szCs w:val="24"/>
        </w:rPr>
        <w:t xml:space="preserve"> Bakteri tersebut menyebar melalui droplet</w:t>
      </w:r>
      <w:r>
        <w:rPr>
          <w:rFonts w:ascii="Times New Roman" w:hAnsi="Times New Roman" w:cs="Times New Roman"/>
          <w:sz w:val="24"/>
          <w:szCs w:val="24"/>
        </w:rPr>
        <w:t xml:space="preserve"> (Kar, Gupta, 2015)</w:t>
      </w:r>
      <w:r w:rsidRPr="00D617F0">
        <w:rPr>
          <w:rFonts w:ascii="Times New Roman" w:hAnsi="Times New Roman" w:cs="Times New Roman"/>
          <w:sz w:val="24"/>
          <w:szCs w:val="24"/>
        </w:rPr>
        <w:t>.</w:t>
      </w:r>
      <w:r>
        <w:rPr>
          <w:rFonts w:ascii="Times New Roman" w:hAnsi="Times New Roman" w:cs="Times New Roman"/>
          <w:sz w:val="24"/>
          <w:szCs w:val="24"/>
        </w:rPr>
        <w:t xml:space="preserve"> </w:t>
      </w:r>
    </w:p>
    <w:p w:rsidR="00BD4C9F" w:rsidRDefault="00BD4C9F" w:rsidP="00BD4C9F">
      <w:pPr>
        <w:pStyle w:val="ListParagraph"/>
        <w:spacing w:line="360" w:lineRule="auto"/>
        <w:ind w:left="0" w:right="-1" w:firstLine="1134"/>
        <w:jc w:val="both"/>
        <w:rPr>
          <w:rFonts w:ascii="Times New Roman" w:eastAsia="Times New Roman" w:hAnsi="Times New Roman" w:cs="Times New Roman"/>
          <w:sz w:val="24"/>
          <w:szCs w:val="24"/>
          <w:vertAlign w:val="superscript"/>
        </w:rPr>
      </w:pPr>
      <w:r w:rsidRPr="00686E85">
        <w:rPr>
          <w:rFonts w:ascii="Times New Roman" w:eastAsia="Times New Roman" w:hAnsi="Times New Roman" w:cs="Times New Roman"/>
          <w:sz w:val="24"/>
          <w:szCs w:val="24"/>
        </w:rPr>
        <w:t xml:space="preserve">Penyakit kusta disebabkan oleh </w:t>
      </w:r>
      <w:r w:rsidRPr="00686E85">
        <w:rPr>
          <w:rFonts w:ascii="Times New Roman" w:eastAsia="Times New Roman" w:hAnsi="Times New Roman" w:cs="Times New Roman"/>
          <w:i/>
          <w:iCs/>
          <w:sz w:val="24"/>
          <w:szCs w:val="24"/>
        </w:rPr>
        <w:t>Mycobacterium leprae</w:t>
      </w:r>
      <w:r w:rsidRPr="00686E85">
        <w:rPr>
          <w:rFonts w:ascii="Times New Roman" w:eastAsia="Times New Roman" w:hAnsi="Times New Roman" w:cs="Times New Roman"/>
          <w:sz w:val="24"/>
          <w:szCs w:val="24"/>
        </w:rPr>
        <w:t>, yang merupakan bakteri tahan asam, berbentuk batang gram positif, tidak dapat dikultur pada media buatan, aerob dan bersifat obligat intraseluler. Bakteri ini pertama kali ditemukan oleh Gerhard Armauer Hansen pada tahun 1873</w:t>
      </w:r>
      <w:r>
        <w:rPr>
          <w:rFonts w:ascii="Times New Roman" w:eastAsia="Times New Roman" w:hAnsi="Times New Roman" w:cs="Times New Roman"/>
          <w:sz w:val="24"/>
          <w:szCs w:val="24"/>
        </w:rPr>
        <w:t xml:space="preserve"> ( Sandle, 2013).</w:t>
      </w:r>
    </w:p>
    <w:p w:rsidR="00BD4C9F" w:rsidRPr="00F6782A" w:rsidRDefault="00BD4C9F" w:rsidP="00BD4C9F">
      <w:pPr>
        <w:pStyle w:val="Default"/>
        <w:spacing w:line="360" w:lineRule="auto"/>
        <w:jc w:val="both"/>
      </w:pPr>
      <w:r w:rsidRPr="00F6782A">
        <w:t>Berdasarkan data WHO tahun 2015 prevalensi kusta di dunia adalah 213.899 kasus, dengan diperkirakan negara ASEAN berkontribusi terhadap 10% kasus kusta di dunia.</w:t>
      </w:r>
      <w:r w:rsidR="00F6782A">
        <w:rPr>
          <w:vertAlign w:val="superscript"/>
        </w:rPr>
        <w:t xml:space="preserve"> </w:t>
      </w:r>
      <w:r w:rsidRPr="00F6782A">
        <w:t>Indonesia sendiri menyumbangkan 18.994 (8%) dari keseluruhan kasus baru ini, dan menempati urutan ke-3 setelah India dan Brazil (WHO, 2015).Di Indonesia, berdasarkan data Kementerian Kesehatan RI tahun 2013, tercatat 16.825 kasus kusta baru.</w:t>
      </w:r>
    </w:p>
    <w:p w:rsidR="00BD4C9F" w:rsidRDefault="00BD4C9F" w:rsidP="00BD4C9F">
      <w:pPr>
        <w:pStyle w:val="ListParagraph"/>
        <w:spacing w:line="360" w:lineRule="auto"/>
        <w:ind w:left="0" w:firstLine="1134"/>
        <w:jc w:val="both"/>
        <w:rPr>
          <w:rFonts w:ascii="Times New Roman" w:hAnsi="Times New Roman" w:cs="Times New Roman"/>
          <w:color w:val="000000" w:themeColor="text1"/>
          <w:sz w:val="24"/>
          <w:szCs w:val="24"/>
          <w:vertAlign w:val="superscript"/>
        </w:rPr>
      </w:pPr>
      <w:r w:rsidRPr="00D617F0">
        <w:rPr>
          <w:rFonts w:ascii="Times New Roman" w:hAnsi="Times New Roman" w:cs="Times New Roman"/>
          <w:sz w:val="24"/>
          <w:szCs w:val="24"/>
        </w:rPr>
        <w:t xml:space="preserve">Interleukin 10 (IL-10) merupakan  sitokin yang memiliki peran yang berlawanan dengan IL-17. Sitokin ini </w:t>
      </w:r>
      <w:r w:rsidRPr="00D617F0">
        <w:rPr>
          <w:rFonts w:ascii="Times New Roman" w:hAnsi="Times New Roman" w:cs="Times New Roman"/>
          <w:sz w:val="24"/>
          <w:szCs w:val="24"/>
        </w:rPr>
        <w:lastRenderedPageBreak/>
        <w:t xml:space="preserve">memiliki kemampuan menonaktifkan makrofag, menghambat produksi IL-12, yang juga menghambat produksi IFN-ϒ. Selain itu IL-10 secara langsung menghambat sel T CD4+ serta menghambat fungsi antigen presenting cell (APC) pada sel yang terinfeksi kuman </w:t>
      </w:r>
      <w:r w:rsidRPr="00B05AAF">
        <w:rPr>
          <w:rFonts w:ascii="Times New Roman" w:hAnsi="Times New Roman" w:cs="Times New Roman"/>
          <w:i/>
          <w:sz w:val="24"/>
          <w:szCs w:val="24"/>
        </w:rPr>
        <w:t>M.Leprae</w:t>
      </w:r>
      <w:r>
        <w:rPr>
          <w:rFonts w:ascii="Times New Roman" w:hAnsi="Times New Roman" w:cs="Times New Roman"/>
          <w:sz w:val="24"/>
          <w:szCs w:val="24"/>
        </w:rPr>
        <w:t xml:space="preserve"> (Sari, 2013)</w:t>
      </w:r>
      <w:r w:rsidRPr="00D617F0">
        <w:rPr>
          <w:rFonts w:ascii="Times New Roman" w:hAnsi="Times New Roman" w:cs="Times New Roman"/>
          <w:color w:val="000000" w:themeColor="text1"/>
          <w:sz w:val="24"/>
          <w:szCs w:val="24"/>
        </w:rPr>
        <w:t>.</w:t>
      </w:r>
    </w:p>
    <w:p w:rsidR="00BD4C9F" w:rsidRPr="00265E6D" w:rsidRDefault="00BD4C9F" w:rsidP="00BD4C9F">
      <w:pPr>
        <w:pStyle w:val="ListParagraph"/>
        <w:spacing w:line="360" w:lineRule="auto"/>
        <w:ind w:left="0" w:firstLine="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data dari Depkes, 2012  tipe kusta dibagi menurut Ridley Jopling dan WHO. </w:t>
      </w:r>
      <w:r w:rsidRPr="00592567">
        <w:rPr>
          <w:rFonts w:ascii="Times New Roman" w:eastAsia="Times New Roman" w:hAnsi="Times New Roman" w:cs="Times New Roman"/>
          <w:sz w:val="24"/>
          <w:szCs w:val="24"/>
          <w:lang w:eastAsia="id-ID"/>
        </w:rPr>
        <w:t>Menurut Ridley dan Jopling kusta dibagi dalam beberapa tipe yaitu kusta tipe tuberkuloid (TT), tipe Borderline tuberkuloid (BT), tipe mid-borderline (BB), tipe borderline lepramatosa (BL), dan tipe lepramatosa (LL), sedangkan menurut WHO jenis kusta itu sendiri dibagi 2, yaitu kusta tipe pausibasiler (PB) dan kusta tipe multibasiler (MB)</w:t>
      </w:r>
      <w:r>
        <w:rPr>
          <w:rFonts w:ascii="Times New Roman" w:eastAsia="Times New Roman" w:hAnsi="Times New Roman" w:cs="Times New Roman"/>
          <w:sz w:val="24"/>
          <w:szCs w:val="24"/>
          <w:lang w:eastAsia="id-ID"/>
        </w:rPr>
        <w:t>. Pernyataan yang sama dikemukan oleh Lee, dkk bahwa tipe kusta dibagi berdasarkan WHO dan Ridley Jopling (Lee, 2012).</w:t>
      </w:r>
    </w:p>
    <w:p w:rsidR="00BD4C9F" w:rsidRPr="00512A37" w:rsidRDefault="00BD4C9F" w:rsidP="00BD4C9F">
      <w:pPr>
        <w:pStyle w:val="ListParagraph"/>
        <w:spacing w:line="360" w:lineRule="auto"/>
        <w:ind w:left="0" w:firstLine="1134"/>
        <w:jc w:val="both"/>
        <w:rPr>
          <w:rFonts w:ascii="Times New Roman" w:hAnsi="Times New Roman" w:cs="Times New Roman"/>
          <w:sz w:val="24"/>
          <w:szCs w:val="24"/>
          <w:vertAlign w:val="superscript"/>
        </w:rPr>
      </w:pPr>
      <w:r>
        <w:rPr>
          <w:rFonts w:ascii="Times New Roman" w:hAnsi="Times New Roman" w:cs="Times New Roman"/>
          <w:color w:val="000000" w:themeColor="text1"/>
          <w:sz w:val="24"/>
          <w:szCs w:val="24"/>
        </w:rPr>
        <w:t>Pe</w:t>
      </w:r>
      <w:r w:rsidRPr="00D617F0">
        <w:rPr>
          <w:rFonts w:ascii="Times New Roman" w:hAnsi="Times New Roman" w:cs="Times New Roman"/>
          <w:color w:val="000000" w:themeColor="text1"/>
          <w:sz w:val="24"/>
          <w:szCs w:val="24"/>
        </w:rPr>
        <w:t xml:space="preserve">nelitian yang dilakukan oleh Madan dkk </w:t>
      </w:r>
      <w:r w:rsidRPr="00D617F0">
        <w:rPr>
          <w:rFonts w:ascii="Times New Roman" w:hAnsi="Times New Roman" w:cs="Times New Roman"/>
          <w:sz w:val="24"/>
          <w:szCs w:val="24"/>
        </w:rPr>
        <w:t>di RS Kriplani Sucheta Departemen Dermatologi OPD menyatakan bahwa kadar IL-10 pada penderita kusta lebih tinggi (59,48 pg/ml) dibandingkan pada kasus kontrol (15,90 pg/ml).</w:t>
      </w:r>
      <w:r w:rsidR="00747CBC">
        <w:rPr>
          <w:rFonts w:ascii="Times New Roman" w:hAnsi="Times New Roman" w:cs="Times New Roman"/>
          <w:sz w:val="24"/>
          <w:szCs w:val="24"/>
          <w:vertAlign w:val="superscript"/>
        </w:rPr>
        <w:t xml:space="preserve"> </w:t>
      </w:r>
      <w:r w:rsidRPr="00D617F0">
        <w:rPr>
          <w:rFonts w:ascii="Times New Roman" w:hAnsi="Times New Roman" w:cs="Times New Roman"/>
          <w:sz w:val="24"/>
          <w:szCs w:val="24"/>
        </w:rPr>
        <w:t xml:space="preserve"> Pernyataan yang serupa dinyatakan oleh Attia EAS dkk bahwa Kadar IL-10 pada kusta signifikan lebih tinggi (median = 10 pg/ml) dibandingkan </w:t>
      </w:r>
      <w:r w:rsidRPr="00D617F0">
        <w:rPr>
          <w:rFonts w:ascii="Times New Roman" w:hAnsi="Times New Roman" w:cs="Times New Roman"/>
          <w:sz w:val="24"/>
          <w:szCs w:val="24"/>
        </w:rPr>
        <w:lastRenderedPageBreak/>
        <w:t>dengan kontrol sehat (median = 2,5 pg/ml) dengan (p&lt;0,001).</w:t>
      </w:r>
    </w:p>
    <w:p w:rsidR="00BD4C9F" w:rsidRDefault="00BD4C9F" w:rsidP="00BD4C9F">
      <w:pPr>
        <w:pStyle w:val="ListParagraph"/>
        <w:spacing w:line="360" w:lineRule="auto"/>
        <w:ind w:left="0" w:firstLine="1134"/>
        <w:jc w:val="both"/>
        <w:rPr>
          <w:rFonts w:ascii="Times New Roman" w:hAnsi="Times New Roman" w:cs="Times New Roman"/>
          <w:sz w:val="24"/>
          <w:szCs w:val="24"/>
          <w:vertAlign w:val="superscript"/>
        </w:rPr>
      </w:pPr>
      <w:r w:rsidRPr="00D617F0">
        <w:rPr>
          <w:rFonts w:ascii="Times New Roman" w:hAnsi="Times New Roman" w:cs="Times New Roman"/>
          <w:sz w:val="24"/>
          <w:szCs w:val="24"/>
        </w:rPr>
        <w:t xml:space="preserve"> Sutedja dkk juga melakukan penelitian kadar IL-10 pada tipe kusta menurut WHO, dimana hasil penelitiannya mengatakan Kadar IL-10 signifikan lebih tinggi pada kusta tipe  MB (median = 17,5 pg/ml) lebih tinggi dibanding kusta tipe PB (median = 13,3pg/ml).</w:t>
      </w:r>
    </w:p>
    <w:p w:rsidR="00BD4C9F" w:rsidRDefault="00BD4C9F" w:rsidP="00BD4C9F">
      <w:pPr>
        <w:pStyle w:val="ListParagraph"/>
        <w:spacing w:line="360" w:lineRule="auto"/>
        <w:ind w:left="0" w:firstLine="1440"/>
        <w:jc w:val="both"/>
        <w:rPr>
          <w:rFonts w:ascii="Times New Roman" w:hAnsi="Times New Roman" w:cs="Times New Roman"/>
          <w:sz w:val="24"/>
          <w:szCs w:val="24"/>
        </w:rPr>
      </w:pPr>
      <w:r>
        <w:rPr>
          <w:rFonts w:ascii="Times New Roman" w:hAnsi="Times New Roman" w:cs="Times New Roman"/>
          <w:sz w:val="24"/>
          <w:szCs w:val="24"/>
        </w:rPr>
        <w:t xml:space="preserve">Tujuan penelitian ini adalah untuk menganalisis perbedaan kadar IL_10 pada penderita kusta dan bukan penderita kusta. Sampel yang diambil dengan tehnik </w:t>
      </w:r>
      <w:r w:rsidRPr="00E47735">
        <w:rPr>
          <w:rFonts w:ascii="Times New Roman" w:hAnsi="Times New Roman" w:cs="Times New Roman"/>
          <w:i/>
          <w:sz w:val="24"/>
          <w:szCs w:val="24"/>
        </w:rPr>
        <w:t>consecutive sampling</w:t>
      </w:r>
      <w:r>
        <w:rPr>
          <w:rFonts w:ascii="Times New Roman" w:hAnsi="Times New Roman" w:cs="Times New Roman"/>
          <w:sz w:val="24"/>
          <w:szCs w:val="24"/>
        </w:rPr>
        <w:t>yaitu pasien yang memenuhi kriteria penelitian yang diambil sebagai sample sampai memenuhi target pada waktu yang telah ditetapkan.</w:t>
      </w:r>
    </w:p>
    <w:p w:rsidR="00BD4C9F" w:rsidRDefault="00BD4C9F" w:rsidP="00BD4C9F">
      <w:pPr>
        <w:pStyle w:val="ListParagraph"/>
        <w:spacing w:line="360" w:lineRule="auto"/>
        <w:ind w:left="0" w:firstLine="1440"/>
        <w:jc w:val="both"/>
        <w:rPr>
          <w:rFonts w:ascii="Times New Roman" w:hAnsi="Times New Roman" w:cs="Times New Roman"/>
          <w:sz w:val="24"/>
          <w:szCs w:val="24"/>
        </w:rPr>
      </w:pPr>
    </w:p>
    <w:p w:rsidR="00BD4C9F" w:rsidRDefault="00BD4C9F" w:rsidP="00BD4C9F">
      <w:pPr>
        <w:spacing w:line="36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BD4C9F" w:rsidRDefault="00BD4C9F" w:rsidP="00BD4C9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Penelitian ini merupakan observational analitik dengan desain case control yaitu membandingkan 2 kelompok kasus dan kontrol, dimana masing-masing kelompok akan diambil sampel darah untuk dilakukan pengukuran atau observasi. </w:t>
      </w:r>
      <w:r w:rsidRPr="00D617F0">
        <w:rPr>
          <w:rFonts w:ascii="Times New Roman" w:hAnsi="Times New Roman" w:cs="Times New Roman"/>
          <w:sz w:val="24"/>
          <w:szCs w:val="24"/>
        </w:rPr>
        <w:t xml:space="preserve">Sampel yang diambil dengan tehnik </w:t>
      </w:r>
      <w:r w:rsidRPr="00D617F0">
        <w:rPr>
          <w:rFonts w:ascii="Times New Roman" w:hAnsi="Times New Roman" w:cs="Times New Roman"/>
          <w:i/>
          <w:sz w:val="24"/>
          <w:szCs w:val="24"/>
        </w:rPr>
        <w:t xml:space="preserve">consecutive sampling </w:t>
      </w:r>
      <w:r w:rsidRPr="00D617F0">
        <w:rPr>
          <w:rFonts w:ascii="Times New Roman" w:hAnsi="Times New Roman" w:cs="Times New Roman"/>
          <w:sz w:val="24"/>
          <w:szCs w:val="24"/>
        </w:rPr>
        <w:t>yaitu pasien yang memenuhi kriteria penelitian yang diambil sebagai sample sampai memenuhi target pada waktu yang telah ditetapkan.</w:t>
      </w:r>
      <w:r>
        <w:rPr>
          <w:rFonts w:ascii="Times New Roman" w:hAnsi="Times New Roman" w:cs="Times New Roman"/>
          <w:sz w:val="24"/>
          <w:szCs w:val="24"/>
        </w:rPr>
        <w:t xml:space="preserve"> Penelitian ini akan dipenuhi setelah jumlah sampel yang diinginkan tercapai. </w:t>
      </w:r>
    </w:p>
    <w:p w:rsidR="00BD4C9F" w:rsidRPr="002F25B2" w:rsidRDefault="00BD4C9F" w:rsidP="00BD4C9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Analisa yang digunakan pada penelitian ini adalah analisis bivariat yaitu dilakukan terhadap dua variabel untuk mengetahui perbedaan pengaruh variabel independen (penderita kusta) dan bukan penderita kusta terhadap variabel dependen dengan menggunakan uji </w:t>
      </w:r>
      <w:r w:rsidRPr="002F25B2">
        <w:rPr>
          <w:rFonts w:ascii="Times New Roman" w:hAnsi="Times New Roman" w:cs="Times New Roman"/>
          <w:i/>
          <w:sz w:val="24"/>
          <w:szCs w:val="24"/>
        </w:rPr>
        <w:t>Mann Whitney U</w:t>
      </w:r>
      <w:r>
        <w:rPr>
          <w:rFonts w:ascii="Times New Roman" w:hAnsi="Times New Roman" w:cs="Times New Roman"/>
          <w:sz w:val="24"/>
          <w:szCs w:val="24"/>
        </w:rPr>
        <w:t xml:space="preserve"> dengan skala pengukuran dalah ordinal dan nominal pada uji perbedaan.</w:t>
      </w:r>
    </w:p>
    <w:p w:rsidR="00BD4C9F" w:rsidRDefault="00BD4C9F" w:rsidP="00BD4C9F">
      <w:pPr>
        <w:spacing w:after="0" w:line="360" w:lineRule="auto"/>
        <w:ind w:firstLine="1134"/>
        <w:jc w:val="both"/>
        <w:rPr>
          <w:rFonts w:ascii="Times New Roman" w:hAnsi="Times New Roman" w:cs="Times New Roman"/>
          <w:sz w:val="24"/>
          <w:szCs w:val="24"/>
        </w:rPr>
      </w:pPr>
      <w:r w:rsidRPr="00D617F0">
        <w:rPr>
          <w:rFonts w:ascii="Times New Roman" w:hAnsi="Times New Roman" w:cs="Times New Roman"/>
          <w:sz w:val="24"/>
          <w:szCs w:val="24"/>
        </w:rPr>
        <w:t>Penelitian ini dilakukan di</w:t>
      </w:r>
      <w:r>
        <w:rPr>
          <w:rFonts w:ascii="Times New Roman" w:hAnsi="Times New Roman" w:cs="Times New Roman"/>
          <w:sz w:val="24"/>
          <w:szCs w:val="24"/>
        </w:rPr>
        <w:t xml:space="preserve"> sebuah RS pemerintah yang ada di </w:t>
      </w:r>
      <w:r w:rsidRPr="00D617F0">
        <w:rPr>
          <w:rFonts w:ascii="Times New Roman" w:hAnsi="Times New Roman" w:cs="Times New Roman"/>
          <w:sz w:val="24"/>
          <w:szCs w:val="24"/>
        </w:rPr>
        <w:t>Palembang</w:t>
      </w:r>
      <w:r>
        <w:rPr>
          <w:rFonts w:ascii="Times New Roman" w:hAnsi="Times New Roman" w:cs="Times New Roman"/>
          <w:sz w:val="24"/>
          <w:szCs w:val="24"/>
        </w:rPr>
        <w:t xml:space="preserve"> setelah mendapatkan izin penelitian dari bagian Diklit Instansi yang terkait mulai dari 16 Januari sampai 16 Febuari 2019. P</w:t>
      </w:r>
      <w:r w:rsidRPr="00D617F0">
        <w:rPr>
          <w:rFonts w:ascii="Times New Roman" w:hAnsi="Times New Roman" w:cs="Times New Roman"/>
          <w:sz w:val="24"/>
          <w:szCs w:val="24"/>
        </w:rPr>
        <w:t xml:space="preserve">opulasi dalam penelitian ini sebanyak 80 orang. </w:t>
      </w:r>
    </w:p>
    <w:p w:rsidR="00BD4C9F" w:rsidRDefault="00BD4C9F" w:rsidP="00BD4C9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Semua pasien yang datang akan dilakukan anamnesa dengan diberikan informed consent yang telah disetujui oleh Komite Etik Universitas Sriwijaya no 298/kepkrsmhfkunsri/2018 dan surat persetujuan untuk menjadi responden kepada pasien, dan pengambilan bahan untuk pemeriksaan kadar IL-10.</w:t>
      </w:r>
    </w:p>
    <w:p w:rsidR="00BD4C9F" w:rsidRDefault="00BD4C9F" w:rsidP="00BD4C9F">
      <w:pPr>
        <w:spacing w:after="0" w:line="360" w:lineRule="auto"/>
        <w:ind w:firstLine="1134"/>
        <w:jc w:val="both"/>
        <w:rPr>
          <w:rFonts w:ascii="Times New Roman" w:eastAsia="Times New Roman" w:hAnsi="Times New Roman"/>
          <w:bCs/>
          <w:sz w:val="24"/>
          <w:szCs w:val="24"/>
          <w:lang w:eastAsia="id-ID"/>
        </w:rPr>
      </w:pPr>
      <w:r w:rsidRPr="00374E7F">
        <w:rPr>
          <w:rFonts w:ascii="Times New Roman" w:hAnsi="Times New Roman" w:cs="Times New Roman"/>
          <w:sz w:val="24"/>
          <w:szCs w:val="24"/>
        </w:rPr>
        <w:t xml:space="preserve">Bahan pemeriksaan berupa serum yang berasal dari darah yang diambil dari vena cubiti subjek penelitian sebanyak 3 cc. Dengan menggunakn syringe 3 cc sekali pakai. </w:t>
      </w:r>
      <w:r>
        <w:rPr>
          <w:rFonts w:ascii="Times New Roman" w:hAnsi="Times New Roman" w:cs="Times New Roman"/>
          <w:sz w:val="24"/>
          <w:szCs w:val="24"/>
        </w:rPr>
        <w:t xml:space="preserve"> Darah kemudian dimasukkan ke dalam </w:t>
      </w:r>
      <w:r>
        <w:rPr>
          <w:rFonts w:ascii="Times New Roman" w:hAnsi="Times New Roman"/>
          <w:sz w:val="24"/>
          <w:szCs w:val="24"/>
        </w:rPr>
        <w:t>t</w:t>
      </w:r>
      <w:r w:rsidRPr="00374E7F">
        <w:rPr>
          <w:rFonts w:ascii="Times New Roman" w:hAnsi="Times New Roman"/>
          <w:sz w:val="24"/>
          <w:szCs w:val="24"/>
        </w:rPr>
        <w:t>abung vacutainer tutup merah</w:t>
      </w:r>
      <w:r>
        <w:rPr>
          <w:rFonts w:ascii="Times New Roman" w:hAnsi="Times New Roman"/>
          <w:sz w:val="24"/>
          <w:szCs w:val="24"/>
        </w:rPr>
        <w:t xml:space="preserve"> dan dibiarkan pada suhu ruangan </w:t>
      </w:r>
      <w:r>
        <w:rPr>
          <w:rFonts w:ascii="Times New Roman" w:hAnsi="Times New Roman" w:cs="Times New Roman"/>
          <w:sz w:val="24"/>
          <w:szCs w:val="24"/>
        </w:rPr>
        <w:t>±</w:t>
      </w:r>
      <w:r>
        <w:rPr>
          <w:rFonts w:ascii="Times New Roman" w:hAnsi="Times New Roman"/>
          <w:sz w:val="24"/>
          <w:szCs w:val="24"/>
        </w:rPr>
        <w:t xml:space="preserve"> 10 menit. Lalu sampel darah tersebut di bawa ke </w:t>
      </w:r>
      <w:r>
        <w:rPr>
          <w:rFonts w:ascii="Times New Roman" w:eastAsia="Times New Roman" w:hAnsi="Times New Roman"/>
          <w:bCs/>
          <w:sz w:val="24"/>
          <w:szCs w:val="24"/>
          <w:lang w:eastAsia="id-ID"/>
        </w:rPr>
        <w:t xml:space="preserve">laboratorium </w:t>
      </w:r>
      <w:r>
        <w:rPr>
          <w:rFonts w:ascii="Times New Roman" w:eastAsia="Times New Roman" w:hAnsi="Times New Roman"/>
          <w:bCs/>
          <w:sz w:val="24"/>
          <w:szCs w:val="24"/>
          <w:lang w:eastAsia="id-ID"/>
        </w:rPr>
        <w:lastRenderedPageBreak/>
        <w:t>Biomolekuler Universitas Sriwijaya.</w:t>
      </w:r>
      <w:r>
        <w:rPr>
          <w:rFonts w:ascii="Times New Roman" w:hAnsi="Times New Roman"/>
          <w:sz w:val="24"/>
          <w:szCs w:val="24"/>
        </w:rPr>
        <w:t xml:space="preserve"> Setelah tampak bekuan </w:t>
      </w:r>
      <w:r>
        <w:rPr>
          <w:rFonts w:ascii="Times New Roman" w:eastAsia="Times New Roman" w:hAnsi="Times New Roman"/>
          <w:bCs/>
          <w:sz w:val="24"/>
          <w:szCs w:val="24"/>
          <w:lang w:eastAsia="id-ID"/>
        </w:rPr>
        <w:t>Darah disentrifugasi dengan kecepatan 2000 rpm selama 5 menit. Kemudian plasma dipindahkan ke tabung eppendorf (RNA Nuclease Free). Plasma disimpan -20</w:t>
      </w:r>
      <w:r>
        <w:rPr>
          <w:rFonts w:ascii="Times New Roman" w:eastAsia="Times New Roman" w:hAnsi="Times New Roman"/>
          <w:bCs/>
          <w:sz w:val="24"/>
          <w:szCs w:val="24"/>
          <w:vertAlign w:val="superscript"/>
          <w:lang w:eastAsia="id-ID"/>
        </w:rPr>
        <w:t>0</w:t>
      </w:r>
      <w:r>
        <w:rPr>
          <w:rFonts w:ascii="Times New Roman" w:eastAsia="Times New Roman" w:hAnsi="Times New Roman"/>
          <w:bCs/>
          <w:sz w:val="24"/>
          <w:szCs w:val="24"/>
          <w:lang w:eastAsia="id-ID"/>
        </w:rPr>
        <w:t>C, sampai didapatkan jumlah sampel yang diperlukan, maka baru akan dilakukan pemeriksaan IL-10 dengan metode ELISA Sandwich di laboratorium Biomolekuler Universitas Sriwijaya.</w:t>
      </w:r>
    </w:p>
    <w:p w:rsidR="00BD4C9F" w:rsidRPr="002F25B2" w:rsidRDefault="00BD4C9F" w:rsidP="00BD4C9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Analisa yang digunakan pada penelitian ini adalah analisis bivariat yaitu dilakukan terhadap dua variabel untuk mengetahui perbedaan pengaruh variabel independen (penderita kusta) dan bukan penderita kusta terhadap variabel dependen dengan menggunakan uji </w:t>
      </w:r>
      <w:r w:rsidRPr="002F25B2">
        <w:rPr>
          <w:rFonts w:ascii="Times New Roman" w:hAnsi="Times New Roman" w:cs="Times New Roman"/>
          <w:i/>
          <w:sz w:val="24"/>
          <w:szCs w:val="24"/>
        </w:rPr>
        <w:t>Mann Whitney U</w:t>
      </w:r>
      <w:r>
        <w:rPr>
          <w:rFonts w:ascii="Times New Roman" w:hAnsi="Times New Roman" w:cs="Times New Roman"/>
          <w:sz w:val="24"/>
          <w:szCs w:val="24"/>
        </w:rPr>
        <w:t xml:space="preserve"> dengan skala pengukuran dalah ordinal dan nominal pada uji perbedaan.</w:t>
      </w:r>
    </w:p>
    <w:p w:rsidR="00BD4C9F" w:rsidRDefault="00BD4C9F" w:rsidP="00BD4C9F">
      <w:pPr>
        <w:spacing w:after="0" w:line="360" w:lineRule="auto"/>
        <w:ind w:firstLine="1134"/>
        <w:jc w:val="both"/>
        <w:rPr>
          <w:rFonts w:ascii="Times New Roman" w:hAnsi="Times New Roman"/>
          <w:sz w:val="24"/>
          <w:szCs w:val="24"/>
        </w:rPr>
      </w:pPr>
    </w:p>
    <w:p w:rsidR="00BD4C9F" w:rsidRDefault="00BD4C9F" w:rsidP="00BD4C9F">
      <w:pPr>
        <w:spacing w:line="360" w:lineRule="auto"/>
        <w:jc w:val="both"/>
        <w:rPr>
          <w:rFonts w:ascii="Times New Roman" w:hAnsi="Times New Roman" w:cs="Times New Roman"/>
          <w:b/>
          <w:sz w:val="24"/>
          <w:szCs w:val="24"/>
        </w:rPr>
      </w:pPr>
      <w:r>
        <w:rPr>
          <w:rFonts w:ascii="Times New Roman" w:hAnsi="Times New Roman" w:cs="Times New Roman"/>
          <w:b/>
          <w:sz w:val="24"/>
          <w:szCs w:val="24"/>
        </w:rPr>
        <w:t>HASIL PENELITIAN</w:t>
      </w:r>
    </w:p>
    <w:p w:rsidR="00BD4C9F" w:rsidRPr="00763F4E" w:rsidRDefault="00BD4C9F" w:rsidP="00BD4C9F">
      <w:pPr>
        <w:spacing w:line="360" w:lineRule="auto"/>
        <w:contextualSpacing/>
        <w:jc w:val="both"/>
        <w:rPr>
          <w:rFonts w:ascii="Times New Roman" w:hAnsi="Times New Roman" w:cs="Times New Roman"/>
          <w:b/>
          <w:sz w:val="24"/>
          <w:szCs w:val="24"/>
        </w:rPr>
      </w:pPr>
      <w:r w:rsidRPr="00763F4E">
        <w:rPr>
          <w:rFonts w:ascii="Times New Roman" w:hAnsi="Times New Roman" w:cs="Times New Roman"/>
          <w:b/>
          <w:sz w:val="24"/>
          <w:szCs w:val="24"/>
        </w:rPr>
        <w:t>Analisa Bivariat</w:t>
      </w:r>
    </w:p>
    <w:p w:rsidR="00BD4C9F" w:rsidRDefault="00BD4C9F" w:rsidP="00BD4C9F">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Dilakukan untuk menganalisis perbedaan kadar serum IL-10 pada penderita kusta dan kontrol. Dan untuk menilai perbedaan tersebut diuji dengan uji T student tidak berpasangan atau mann whitney.</w:t>
      </w:r>
    </w:p>
    <w:p w:rsidR="00BD4C9F" w:rsidRDefault="00BD4C9F" w:rsidP="00BD4C9F">
      <w:pPr>
        <w:spacing w:line="360" w:lineRule="auto"/>
        <w:contextualSpacing/>
        <w:jc w:val="both"/>
        <w:rPr>
          <w:rFonts w:ascii="Times New Roman" w:hAnsi="Times New Roman" w:cs="Times New Roman"/>
          <w:sz w:val="24"/>
          <w:szCs w:val="24"/>
        </w:rPr>
      </w:pPr>
    </w:p>
    <w:p w:rsidR="00BD4C9F" w:rsidRPr="00763F4E" w:rsidRDefault="00BD4C9F" w:rsidP="00BD4C9F">
      <w:pPr>
        <w:spacing w:line="360" w:lineRule="auto"/>
        <w:contextualSpacing/>
        <w:jc w:val="both"/>
        <w:rPr>
          <w:rFonts w:ascii="Times New Roman" w:hAnsi="Times New Roman" w:cs="Times New Roman"/>
          <w:b/>
          <w:sz w:val="24"/>
          <w:szCs w:val="24"/>
        </w:rPr>
      </w:pPr>
      <w:r w:rsidRPr="00763F4E">
        <w:rPr>
          <w:rFonts w:ascii="Times New Roman" w:hAnsi="Times New Roman" w:cs="Times New Roman"/>
          <w:b/>
          <w:sz w:val="24"/>
          <w:szCs w:val="24"/>
        </w:rPr>
        <w:t>Karakteristik Responden</w:t>
      </w:r>
    </w:p>
    <w:p w:rsidR="00BD4C9F" w:rsidRDefault="00BD4C9F" w:rsidP="00BD4C9F">
      <w:pPr>
        <w:spacing w:line="360" w:lineRule="auto"/>
        <w:ind w:firstLine="720"/>
        <w:contextualSpacing/>
        <w:jc w:val="both"/>
        <w:rPr>
          <w:rFonts w:ascii="Times New Roman" w:hAnsi="Times New Roman" w:cs="Times New Roman"/>
          <w:sz w:val="24"/>
          <w:szCs w:val="24"/>
        </w:rPr>
      </w:pPr>
      <w:r w:rsidRPr="00D617F0">
        <w:rPr>
          <w:rFonts w:ascii="Times New Roman" w:hAnsi="Times New Roman" w:cs="Times New Roman"/>
          <w:sz w:val="24"/>
          <w:szCs w:val="24"/>
        </w:rPr>
        <w:t xml:space="preserve">Dari hasil penelitian didapatkan </w:t>
      </w:r>
      <w:r w:rsidRPr="00D617F0">
        <w:rPr>
          <w:rFonts w:ascii="Times New Roman" w:eastAsia="Times New Roman" w:hAnsi="Times New Roman" w:cs="Times New Roman"/>
          <w:sz w:val="24"/>
          <w:szCs w:val="24"/>
          <w:lang w:eastAsia="id-ID"/>
        </w:rPr>
        <w:t xml:space="preserve">Rata-rata usia penderita kusta adalah 35 tahun, sedangkan bukan penderita kusta </w:t>
      </w:r>
      <w:r w:rsidRPr="00D617F0">
        <w:rPr>
          <w:rFonts w:ascii="Times New Roman" w:eastAsia="Times New Roman" w:hAnsi="Times New Roman" w:cs="Times New Roman"/>
          <w:sz w:val="24"/>
          <w:szCs w:val="24"/>
          <w:lang w:eastAsia="id-ID"/>
        </w:rPr>
        <w:lastRenderedPageBreak/>
        <w:t xml:space="preserve">adalah 36,5 tahun. Jenis kelamin laki-laki (27 orang)  lebih banyak dibandingkan perempuan (24 orang) pada penderita kusta. Tipe klinis MB lebih banyak (34 orang) dibandingkan tipe PB (4 orang). Jumlah tipe BL adalah 19 orang, tipe LL dan BB adalah 10 orang, tipe TT dan BT adalah 2 orang. Median kadar IL-10 pada penderita kusta adalah </w:t>
      </w:r>
      <w:r w:rsidRPr="00D617F0">
        <w:rPr>
          <w:rFonts w:ascii="Times New Roman" w:hAnsi="Times New Roman" w:cs="Times New Roman"/>
          <w:sz w:val="24"/>
          <w:szCs w:val="24"/>
        </w:rPr>
        <w:t>13,24 pg/ml</w:t>
      </w:r>
      <w:r w:rsidRPr="00D617F0">
        <w:rPr>
          <w:rFonts w:ascii="Times New Roman" w:eastAsia="Times New Roman" w:hAnsi="Times New Roman" w:cs="Times New Roman"/>
          <w:sz w:val="24"/>
          <w:szCs w:val="24"/>
          <w:lang w:eastAsia="id-ID"/>
        </w:rPr>
        <w:t xml:space="preserve"> sedangkan pada penderita kusta adalah </w:t>
      </w:r>
      <w:r w:rsidRPr="00D617F0">
        <w:rPr>
          <w:rFonts w:ascii="Times New Roman" w:hAnsi="Times New Roman" w:cs="Times New Roman"/>
          <w:sz w:val="24"/>
          <w:szCs w:val="24"/>
        </w:rPr>
        <w:t>40,15 pg/ml.</w:t>
      </w:r>
    </w:p>
    <w:p w:rsidR="00BD4C9F" w:rsidRDefault="00BD4C9F" w:rsidP="00BD4C9F">
      <w:pPr>
        <w:spacing w:after="0" w:line="240" w:lineRule="auto"/>
        <w:contextualSpacing/>
        <w:jc w:val="center"/>
        <w:rPr>
          <w:rFonts w:ascii="Times New Roman" w:hAnsi="Times New Roman" w:cs="Times New Roman"/>
          <w:sz w:val="24"/>
          <w:szCs w:val="24"/>
        </w:rPr>
      </w:pPr>
    </w:p>
    <w:p w:rsidR="00BD4C9F" w:rsidRDefault="00BD4C9F" w:rsidP="00BD4C9F">
      <w:pPr>
        <w:spacing w:after="0" w:line="240" w:lineRule="auto"/>
        <w:contextualSpacing/>
        <w:jc w:val="center"/>
        <w:rPr>
          <w:rFonts w:ascii="Times New Roman" w:hAnsi="Times New Roman" w:cs="Times New Roman"/>
          <w:sz w:val="24"/>
          <w:szCs w:val="24"/>
        </w:rPr>
      </w:pPr>
    </w:p>
    <w:p w:rsidR="00BD4C9F" w:rsidRDefault="00BD4C9F" w:rsidP="00BD4C9F">
      <w:pPr>
        <w:spacing w:after="0" w:line="240" w:lineRule="auto"/>
        <w:contextualSpacing/>
        <w:jc w:val="center"/>
        <w:rPr>
          <w:rFonts w:ascii="Times New Roman" w:hAnsi="Times New Roman" w:cs="Times New Roman"/>
          <w:sz w:val="24"/>
          <w:szCs w:val="24"/>
        </w:rPr>
      </w:pPr>
    </w:p>
    <w:p w:rsidR="00BD4C9F" w:rsidRDefault="00BD4C9F" w:rsidP="00BD4C9F">
      <w:pPr>
        <w:spacing w:after="0" w:line="240" w:lineRule="auto"/>
        <w:contextualSpacing/>
        <w:jc w:val="center"/>
        <w:rPr>
          <w:rFonts w:ascii="Times New Roman" w:hAnsi="Times New Roman" w:cs="Times New Roman"/>
          <w:sz w:val="24"/>
          <w:szCs w:val="24"/>
        </w:rPr>
      </w:pPr>
    </w:p>
    <w:p w:rsidR="00BD4C9F" w:rsidRDefault="00BD4C9F" w:rsidP="00BD4C9F">
      <w:pPr>
        <w:spacing w:after="0" w:line="240" w:lineRule="auto"/>
        <w:contextualSpacing/>
        <w:jc w:val="center"/>
        <w:rPr>
          <w:rFonts w:ascii="Times New Roman" w:hAnsi="Times New Roman" w:cs="Times New Roman"/>
          <w:sz w:val="24"/>
          <w:szCs w:val="24"/>
        </w:rPr>
      </w:pPr>
    </w:p>
    <w:p w:rsidR="00BD4C9F" w:rsidRDefault="00BD4C9F" w:rsidP="00BD4C9F">
      <w:pPr>
        <w:spacing w:after="0" w:line="240" w:lineRule="auto"/>
        <w:contextualSpacing/>
        <w:jc w:val="center"/>
        <w:rPr>
          <w:rFonts w:ascii="Times New Roman" w:hAnsi="Times New Roman" w:cs="Times New Roman"/>
          <w:sz w:val="24"/>
          <w:szCs w:val="24"/>
        </w:rPr>
      </w:pPr>
    </w:p>
    <w:p w:rsidR="00BD4C9F" w:rsidRDefault="00BD4C9F" w:rsidP="00BD4C9F">
      <w:pPr>
        <w:spacing w:after="0" w:line="240" w:lineRule="auto"/>
        <w:contextualSpacing/>
        <w:jc w:val="center"/>
        <w:rPr>
          <w:rFonts w:ascii="Times New Roman" w:hAnsi="Times New Roman" w:cs="Times New Roman"/>
          <w:sz w:val="24"/>
          <w:szCs w:val="24"/>
        </w:rPr>
      </w:pPr>
    </w:p>
    <w:p w:rsidR="00BD4C9F" w:rsidRDefault="00BD4C9F" w:rsidP="00BD4C9F">
      <w:pPr>
        <w:spacing w:after="0" w:line="240" w:lineRule="auto"/>
        <w:contextualSpacing/>
        <w:jc w:val="center"/>
        <w:rPr>
          <w:rFonts w:ascii="Times New Roman" w:hAnsi="Times New Roman" w:cs="Times New Roman"/>
          <w:sz w:val="24"/>
          <w:szCs w:val="24"/>
        </w:rPr>
      </w:pPr>
    </w:p>
    <w:p w:rsidR="00BD4C9F" w:rsidRDefault="00BD4C9F" w:rsidP="00BD4C9F">
      <w:pPr>
        <w:spacing w:after="0" w:line="240" w:lineRule="auto"/>
        <w:contextualSpacing/>
        <w:jc w:val="center"/>
        <w:rPr>
          <w:rFonts w:ascii="Times New Roman" w:hAnsi="Times New Roman" w:cs="Times New Roman"/>
          <w:sz w:val="24"/>
          <w:szCs w:val="24"/>
        </w:rPr>
      </w:pPr>
    </w:p>
    <w:p w:rsidR="00BD4C9F" w:rsidRDefault="00BD4C9F" w:rsidP="00BD4C9F">
      <w:pPr>
        <w:spacing w:after="0" w:line="240" w:lineRule="auto"/>
        <w:contextualSpacing/>
        <w:jc w:val="center"/>
        <w:rPr>
          <w:rFonts w:ascii="Times New Roman" w:hAnsi="Times New Roman" w:cs="Times New Roman"/>
          <w:sz w:val="24"/>
          <w:szCs w:val="24"/>
        </w:rPr>
      </w:pPr>
    </w:p>
    <w:p w:rsidR="00BD4C9F" w:rsidRDefault="00BD4C9F" w:rsidP="00BD4C9F">
      <w:pPr>
        <w:spacing w:after="0" w:line="240" w:lineRule="auto"/>
        <w:contextualSpacing/>
        <w:jc w:val="center"/>
        <w:rPr>
          <w:rFonts w:ascii="Times New Roman" w:hAnsi="Times New Roman" w:cs="Times New Roman"/>
          <w:sz w:val="24"/>
          <w:szCs w:val="24"/>
        </w:rPr>
      </w:pPr>
    </w:p>
    <w:p w:rsidR="00BD4C9F" w:rsidRDefault="00BD4C9F" w:rsidP="00BD4C9F">
      <w:pPr>
        <w:spacing w:after="0" w:line="240" w:lineRule="auto"/>
        <w:contextualSpacing/>
        <w:jc w:val="center"/>
        <w:rPr>
          <w:rFonts w:ascii="Times New Roman" w:hAnsi="Times New Roman" w:cs="Times New Roman"/>
          <w:sz w:val="24"/>
          <w:szCs w:val="24"/>
        </w:rPr>
      </w:pPr>
    </w:p>
    <w:p w:rsidR="00BD4C9F" w:rsidRDefault="00BD4C9F" w:rsidP="00BD4C9F">
      <w:pPr>
        <w:spacing w:after="0" w:line="240" w:lineRule="auto"/>
        <w:contextualSpacing/>
        <w:jc w:val="center"/>
        <w:rPr>
          <w:rFonts w:ascii="Times New Roman" w:hAnsi="Times New Roman" w:cs="Times New Roman"/>
          <w:sz w:val="24"/>
          <w:szCs w:val="24"/>
        </w:rPr>
      </w:pPr>
    </w:p>
    <w:p w:rsidR="00BD4C9F" w:rsidRDefault="00BD4C9F" w:rsidP="00BD4C9F">
      <w:pPr>
        <w:spacing w:after="0" w:line="240" w:lineRule="auto"/>
        <w:contextualSpacing/>
        <w:jc w:val="center"/>
        <w:rPr>
          <w:rFonts w:ascii="Times New Roman" w:hAnsi="Times New Roman" w:cs="Times New Roman"/>
          <w:sz w:val="24"/>
          <w:szCs w:val="24"/>
        </w:rPr>
      </w:pPr>
    </w:p>
    <w:p w:rsidR="00BD4C9F" w:rsidRDefault="00BD4C9F" w:rsidP="00BD4C9F">
      <w:pPr>
        <w:spacing w:after="0" w:line="240" w:lineRule="auto"/>
        <w:contextualSpacing/>
        <w:jc w:val="center"/>
        <w:rPr>
          <w:rFonts w:ascii="Times New Roman" w:hAnsi="Times New Roman" w:cs="Times New Roman"/>
          <w:sz w:val="24"/>
          <w:szCs w:val="24"/>
        </w:rPr>
      </w:pPr>
    </w:p>
    <w:p w:rsidR="00BD4C9F" w:rsidRDefault="00BD4C9F" w:rsidP="00BD4C9F">
      <w:pPr>
        <w:spacing w:after="0" w:line="240" w:lineRule="auto"/>
        <w:contextualSpacing/>
        <w:jc w:val="center"/>
        <w:rPr>
          <w:rFonts w:ascii="Times New Roman" w:hAnsi="Times New Roman" w:cs="Times New Roman"/>
          <w:sz w:val="24"/>
          <w:szCs w:val="24"/>
        </w:rPr>
      </w:pPr>
    </w:p>
    <w:p w:rsidR="00BD4C9F" w:rsidRDefault="00BD4C9F" w:rsidP="00BD4C9F">
      <w:pPr>
        <w:spacing w:after="0" w:line="240" w:lineRule="auto"/>
        <w:contextualSpacing/>
        <w:jc w:val="center"/>
        <w:rPr>
          <w:rFonts w:ascii="Times New Roman" w:hAnsi="Times New Roman" w:cs="Times New Roman"/>
          <w:sz w:val="24"/>
          <w:szCs w:val="24"/>
        </w:rPr>
      </w:pPr>
    </w:p>
    <w:p w:rsidR="00BD4C9F" w:rsidRDefault="00BD4C9F" w:rsidP="00BD4C9F">
      <w:pPr>
        <w:spacing w:after="0" w:line="240" w:lineRule="auto"/>
        <w:contextualSpacing/>
        <w:jc w:val="center"/>
        <w:rPr>
          <w:rFonts w:ascii="Times New Roman" w:hAnsi="Times New Roman" w:cs="Times New Roman"/>
          <w:sz w:val="24"/>
          <w:szCs w:val="24"/>
        </w:rPr>
      </w:pPr>
    </w:p>
    <w:p w:rsidR="00BD4C9F" w:rsidRDefault="00BD4C9F" w:rsidP="00BD4C9F">
      <w:pPr>
        <w:spacing w:after="0" w:line="240" w:lineRule="auto"/>
        <w:contextualSpacing/>
        <w:jc w:val="center"/>
        <w:rPr>
          <w:rFonts w:ascii="Times New Roman" w:hAnsi="Times New Roman" w:cs="Times New Roman"/>
          <w:sz w:val="24"/>
          <w:szCs w:val="24"/>
        </w:rPr>
      </w:pPr>
    </w:p>
    <w:p w:rsidR="00BD4C9F" w:rsidRDefault="00BD4C9F" w:rsidP="00BD4C9F">
      <w:pPr>
        <w:spacing w:after="0" w:line="240" w:lineRule="auto"/>
        <w:contextualSpacing/>
        <w:jc w:val="center"/>
        <w:rPr>
          <w:rFonts w:ascii="Times New Roman" w:hAnsi="Times New Roman" w:cs="Times New Roman"/>
          <w:sz w:val="24"/>
          <w:szCs w:val="24"/>
        </w:rPr>
      </w:pPr>
    </w:p>
    <w:p w:rsidR="00BD4C9F" w:rsidRDefault="00BD4C9F" w:rsidP="00BD4C9F">
      <w:pPr>
        <w:spacing w:after="0" w:line="240" w:lineRule="auto"/>
        <w:contextualSpacing/>
        <w:jc w:val="center"/>
        <w:rPr>
          <w:rFonts w:ascii="Times New Roman" w:hAnsi="Times New Roman" w:cs="Times New Roman"/>
          <w:sz w:val="24"/>
          <w:szCs w:val="24"/>
        </w:rPr>
      </w:pPr>
    </w:p>
    <w:p w:rsidR="00BD4C9F" w:rsidRDefault="00BD4C9F" w:rsidP="00BD4C9F">
      <w:pPr>
        <w:spacing w:after="0" w:line="240" w:lineRule="auto"/>
        <w:contextualSpacing/>
        <w:jc w:val="center"/>
        <w:rPr>
          <w:rFonts w:ascii="Times New Roman" w:hAnsi="Times New Roman" w:cs="Times New Roman"/>
          <w:sz w:val="24"/>
          <w:szCs w:val="24"/>
        </w:rPr>
      </w:pPr>
    </w:p>
    <w:p w:rsidR="00BD4C9F" w:rsidRDefault="00BD4C9F" w:rsidP="00BD4C9F">
      <w:pPr>
        <w:spacing w:after="0" w:line="240" w:lineRule="auto"/>
        <w:contextualSpacing/>
        <w:jc w:val="center"/>
        <w:rPr>
          <w:rFonts w:ascii="Times New Roman" w:hAnsi="Times New Roman" w:cs="Times New Roman"/>
          <w:sz w:val="24"/>
          <w:szCs w:val="24"/>
        </w:rPr>
      </w:pPr>
    </w:p>
    <w:p w:rsidR="00BD4C9F" w:rsidRDefault="00BD4C9F" w:rsidP="00BD4C9F">
      <w:pPr>
        <w:spacing w:after="0" w:line="240" w:lineRule="auto"/>
        <w:contextualSpacing/>
        <w:jc w:val="center"/>
        <w:rPr>
          <w:rFonts w:ascii="Times New Roman" w:hAnsi="Times New Roman" w:cs="Times New Roman"/>
          <w:sz w:val="24"/>
          <w:szCs w:val="24"/>
        </w:rPr>
      </w:pPr>
    </w:p>
    <w:p w:rsidR="00BD4C9F" w:rsidRDefault="00BD4C9F" w:rsidP="00BD4C9F">
      <w:pPr>
        <w:spacing w:after="0" w:line="240" w:lineRule="auto"/>
        <w:contextualSpacing/>
        <w:jc w:val="center"/>
        <w:rPr>
          <w:rFonts w:ascii="Times New Roman" w:hAnsi="Times New Roman" w:cs="Times New Roman"/>
          <w:sz w:val="24"/>
          <w:szCs w:val="24"/>
        </w:rPr>
      </w:pPr>
    </w:p>
    <w:p w:rsidR="00BD4C9F" w:rsidRDefault="00BD4C9F" w:rsidP="00BD4C9F">
      <w:pPr>
        <w:spacing w:after="0" w:line="240" w:lineRule="auto"/>
        <w:contextualSpacing/>
        <w:jc w:val="center"/>
        <w:rPr>
          <w:rFonts w:ascii="Times New Roman" w:hAnsi="Times New Roman" w:cs="Times New Roman"/>
          <w:sz w:val="24"/>
          <w:szCs w:val="24"/>
        </w:rPr>
      </w:pPr>
    </w:p>
    <w:p w:rsidR="00BD4C9F" w:rsidRDefault="00BD4C9F" w:rsidP="00BD4C9F">
      <w:pPr>
        <w:spacing w:after="0" w:line="240" w:lineRule="auto"/>
        <w:contextualSpacing/>
        <w:jc w:val="center"/>
        <w:rPr>
          <w:rFonts w:ascii="Times New Roman" w:hAnsi="Times New Roman" w:cs="Times New Roman"/>
          <w:sz w:val="24"/>
          <w:szCs w:val="24"/>
        </w:rPr>
      </w:pPr>
    </w:p>
    <w:p w:rsidR="00BD4C9F" w:rsidRDefault="00BD4C9F" w:rsidP="00BD4C9F">
      <w:pPr>
        <w:spacing w:after="0" w:line="240" w:lineRule="auto"/>
        <w:contextualSpacing/>
        <w:jc w:val="center"/>
        <w:rPr>
          <w:rFonts w:ascii="Times New Roman" w:hAnsi="Times New Roman" w:cs="Times New Roman"/>
          <w:sz w:val="24"/>
          <w:szCs w:val="24"/>
        </w:rPr>
      </w:pPr>
    </w:p>
    <w:p w:rsidR="00BD4C9F" w:rsidRDefault="00BD4C9F" w:rsidP="00BD4C9F">
      <w:pPr>
        <w:spacing w:after="0" w:line="240" w:lineRule="auto"/>
        <w:contextualSpacing/>
        <w:jc w:val="center"/>
        <w:rPr>
          <w:rFonts w:ascii="Times New Roman" w:hAnsi="Times New Roman" w:cs="Times New Roman"/>
          <w:sz w:val="24"/>
          <w:szCs w:val="24"/>
        </w:rPr>
      </w:pPr>
    </w:p>
    <w:p w:rsidR="00BD4C9F" w:rsidRDefault="00BD4C9F" w:rsidP="00BD4C9F">
      <w:pPr>
        <w:spacing w:after="0" w:line="240" w:lineRule="auto"/>
        <w:contextualSpacing/>
        <w:jc w:val="center"/>
        <w:rPr>
          <w:rFonts w:ascii="Times New Roman" w:hAnsi="Times New Roman" w:cs="Times New Roman"/>
          <w:sz w:val="24"/>
          <w:szCs w:val="24"/>
        </w:rPr>
      </w:pPr>
    </w:p>
    <w:p w:rsidR="00BD4C9F" w:rsidRDefault="00BD4C9F" w:rsidP="00BD4C9F">
      <w:pPr>
        <w:spacing w:after="0" w:line="240" w:lineRule="auto"/>
        <w:contextualSpacing/>
        <w:jc w:val="center"/>
        <w:rPr>
          <w:rFonts w:ascii="Times New Roman" w:hAnsi="Times New Roman" w:cs="Times New Roman"/>
          <w:sz w:val="24"/>
          <w:szCs w:val="24"/>
        </w:rPr>
      </w:pPr>
    </w:p>
    <w:p w:rsidR="00BD4C9F" w:rsidRDefault="00BD4C9F" w:rsidP="00BD4C9F">
      <w:pPr>
        <w:spacing w:after="0" w:line="240" w:lineRule="auto"/>
        <w:contextualSpacing/>
        <w:jc w:val="center"/>
        <w:rPr>
          <w:rFonts w:ascii="Times New Roman" w:hAnsi="Times New Roman" w:cs="Times New Roman"/>
          <w:sz w:val="24"/>
          <w:szCs w:val="24"/>
        </w:rPr>
      </w:pPr>
    </w:p>
    <w:p w:rsidR="00BD4C9F" w:rsidRDefault="00BD4C9F" w:rsidP="00BD4C9F">
      <w:pPr>
        <w:spacing w:after="0" w:line="240" w:lineRule="auto"/>
        <w:contextualSpacing/>
        <w:jc w:val="center"/>
        <w:rPr>
          <w:rFonts w:ascii="Times New Roman" w:hAnsi="Times New Roman" w:cs="Times New Roman"/>
          <w:sz w:val="24"/>
          <w:szCs w:val="24"/>
        </w:rPr>
      </w:pPr>
    </w:p>
    <w:p w:rsidR="00BD4C9F" w:rsidRDefault="00BD4C9F" w:rsidP="00BD4C9F">
      <w:pPr>
        <w:spacing w:after="0" w:line="240" w:lineRule="auto"/>
        <w:contextualSpacing/>
        <w:jc w:val="center"/>
        <w:rPr>
          <w:rFonts w:ascii="Times New Roman" w:hAnsi="Times New Roman" w:cs="Times New Roman"/>
          <w:sz w:val="24"/>
          <w:szCs w:val="24"/>
        </w:rPr>
      </w:pPr>
    </w:p>
    <w:p w:rsidR="00BD4C9F" w:rsidRDefault="00BD4C9F" w:rsidP="00BD4C9F">
      <w:pPr>
        <w:spacing w:after="0" w:line="240" w:lineRule="auto"/>
        <w:contextualSpacing/>
        <w:jc w:val="center"/>
        <w:rPr>
          <w:rFonts w:ascii="Times New Roman" w:hAnsi="Times New Roman" w:cs="Times New Roman"/>
          <w:sz w:val="24"/>
          <w:szCs w:val="24"/>
        </w:rPr>
      </w:pPr>
    </w:p>
    <w:p w:rsidR="00BD4C9F" w:rsidRDefault="00BD4C9F" w:rsidP="00BD4C9F">
      <w:pPr>
        <w:spacing w:after="0" w:line="240" w:lineRule="auto"/>
        <w:contextualSpacing/>
        <w:jc w:val="center"/>
        <w:rPr>
          <w:rFonts w:ascii="Times New Roman" w:hAnsi="Times New Roman" w:cs="Times New Roman"/>
          <w:sz w:val="24"/>
          <w:szCs w:val="24"/>
        </w:rPr>
      </w:pPr>
    </w:p>
    <w:p w:rsidR="00BD4C9F" w:rsidRDefault="00BD4C9F" w:rsidP="00BD4C9F">
      <w:pPr>
        <w:spacing w:after="0" w:line="240" w:lineRule="auto"/>
        <w:contextualSpacing/>
        <w:jc w:val="center"/>
        <w:rPr>
          <w:rFonts w:ascii="Times New Roman" w:hAnsi="Times New Roman" w:cs="Times New Roman"/>
          <w:sz w:val="24"/>
          <w:szCs w:val="24"/>
        </w:rPr>
      </w:pPr>
    </w:p>
    <w:p w:rsidR="00BD4C9F" w:rsidRDefault="00BD4C9F" w:rsidP="00BD4C9F">
      <w:pPr>
        <w:spacing w:after="0" w:line="240" w:lineRule="auto"/>
        <w:contextualSpacing/>
        <w:jc w:val="center"/>
        <w:rPr>
          <w:rFonts w:ascii="Times New Roman" w:hAnsi="Times New Roman" w:cs="Times New Roman"/>
          <w:sz w:val="24"/>
          <w:szCs w:val="24"/>
        </w:rPr>
        <w:sectPr w:rsidR="00BD4C9F" w:rsidSect="00BD4C9F">
          <w:pgSz w:w="11906" w:h="16838" w:code="9"/>
          <w:pgMar w:top="1440" w:right="1440" w:bottom="1440" w:left="1440" w:header="706" w:footer="706" w:gutter="0"/>
          <w:cols w:num="2" w:space="708"/>
          <w:docGrid w:linePitch="360"/>
        </w:sectPr>
      </w:pPr>
    </w:p>
    <w:p w:rsidR="00BD4C9F" w:rsidRPr="00901E7C" w:rsidRDefault="00BD4C9F" w:rsidP="00BD4C9F">
      <w:pPr>
        <w:spacing w:after="0" w:line="240" w:lineRule="auto"/>
        <w:contextualSpacing/>
        <w:jc w:val="center"/>
        <w:rPr>
          <w:rFonts w:ascii="Times New Roman" w:hAnsi="Times New Roman" w:cs="Times New Roman"/>
          <w:sz w:val="24"/>
          <w:szCs w:val="24"/>
        </w:rPr>
      </w:pPr>
      <w:r w:rsidRPr="00901E7C">
        <w:rPr>
          <w:rFonts w:ascii="Times New Roman" w:hAnsi="Times New Roman" w:cs="Times New Roman"/>
          <w:sz w:val="24"/>
          <w:szCs w:val="24"/>
        </w:rPr>
        <w:lastRenderedPageBreak/>
        <w:t xml:space="preserve">Tabel 1. Distribusi Frekuensi Responden Penelitian </w:t>
      </w:r>
    </w:p>
    <w:p w:rsidR="00BD4C9F" w:rsidRPr="00901E7C" w:rsidRDefault="00BD4C9F" w:rsidP="00BD4C9F">
      <w:pPr>
        <w:spacing w:after="0" w:line="240" w:lineRule="auto"/>
        <w:contextualSpacing/>
        <w:rPr>
          <w:rFonts w:ascii="Times New Roman" w:hAnsi="Times New Roman" w:cs="Times New Roman"/>
          <w:sz w:val="24"/>
          <w:szCs w:val="24"/>
        </w:rPr>
      </w:pPr>
    </w:p>
    <w:tbl>
      <w:tblPr>
        <w:tblW w:w="0" w:type="auto"/>
        <w:tblBorders>
          <w:top w:val="single" w:sz="4" w:space="0" w:color="000000"/>
          <w:bottom w:val="single" w:sz="4" w:space="0" w:color="000000"/>
          <w:insideH w:val="single" w:sz="4" w:space="0" w:color="000000"/>
        </w:tblBorders>
        <w:tblLook w:val="04A0"/>
      </w:tblPr>
      <w:tblGrid>
        <w:gridCol w:w="3178"/>
        <w:gridCol w:w="1567"/>
        <w:gridCol w:w="1602"/>
        <w:gridCol w:w="1380"/>
      </w:tblGrid>
      <w:tr w:rsidR="00BD4C9F" w:rsidRPr="002208E7" w:rsidTr="00C56512">
        <w:tc>
          <w:tcPr>
            <w:tcW w:w="3178" w:type="dxa"/>
            <w:tcBorders>
              <w:left w:val="single" w:sz="4" w:space="0" w:color="auto"/>
              <w:right w:val="single" w:sz="4" w:space="0" w:color="auto"/>
            </w:tcBorders>
          </w:tcPr>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Karakteristik</w:t>
            </w:r>
          </w:p>
          <w:p w:rsidR="00BD4C9F" w:rsidRDefault="00BD4C9F" w:rsidP="00C56512">
            <w:pPr>
              <w:spacing w:after="0" w:line="240" w:lineRule="auto"/>
              <w:jc w:val="both"/>
              <w:rPr>
                <w:rFonts w:ascii="Times New Roman" w:hAnsi="Times New Roman" w:cs="Times New Roman"/>
              </w:rPr>
            </w:pPr>
          </w:p>
          <w:p w:rsidR="00BD4C9F" w:rsidRPr="002036E4" w:rsidRDefault="00BD4C9F" w:rsidP="00C56512">
            <w:pPr>
              <w:spacing w:after="0" w:line="240" w:lineRule="auto"/>
              <w:jc w:val="both"/>
              <w:rPr>
                <w:rFonts w:ascii="Times New Roman" w:hAnsi="Times New Roman" w:cs="Times New Roman"/>
              </w:rPr>
            </w:pP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(1)</w:t>
            </w:r>
          </w:p>
        </w:tc>
        <w:tc>
          <w:tcPr>
            <w:tcW w:w="1567" w:type="dxa"/>
            <w:tcBorders>
              <w:left w:val="single" w:sz="4" w:space="0" w:color="auto"/>
              <w:right w:val="single" w:sz="4" w:space="0" w:color="auto"/>
            </w:tcBorders>
          </w:tcPr>
          <w:p w:rsidR="00BD4C9F"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Penderita Kusta (40)</w:t>
            </w:r>
          </w:p>
          <w:p w:rsidR="00BD4C9F" w:rsidRPr="002036E4" w:rsidRDefault="00BD4C9F" w:rsidP="00C56512">
            <w:pPr>
              <w:spacing w:after="0" w:line="240" w:lineRule="auto"/>
              <w:jc w:val="both"/>
              <w:rPr>
                <w:rFonts w:ascii="Times New Roman" w:hAnsi="Times New Roman" w:cs="Times New Roman"/>
              </w:rPr>
            </w:pP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(2)</w:t>
            </w:r>
          </w:p>
        </w:tc>
        <w:tc>
          <w:tcPr>
            <w:tcW w:w="1602" w:type="dxa"/>
            <w:tcBorders>
              <w:left w:val="single" w:sz="4" w:space="0" w:color="auto"/>
              <w:right w:val="single" w:sz="4" w:space="0" w:color="auto"/>
            </w:tcBorders>
          </w:tcPr>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Bukan Penderita Kusta (40)</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(3)</w:t>
            </w:r>
          </w:p>
        </w:tc>
        <w:tc>
          <w:tcPr>
            <w:tcW w:w="1380" w:type="dxa"/>
            <w:tcBorders>
              <w:left w:val="single" w:sz="4" w:space="0" w:color="auto"/>
              <w:right w:val="single" w:sz="4" w:space="0" w:color="auto"/>
            </w:tcBorders>
          </w:tcPr>
          <w:p w:rsidR="00BD4C9F" w:rsidRDefault="00BD4C9F" w:rsidP="00C56512">
            <w:pPr>
              <w:spacing w:after="0" w:line="240" w:lineRule="auto"/>
              <w:jc w:val="center"/>
              <w:rPr>
                <w:rFonts w:ascii="Times New Roman" w:hAnsi="Times New Roman" w:cs="Times New Roman"/>
                <w:i/>
              </w:rPr>
            </w:pPr>
            <w:r w:rsidRPr="002208E7">
              <w:rPr>
                <w:rFonts w:ascii="Times New Roman" w:hAnsi="Times New Roman" w:cs="Times New Roman"/>
                <w:i/>
              </w:rPr>
              <w:t>P Value</w:t>
            </w:r>
          </w:p>
          <w:p w:rsidR="00BD4C9F" w:rsidRDefault="00BD4C9F" w:rsidP="00C56512">
            <w:pPr>
              <w:spacing w:after="0" w:line="240" w:lineRule="auto"/>
              <w:jc w:val="center"/>
              <w:rPr>
                <w:rFonts w:ascii="Times New Roman" w:hAnsi="Times New Roman" w:cs="Times New Roman"/>
                <w:i/>
              </w:rPr>
            </w:pPr>
          </w:p>
          <w:p w:rsidR="00BD4C9F" w:rsidRDefault="00BD4C9F" w:rsidP="00C56512">
            <w:pPr>
              <w:spacing w:after="0" w:line="240" w:lineRule="auto"/>
              <w:jc w:val="center"/>
              <w:rPr>
                <w:rFonts w:ascii="Times New Roman" w:hAnsi="Times New Roman" w:cs="Times New Roman"/>
                <w:i/>
              </w:rPr>
            </w:pPr>
          </w:p>
          <w:p w:rsidR="00BD4C9F" w:rsidRPr="002208E7" w:rsidRDefault="00BD4C9F" w:rsidP="00C56512">
            <w:pPr>
              <w:spacing w:after="0" w:line="240" w:lineRule="auto"/>
              <w:jc w:val="center"/>
              <w:rPr>
                <w:rFonts w:ascii="Times New Roman" w:hAnsi="Times New Roman" w:cs="Times New Roman"/>
              </w:rPr>
            </w:pPr>
            <w:r>
              <w:rPr>
                <w:rFonts w:ascii="Times New Roman" w:hAnsi="Times New Roman" w:cs="Times New Roman"/>
              </w:rPr>
              <w:t>(4)</w:t>
            </w:r>
          </w:p>
        </w:tc>
      </w:tr>
      <w:tr w:rsidR="00BD4C9F" w:rsidRPr="002036E4" w:rsidTr="00C56512">
        <w:tc>
          <w:tcPr>
            <w:tcW w:w="3178" w:type="dxa"/>
            <w:tcBorders>
              <w:left w:val="single" w:sz="4" w:space="0" w:color="auto"/>
              <w:right w:val="single" w:sz="4" w:space="0" w:color="auto"/>
            </w:tcBorders>
          </w:tcPr>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Usia :</w:t>
            </w:r>
          </w:p>
          <w:p w:rsidR="00BD4C9F" w:rsidRDefault="00BD4C9F" w:rsidP="00C56512">
            <w:pPr>
              <w:spacing w:after="0" w:line="240" w:lineRule="auto"/>
              <w:jc w:val="both"/>
              <w:rPr>
                <w:rFonts w:ascii="Times New Roman" w:hAnsi="Times New Roman" w:cs="Times New Roman"/>
              </w:rPr>
            </w:pPr>
            <w:r>
              <w:rPr>
                <w:rFonts w:ascii="Times New Roman" w:hAnsi="Times New Roman" w:cs="Times New Roman"/>
              </w:rPr>
              <w:t>Rata-rata</w:t>
            </w:r>
            <w:r w:rsidRPr="002036E4">
              <w:rPr>
                <w:rFonts w:ascii="Times New Roman" w:hAnsi="Times New Roman" w:cs="Times New Roman"/>
              </w:rPr>
              <w:t xml:space="preserve"> (tahun)</w:t>
            </w:r>
          </w:p>
          <w:p w:rsidR="00BD4C9F" w:rsidRPr="002036E4" w:rsidRDefault="00BD4C9F" w:rsidP="00C56512">
            <w:pPr>
              <w:spacing w:after="0" w:line="240" w:lineRule="auto"/>
              <w:jc w:val="both"/>
              <w:rPr>
                <w:rFonts w:ascii="Times New Roman" w:hAnsi="Times New Roman" w:cs="Times New Roman"/>
              </w:rPr>
            </w:pPr>
            <w:r>
              <w:rPr>
                <w:rFonts w:ascii="Times New Roman" w:hAnsi="Times New Roman" w:cs="Times New Roman"/>
              </w:rPr>
              <w:t>Kelompok usia :</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18-40</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40-60</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&gt; 60</w:t>
            </w:r>
          </w:p>
        </w:tc>
        <w:tc>
          <w:tcPr>
            <w:tcW w:w="1567" w:type="dxa"/>
            <w:tcBorders>
              <w:left w:val="single" w:sz="4" w:space="0" w:color="auto"/>
              <w:right w:val="single" w:sz="4" w:space="0" w:color="auto"/>
            </w:tcBorders>
          </w:tcPr>
          <w:p w:rsidR="00BD4C9F" w:rsidRPr="002036E4" w:rsidRDefault="00BD4C9F" w:rsidP="00C56512">
            <w:pPr>
              <w:spacing w:after="0" w:line="240" w:lineRule="auto"/>
              <w:jc w:val="both"/>
              <w:rPr>
                <w:rFonts w:ascii="Times New Roman" w:hAnsi="Times New Roman" w:cs="Times New Roman"/>
              </w:rPr>
            </w:pPr>
          </w:p>
          <w:p w:rsidR="00BD4C9F" w:rsidRPr="002036E4" w:rsidRDefault="00BD4C9F" w:rsidP="00C56512">
            <w:pPr>
              <w:spacing w:after="0" w:line="240" w:lineRule="auto"/>
              <w:jc w:val="both"/>
              <w:rPr>
                <w:rFonts w:ascii="Times New Roman" w:hAnsi="Times New Roman" w:cs="Times New Roman"/>
              </w:rPr>
            </w:pPr>
            <w:r>
              <w:rPr>
                <w:rFonts w:ascii="Times New Roman" w:hAnsi="Times New Roman" w:cs="Times New Roman"/>
              </w:rPr>
              <w:t>35</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24</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14</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2</w:t>
            </w:r>
          </w:p>
        </w:tc>
        <w:tc>
          <w:tcPr>
            <w:tcW w:w="1602" w:type="dxa"/>
            <w:tcBorders>
              <w:left w:val="single" w:sz="4" w:space="0" w:color="auto"/>
              <w:right w:val="single" w:sz="4" w:space="0" w:color="auto"/>
            </w:tcBorders>
          </w:tcPr>
          <w:p w:rsidR="00BD4C9F" w:rsidRPr="002036E4" w:rsidRDefault="00BD4C9F" w:rsidP="00C56512">
            <w:pPr>
              <w:spacing w:after="0" w:line="240" w:lineRule="auto"/>
              <w:jc w:val="both"/>
              <w:rPr>
                <w:rFonts w:ascii="Times New Roman" w:hAnsi="Times New Roman" w:cs="Times New Roman"/>
              </w:rPr>
            </w:pPr>
          </w:p>
          <w:p w:rsidR="00BD4C9F" w:rsidRPr="002036E4" w:rsidRDefault="00BD4C9F" w:rsidP="00C56512">
            <w:pPr>
              <w:spacing w:after="0" w:line="240" w:lineRule="auto"/>
              <w:jc w:val="both"/>
              <w:rPr>
                <w:rFonts w:ascii="Times New Roman" w:hAnsi="Times New Roman" w:cs="Times New Roman"/>
              </w:rPr>
            </w:pPr>
            <w:r>
              <w:rPr>
                <w:rFonts w:ascii="Times New Roman" w:hAnsi="Times New Roman" w:cs="Times New Roman"/>
              </w:rPr>
              <w:t>36,5</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26</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12</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2</w:t>
            </w:r>
          </w:p>
        </w:tc>
        <w:tc>
          <w:tcPr>
            <w:tcW w:w="1380" w:type="dxa"/>
            <w:tcBorders>
              <w:left w:val="single" w:sz="4" w:space="0" w:color="auto"/>
              <w:right w:val="single" w:sz="4" w:space="0" w:color="auto"/>
            </w:tcBorders>
          </w:tcPr>
          <w:p w:rsidR="00BD4C9F" w:rsidRDefault="00BD4C9F" w:rsidP="00C56512">
            <w:pPr>
              <w:spacing w:after="0" w:line="240" w:lineRule="auto"/>
              <w:jc w:val="both"/>
              <w:rPr>
                <w:rFonts w:ascii="Times New Roman" w:hAnsi="Times New Roman" w:cs="Times New Roman"/>
              </w:rPr>
            </w:pPr>
          </w:p>
          <w:p w:rsidR="00BD4C9F" w:rsidRDefault="00BD4C9F" w:rsidP="00C56512">
            <w:pPr>
              <w:spacing w:after="0" w:line="240" w:lineRule="auto"/>
              <w:jc w:val="both"/>
              <w:rPr>
                <w:rFonts w:ascii="Times New Roman" w:hAnsi="Times New Roman" w:cs="Times New Roman"/>
              </w:rPr>
            </w:pPr>
            <w:r>
              <w:rPr>
                <w:rFonts w:ascii="Times New Roman" w:hAnsi="Times New Roman" w:cs="Times New Roman"/>
              </w:rPr>
              <w:t>0,584 *</w:t>
            </w:r>
          </w:p>
          <w:p w:rsidR="00BD4C9F" w:rsidRPr="002036E4" w:rsidRDefault="00BD4C9F" w:rsidP="00C56512">
            <w:pPr>
              <w:spacing w:after="0" w:line="240" w:lineRule="auto"/>
              <w:jc w:val="both"/>
              <w:rPr>
                <w:rFonts w:ascii="Times New Roman" w:hAnsi="Times New Roman" w:cs="Times New Roman"/>
              </w:rPr>
            </w:pPr>
            <w:r>
              <w:rPr>
                <w:rFonts w:ascii="Times New Roman" w:hAnsi="Times New Roman" w:cs="Times New Roman"/>
              </w:rPr>
              <w:t>0,890**</w:t>
            </w:r>
          </w:p>
        </w:tc>
      </w:tr>
      <w:tr w:rsidR="00BD4C9F" w:rsidRPr="002036E4" w:rsidTr="00C56512">
        <w:tc>
          <w:tcPr>
            <w:tcW w:w="3178" w:type="dxa"/>
            <w:tcBorders>
              <w:left w:val="single" w:sz="4" w:space="0" w:color="auto"/>
              <w:right w:val="single" w:sz="4" w:space="0" w:color="auto"/>
            </w:tcBorders>
          </w:tcPr>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Jenis kelamin :</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Laki-laki</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Perempuan</w:t>
            </w:r>
          </w:p>
        </w:tc>
        <w:tc>
          <w:tcPr>
            <w:tcW w:w="1567" w:type="dxa"/>
            <w:tcBorders>
              <w:left w:val="single" w:sz="4" w:space="0" w:color="auto"/>
              <w:right w:val="single" w:sz="4" w:space="0" w:color="auto"/>
            </w:tcBorders>
          </w:tcPr>
          <w:p w:rsidR="00BD4C9F" w:rsidRPr="002036E4" w:rsidRDefault="00BD4C9F" w:rsidP="00C56512">
            <w:pPr>
              <w:spacing w:after="0" w:line="240" w:lineRule="auto"/>
              <w:jc w:val="both"/>
              <w:rPr>
                <w:rFonts w:ascii="Times New Roman" w:hAnsi="Times New Roman" w:cs="Times New Roman"/>
              </w:rPr>
            </w:pP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27</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13</w:t>
            </w:r>
          </w:p>
        </w:tc>
        <w:tc>
          <w:tcPr>
            <w:tcW w:w="1602" w:type="dxa"/>
            <w:tcBorders>
              <w:left w:val="single" w:sz="4" w:space="0" w:color="auto"/>
              <w:right w:val="single" w:sz="4" w:space="0" w:color="auto"/>
            </w:tcBorders>
          </w:tcPr>
          <w:p w:rsidR="00BD4C9F" w:rsidRPr="002036E4" w:rsidRDefault="00BD4C9F" w:rsidP="00C56512">
            <w:pPr>
              <w:spacing w:after="0" w:line="240" w:lineRule="auto"/>
              <w:jc w:val="both"/>
              <w:rPr>
                <w:rFonts w:ascii="Times New Roman" w:hAnsi="Times New Roman" w:cs="Times New Roman"/>
              </w:rPr>
            </w:pP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16</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24</w:t>
            </w:r>
          </w:p>
        </w:tc>
        <w:tc>
          <w:tcPr>
            <w:tcW w:w="1380" w:type="dxa"/>
            <w:tcBorders>
              <w:left w:val="single" w:sz="4" w:space="0" w:color="auto"/>
              <w:right w:val="single" w:sz="4" w:space="0" w:color="auto"/>
            </w:tcBorders>
          </w:tcPr>
          <w:p w:rsidR="00BD4C9F" w:rsidRDefault="00BD4C9F" w:rsidP="00C56512">
            <w:pPr>
              <w:spacing w:after="0" w:line="240" w:lineRule="auto"/>
              <w:jc w:val="both"/>
              <w:rPr>
                <w:rFonts w:ascii="Times New Roman" w:hAnsi="Times New Roman" w:cs="Times New Roman"/>
              </w:rPr>
            </w:pPr>
          </w:p>
          <w:p w:rsidR="00BD4C9F" w:rsidRPr="002036E4" w:rsidRDefault="00BD4C9F" w:rsidP="00C56512">
            <w:pPr>
              <w:spacing w:after="0" w:line="240" w:lineRule="auto"/>
              <w:jc w:val="both"/>
              <w:rPr>
                <w:rFonts w:ascii="Times New Roman" w:hAnsi="Times New Roman" w:cs="Times New Roman"/>
              </w:rPr>
            </w:pPr>
            <w:r>
              <w:rPr>
                <w:rFonts w:ascii="Times New Roman" w:hAnsi="Times New Roman" w:cs="Times New Roman"/>
              </w:rPr>
              <w:t>0,014**</w:t>
            </w:r>
          </w:p>
        </w:tc>
      </w:tr>
      <w:tr w:rsidR="00BD4C9F" w:rsidRPr="002036E4" w:rsidTr="00C56512">
        <w:tc>
          <w:tcPr>
            <w:tcW w:w="3178" w:type="dxa"/>
            <w:tcBorders>
              <w:left w:val="single" w:sz="4" w:space="0" w:color="auto"/>
              <w:right w:val="single" w:sz="4" w:space="0" w:color="auto"/>
            </w:tcBorders>
          </w:tcPr>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Ras :</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Melayu</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Batak</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Jawa</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Bugis</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Chinese</w:t>
            </w:r>
          </w:p>
        </w:tc>
        <w:tc>
          <w:tcPr>
            <w:tcW w:w="1567" w:type="dxa"/>
            <w:tcBorders>
              <w:left w:val="single" w:sz="4" w:space="0" w:color="auto"/>
              <w:right w:val="single" w:sz="4" w:space="0" w:color="auto"/>
            </w:tcBorders>
          </w:tcPr>
          <w:p w:rsidR="00BD4C9F" w:rsidRPr="002036E4" w:rsidRDefault="00BD4C9F" w:rsidP="00C56512">
            <w:pPr>
              <w:spacing w:after="0" w:line="240" w:lineRule="auto"/>
              <w:jc w:val="both"/>
              <w:rPr>
                <w:rFonts w:ascii="Times New Roman" w:hAnsi="Times New Roman" w:cs="Times New Roman"/>
              </w:rPr>
            </w:pP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32</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1</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6</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0</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1</w:t>
            </w:r>
          </w:p>
        </w:tc>
        <w:tc>
          <w:tcPr>
            <w:tcW w:w="1602" w:type="dxa"/>
            <w:tcBorders>
              <w:left w:val="single" w:sz="4" w:space="0" w:color="auto"/>
              <w:right w:val="single" w:sz="4" w:space="0" w:color="auto"/>
            </w:tcBorders>
          </w:tcPr>
          <w:p w:rsidR="00BD4C9F" w:rsidRPr="002036E4" w:rsidRDefault="00BD4C9F" w:rsidP="00C56512">
            <w:pPr>
              <w:spacing w:after="0" w:line="240" w:lineRule="auto"/>
              <w:jc w:val="both"/>
              <w:rPr>
                <w:rFonts w:ascii="Times New Roman" w:hAnsi="Times New Roman" w:cs="Times New Roman"/>
              </w:rPr>
            </w:pP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19</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2</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15</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2</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2</w:t>
            </w:r>
          </w:p>
        </w:tc>
        <w:tc>
          <w:tcPr>
            <w:tcW w:w="1380" w:type="dxa"/>
            <w:tcBorders>
              <w:left w:val="single" w:sz="4" w:space="0" w:color="auto"/>
              <w:right w:val="single" w:sz="4" w:space="0" w:color="auto"/>
            </w:tcBorders>
          </w:tcPr>
          <w:p w:rsidR="00BD4C9F" w:rsidRDefault="00BD4C9F" w:rsidP="00C56512">
            <w:pPr>
              <w:spacing w:after="0" w:line="240" w:lineRule="auto"/>
              <w:jc w:val="both"/>
              <w:rPr>
                <w:rFonts w:ascii="Times New Roman" w:hAnsi="Times New Roman" w:cs="Times New Roman"/>
              </w:rPr>
            </w:pPr>
          </w:p>
          <w:p w:rsidR="00BD4C9F" w:rsidRPr="002036E4" w:rsidRDefault="00BD4C9F" w:rsidP="00C56512">
            <w:pPr>
              <w:spacing w:after="0" w:line="240" w:lineRule="auto"/>
              <w:jc w:val="both"/>
              <w:rPr>
                <w:rFonts w:ascii="Times New Roman" w:hAnsi="Times New Roman" w:cs="Times New Roman"/>
              </w:rPr>
            </w:pPr>
            <w:r>
              <w:rPr>
                <w:rFonts w:ascii="Times New Roman" w:hAnsi="Times New Roman" w:cs="Times New Roman"/>
              </w:rPr>
              <w:t>0,029***</w:t>
            </w:r>
          </w:p>
        </w:tc>
      </w:tr>
      <w:tr w:rsidR="00BD4C9F" w:rsidRPr="002036E4" w:rsidTr="00C56512">
        <w:tc>
          <w:tcPr>
            <w:tcW w:w="3178" w:type="dxa"/>
            <w:tcBorders>
              <w:left w:val="single" w:sz="4" w:space="0" w:color="auto"/>
              <w:right w:val="single" w:sz="4" w:space="0" w:color="auto"/>
            </w:tcBorders>
          </w:tcPr>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Pendidikan :</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Tidak sekolah</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SD</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SMP</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SMA</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D3</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S1</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S2</w:t>
            </w:r>
          </w:p>
        </w:tc>
        <w:tc>
          <w:tcPr>
            <w:tcW w:w="1567" w:type="dxa"/>
            <w:tcBorders>
              <w:left w:val="single" w:sz="4" w:space="0" w:color="auto"/>
              <w:right w:val="single" w:sz="4" w:space="0" w:color="auto"/>
            </w:tcBorders>
          </w:tcPr>
          <w:p w:rsidR="00BD4C9F" w:rsidRPr="002036E4" w:rsidRDefault="00BD4C9F" w:rsidP="00C56512">
            <w:pPr>
              <w:spacing w:after="0" w:line="240" w:lineRule="auto"/>
              <w:jc w:val="both"/>
              <w:rPr>
                <w:rFonts w:ascii="Times New Roman" w:hAnsi="Times New Roman" w:cs="Times New Roman"/>
              </w:rPr>
            </w:pP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0</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12</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3</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21</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1</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3</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0</w:t>
            </w:r>
          </w:p>
        </w:tc>
        <w:tc>
          <w:tcPr>
            <w:tcW w:w="1602" w:type="dxa"/>
            <w:tcBorders>
              <w:left w:val="single" w:sz="4" w:space="0" w:color="auto"/>
              <w:right w:val="single" w:sz="4" w:space="0" w:color="auto"/>
            </w:tcBorders>
          </w:tcPr>
          <w:p w:rsidR="00BD4C9F" w:rsidRPr="002036E4" w:rsidRDefault="00BD4C9F" w:rsidP="00C56512">
            <w:pPr>
              <w:spacing w:after="0" w:line="240" w:lineRule="auto"/>
              <w:jc w:val="both"/>
              <w:rPr>
                <w:rFonts w:ascii="Times New Roman" w:hAnsi="Times New Roman" w:cs="Times New Roman"/>
              </w:rPr>
            </w:pP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1</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6</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3</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8</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2</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18</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2</w:t>
            </w:r>
          </w:p>
        </w:tc>
        <w:tc>
          <w:tcPr>
            <w:tcW w:w="1380" w:type="dxa"/>
            <w:tcBorders>
              <w:left w:val="single" w:sz="4" w:space="0" w:color="auto"/>
              <w:right w:val="single" w:sz="4" w:space="0" w:color="auto"/>
            </w:tcBorders>
          </w:tcPr>
          <w:p w:rsidR="00BD4C9F" w:rsidRDefault="00BD4C9F" w:rsidP="00C56512">
            <w:pPr>
              <w:spacing w:after="0" w:line="240" w:lineRule="auto"/>
              <w:jc w:val="both"/>
              <w:rPr>
                <w:rFonts w:ascii="Times New Roman" w:hAnsi="Times New Roman" w:cs="Times New Roman"/>
              </w:rPr>
            </w:pPr>
          </w:p>
          <w:p w:rsidR="00BD4C9F" w:rsidRPr="002036E4" w:rsidRDefault="00BD4C9F" w:rsidP="00C56512">
            <w:pPr>
              <w:spacing w:after="0" w:line="240" w:lineRule="auto"/>
              <w:jc w:val="both"/>
              <w:rPr>
                <w:rFonts w:ascii="Times New Roman" w:hAnsi="Times New Roman" w:cs="Times New Roman"/>
              </w:rPr>
            </w:pPr>
            <w:r>
              <w:rPr>
                <w:rFonts w:ascii="Times New Roman" w:hAnsi="Times New Roman" w:cs="Times New Roman"/>
              </w:rPr>
              <w:t>0,001***</w:t>
            </w:r>
          </w:p>
        </w:tc>
      </w:tr>
      <w:tr w:rsidR="00BD4C9F" w:rsidRPr="002036E4" w:rsidTr="00C56512">
        <w:tc>
          <w:tcPr>
            <w:tcW w:w="3178" w:type="dxa"/>
            <w:tcBorders>
              <w:left w:val="single" w:sz="4" w:space="0" w:color="auto"/>
              <w:bottom w:val="single" w:sz="4" w:space="0" w:color="000000"/>
              <w:right w:val="single" w:sz="4" w:space="0" w:color="auto"/>
            </w:tcBorders>
          </w:tcPr>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Pekerjaan :</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Tidak bekerja</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Guru</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Karyawan Swasta</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IRT</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Petani</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Sopir</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Buruh</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Tenaga Medis</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Tenaga Paramedis</w:t>
            </w:r>
          </w:p>
        </w:tc>
        <w:tc>
          <w:tcPr>
            <w:tcW w:w="1567" w:type="dxa"/>
            <w:tcBorders>
              <w:left w:val="single" w:sz="4" w:space="0" w:color="auto"/>
              <w:bottom w:val="single" w:sz="4" w:space="0" w:color="000000"/>
              <w:right w:val="single" w:sz="4" w:space="0" w:color="auto"/>
            </w:tcBorders>
          </w:tcPr>
          <w:p w:rsidR="00BD4C9F" w:rsidRPr="002036E4" w:rsidRDefault="00BD4C9F" w:rsidP="00C56512">
            <w:pPr>
              <w:spacing w:after="0" w:line="240" w:lineRule="auto"/>
              <w:jc w:val="both"/>
              <w:rPr>
                <w:rFonts w:ascii="Times New Roman" w:hAnsi="Times New Roman" w:cs="Times New Roman"/>
              </w:rPr>
            </w:pP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4</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1</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16</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11</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1</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2</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5</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0</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0</w:t>
            </w:r>
          </w:p>
        </w:tc>
        <w:tc>
          <w:tcPr>
            <w:tcW w:w="1602" w:type="dxa"/>
            <w:tcBorders>
              <w:left w:val="single" w:sz="4" w:space="0" w:color="auto"/>
              <w:bottom w:val="single" w:sz="4" w:space="0" w:color="000000"/>
              <w:right w:val="single" w:sz="4" w:space="0" w:color="auto"/>
            </w:tcBorders>
          </w:tcPr>
          <w:p w:rsidR="00BD4C9F" w:rsidRPr="002036E4" w:rsidRDefault="00BD4C9F" w:rsidP="00C56512">
            <w:pPr>
              <w:spacing w:after="0" w:line="240" w:lineRule="auto"/>
              <w:jc w:val="both"/>
              <w:rPr>
                <w:rFonts w:ascii="Times New Roman" w:hAnsi="Times New Roman" w:cs="Times New Roman"/>
              </w:rPr>
            </w:pP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0</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0</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2</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9</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5</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0</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2</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18</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4</w:t>
            </w:r>
          </w:p>
        </w:tc>
        <w:tc>
          <w:tcPr>
            <w:tcW w:w="1380" w:type="dxa"/>
            <w:tcBorders>
              <w:left w:val="single" w:sz="4" w:space="0" w:color="auto"/>
              <w:bottom w:val="single" w:sz="4" w:space="0" w:color="000000"/>
              <w:right w:val="single" w:sz="4" w:space="0" w:color="auto"/>
            </w:tcBorders>
          </w:tcPr>
          <w:p w:rsidR="00BD4C9F" w:rsidRDefault="00BD4C9F" w:rsidP="00C56512">
            <w:pPr>
              <w:spacing w:after="0" w:line="240" w:lineRule="auto"/>
              <w:jc w:val="both"/>
              <w:rPr>
                <w:rFonts w:ascii="Times New Roman" w:hAnsi="Times New Roman" w:cs="Times New Roman"/>
              </w:rPr>
            </w:pPr>
          </w:p>
          <w:p w:rsidR="00BD4C9F" w:rsidRPr="002036E4" w:rsidRDefault="00BD4C9F" w:rsidP="00C56512">
            <w:pPr>
              <w:spacing w:after="0" w:line="240" w:lineRule="auto"/>
              <w:jc w:val="both"/>
              <w:rPr>
                <w:rFonts w:ascii="Times New Roman" w:hAnsi="Times New Roman" w:cs="Times New Roman"/>
              </w:rPr>
            </w:pPr>
            <w:r>
              <w:rPr>
                <w:rFonts w:ascii="Times New Roman" w:hAnsi="Times New Roman" w:cs="Times New Roman"/>
              </w:rPr>
              <w:t>0,001***</w:t>
            </w:r>
          </w:p>
        </w:tc>
      </w:tr>
      <w:tr w:rsidR="00BD4C9F" w:rsidRPr="002036E4" w:rsidTr="00C56512">
        <w:tc>
          <w:tcPr>
            <w:tcW w:w="3178" w:type="dxa"/>
            <w:tcBorders>
              <w:top w:val="single" w:sz="4" w:space="0" w:color="000000"/>
              <w:left w:val="single" w:sz="4" w:space="0" w:color="auto"/>
              <w:bottom w:val="single" w:sz="4" w:space="0" w:color="000000"/>
              <w:right w:val="single" w:sz="4" w:space="0" w:color="auto"/>
            </w:tcBorders>
          </w:tcPr>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Lama Menderita :</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0 – 5 tahun</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6- 10 tahun</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&gt; 10 tahun</w:t>
            </w:r>
          </w:p>
        </w:tc>
        <w:tc>
          <w:tcPr>
            <w:tcW w:w="1567" w:type="dxa"/>
            <w:tcBorders>
              <w:top w:val="single" w:sz="4" w:space="0" w:color="000000"/>
              <w:left w:val="single" w:sz="4" w:space="0" w:color="auto"/>
              <w:bottom w:val="single" w:sz="4" w:space="0" w:color="000000"/>
              <w:right w:val="single" w:sz="4" w:space="0" w:color="auto"/>
            </w:tcBorders>
          </w:tcPr>
          <w:p w:rsidR="00BD4C9F" w:rsidRPr="002036E4" w:rsidRDefault="00BD4C9F" w:rsidP="00C56512">
            <w:pPr>
              <w:spacing w:after="0" w:line="240" w:lineRule="auto"/>
              <w:jc w:val="both"/>
              <w:rPr>
                <w:rFonts w:ascii="Times New Roman" w:hAnsi="Times New Roman" w:cs="Times New Roman"/>
              </w:rPr>
            </w:pP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35</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4</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1</w:t>
            </w:r>
          </w:p>
        </w:tc>
        <w:tc>
          <w:tcPr>
            <w:tcW w:w="1602" w:type="dxa"/>
            <w:tcBorders>
              <w:top w:val="single" w:sz="4" w:space="0" w:color="000000"/>
              <w:left w:val="single" w:sz="4" w:space="0" w:color="auto"/>
              <w:bottom w:val="single" w:sz="4" w:space="0" w:color="000000"/>
              <w:right w:val="single" w:sz="4" w:space="0" w:color="auto"/>
            </w:tcBorders>
          </w:tcPr>
          <w:p w:rsidR="00BD4C9F" w:rsidRPr="002036E4" w:rsidRDefault="00BD4C9F" w:rsidP="00C56512">
            <w:pPr>
              <w:spacing w:after="0" w:line="240" w:lineRule="auto"/>
              <w:jc w:val="both"/>
              <w:rPr>
                <w:rFonts w:ascii="Times New Roman" w:hAnsi="Times New Roman" w:cs="Times New Roman"/>
              </w:rPr>
            </w:pPr>
          </w:p>
          <w:p w:rsidR="00BD4C9F" w:rsidRPr="002036E4" w:rsidRDefault="00BD4C9F" w:rsidP="00C56512">
            <w:pPr>
              <w:spacing w:after="0" w:line="240" w:lineRule="auto"/>
              <w:jc w:val="both"/>
              <w:rPr>
                <w:rFonts w:ascii="Times New Roman" w:hAnsi="Times New Roman" w:cs="Times New Roman"/>
              </w:rPr>
            </w:pPr>
          </w:p>
        </w:tc>
        <w:tc>
          <w:tcPr>
            <w:tcW w:w="1380" w:type="dxa"/>
            <w:tcBorders>
              <w:top w:val="single" w:sz="4" w:space="0" w:color="000000"/>
              <w:left w:val="single" w:sz="4" w:space="0" w:color="auto"/>
              <w:bottom w:val="single" w:sz="4" w:space="0" w:color="000000"/>
              <w:right w:val="single" w:sz="4" w:space="0" w:color="auto"/>
            </w:tcBorders>
          </w:tcPr>
          <w:p w:rsidR="00BD4C9F" w:rsidRPr="002036E4" w:rsidRDefault="00BD4C9F" w:rsidP="00C56512">
            <w:pPr>
              <w:spacing w:after="0" w:line="240" w:lineRule="auto"/>
              <w:jc w:val="both"/>
              <w:rPr>
                <w:rFonts w:ascii="Times New Roman" w:hAnsi="Times New Roman" w:cs="Times New Roman"/>
              </w:rPr>
            </w:pPr>
          </w:p>
        </w:tc>
      </w:tr>
      <w:tr w:rsidR="00BD4C9F" w:rsidRPr="002036E4" w:rsidTr="00C56512">
        <w:tc>
          <w:tcPr>
            <w:tcW w:w="3178" w:type="dxa"/>
            <w:tcBorders>
              <w:top w:val="single" w:sz="4" w:space="0" w:color="000000"/>
              <w:left w:val="single" w:sz="4" w:space="0" w:color="auto"/>
              <w:bottom w:val="single" w:sz="4" w:space="0" w:color="000000"/>
              <w:right w:val="single" w:sz="4" w:space="0" w:color="auto"/>
            </w:tcBorders>
          </w:tcPr>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Lama Konsumsi obat MDT :</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Tidak berobat</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PB 0 – 6 bulan</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PB &gt; 6 bulan</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MB 0 – 12 bulan</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MB &gt; 12 bulan</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ROM</w:t>
            </w:r>
          </w:p>
        </w:tc>
        <w:tc>
          <w:tcPr>
            <w:tcW w:w="1567" w:type="dxa"/>
            <w:tcBorders>
              <w:top w:val="single" w:sz="4" w:space="0" w:color="000000"/>
              <w:left w:val="single" w:sz="4" w:space="0" w:color="auto"/>
              <w:bottom w:val="single" w:sz="4" w:space="0" w:color="000000"/>
              <w:right w:val="single" w:sz="4" w:space="0" w:color="auto"/>
            </w:tcBorders>
          </w:tcPr>
          <w:p w:rsidR="00BD4C9F" w:rsidRPr="002036E4" w:rsidRDefault="00BD4C9F" w:rsidP="00C56512">
            <w:pPr>
              <w:spacing w:after="0" w:line="240" w:lineRule="auto"/>
              <w:jc w:val="both"/>
              <w:rPr>
                <w:rFonts w:ascii="Times New Roman" w:hAnsi="Times New Roman" w:cs="Times New Roman"/>
              </w:rPr>
            </w:pP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2</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3</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0</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19</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9</w:t>
            </w:r>
          </w:p>
          <w:p w:rsidR="00BD4C9F" w:rsidRPr="002036E4" w:rsidRDefault="00BD4C9F" w:rsidP="00C56512">
            <w:pPr>
              <w:spacing w:after="0" w:line="240" w:lineRule="auto"/>
              <w:jc w:val="both"/>
              <w:rPr>
                <w:rFonts w:ascii="Times New Roman" w:hAnsi="Times New Roman" w:cs="Times New Roman"/>
              </w:rPr>
            </w:pPr>
            <w:r w:rsidRPr="002036E4">
              <w:rPr>
                <w:rFonts w:ascii="Times New Roman" w:hAnsi="Times New Roman" w:cs="Times New Roman"/>
              </w:rPr>
              <w:t>7</w:t>
            </w:r>
          </w:p>
        </w:tc>
        <w:tc>
          <w:tcPr>
            <w:tcW w:w="1602" w:type="dxa"/>
            <w:tcBorders>
              <w:top w:val="single" w:sz="4" w:space="0" w:color="000000"/>
              <w:left w:val="single" w:sz="4" w:space="0" w:color="auto"/>
              <w:bottom w:val="single" w:sz="4" w:space="0" w:color="000000"/>
              <w:right w:val="single" w:sz="4" w:space="0" w:color="auto"/>
            </w:tcBorders>
          </w:tcPr>
          <w:p w:rsidR="00BD4C9F" w:rsidRPr="002036E4" w:rsidRDefault="00BD4C9F" w:rsidP="00C56512">
            <w:pPr>
              <w:spacing w:after="0" w:line="240" w:lineRule="auto"/>
              <w:jc w:val="both"/>
              <w:rPr>
                <w:rFonts w:ascii="Times New Roman" w:hAnsi="Times New Roman" w:cs="Times New Roman"/>
              </w:rPr>
            </w:pPr>
          </w:p>
        </w:tc>
        <w:tc>
          <w:tcPr>
            <w:tcW w:w="1380" w:type="dxa"/>
            <w:tcBorders>
              <w:top w:val="single" w:sz="4" w:space="0" w:color="000000"/>
              <w:left w:val="single" w:sz="4" w:space="0" w:color="auto"/>
              <w:bottom w:val="single" w:sz="4" w:space="0" w:color="000000"/>
              <w:right w:val="single" w:sz="4" w:space="0" w:color="auto"/>
            </w:tcBorders>
          </w:tcPr>
          <w:p w:rsidR="00BD4C9F" w:rsidRPr="002036E4" w:rsidRDefault="00BD4C9F" w:rsidP="00C56512">
            <w:pPr>
              <w:spacing w:after="0" w:line="240" w:lineRule="auto"/>
              <w:jc w:val="both"/>
              <w:rPr>
                <w:rFonts w:ascii="Times New Roman" w:hAnsi="Times New Roman" w:cs="Times New Roman"/>
              </w:rPr>
            </w:pPr>
          </w:p>
        </w:tc>
      </w:tr>
    </w:tbl>
    <w:p w:rsidR="00BD4C9F" w:rsidRDefault="00BD4C9F" w:rsidP="00BD4C9F">
      <w:pPr>
        <w:spacing w:after="0" w:line="240" w:lineRule="auto"/>
        <w:rPr>
          <w:rFonts w:ascii="Times New Roman" w:hAnsi="Times New Roman"/>
          <w:sz w:val="20"/>
          <w:szCs w:val="20"/>
        </w:rPr>
      </w:pPr>
    </w:p>
    <w:p w:rsidR="00BD4C9F" w:rsidRDefault="00BD4C9F" w:rsidP="00BD4C9F">
      <w:pPr>
        <w:spacing w:after="0" w:line="240" w:lineRule="auto"/>
        <w:rPr>
          <w:rFonts w:ascii="Times New Roman" w:hAnsi="Times New Roman"/>
          <w:sz w:val="20"/>
          <w:szCs w:val="20"/>
        </w:rPr>
      </w:pPr>
    </w:p>
    <w:p w:rsidR="00BD4C9F" w:rsidRDefault="00BD4C9F" w:rsidP="00BD4C9F">
      <w:pPr>
        <w:spacing w:after="0" w:line="240" w:lineRule="auto"/>
        <w:rPr>
          <w:rFonts w:ascii="Times New Roman" w:hAnsi="Times New Roman"/>
          <w:sz w:val="20"/>
          <w:szCs w:val="20"/>
        </w:rPr>
      </w:pPr>
    </w:p>
    <w:p w:rsidR="00BD4C9F" w:rsidRDefault="00BD4C9F" w:rsidP="00BD4C9F">
      <w:pPr>
        <w:spacing w:after="0" w:line="240" w:lineRule="auto"/>
        <w:rPr>
          <w:rFonts w:ascii="Times New Roman" w:hAnsi="Times New Roman"/>
          <w:sz w:val="20"/>
          <w:szCs w:val="20"/>
        </w:rPr>
      </w:pPr>
    </w:p>
    <w:p w:rsidR="00BD4C9F" w:rsidRDefault="00BD4C9F" w:rsidP="00BD4C9F">
      <w:pPr>
        <w:spacing w:after="0" w:line="240" w:lineRule="auto"/>
        <w:rPr>
          <w:rFonts w:ascii="Times New Roman" w:hAnsi="Times New Roman"/>
          <w:sz w:val="20"/>
          <w:szCs w:val="20"/>
        </w:rPr>
      </w:pPr>
    </w:p>
    <w:p w:rsidR="00BD4C9F" w:rsidRDefault="00BD4C9F" w:rsidP="00BD4C9F">
      <w:pPr>
        <w:spacing w:after="0" w:line="240" w:lineRule="auto"/>
        <w:rPr>
          <w:rFonts w:ascii="Arial" w:hAnsi="Arial" w:cs="Arial"/>
          <w:b/>
          <w:bCs/>
          <w:color w:val="000000"/>
          <w:sz w:val="18"/>
          <w:szCs w:val="18"/>
          <w:lang w:eastAsia="id-ID"/>
        </w:rPr>
      </w:pPr>
      <w:r w:rsidRPr="009C57FE">
        <w:rPr>
          <w:rFonts w:ascii="Arial" w:hAnsi="Arial" w:cs="Arial"/>
          <w:b/>
          <w:bCs/>
          <w:color w:val="000000"/>
          <w:sz w:val="18"/>
          <w:szCs w:val="18"/>
          <w:lang w:eastAsia="id-ID"/>
        </w:rPr>
        <w:t>Tests of Normality</w:t>
      </w:r>
    </w:p>
    <w:p w:rsidR="00BD4C9F" w:rsidRDefault="00BD4C9F" w:rsidP="00BD4C9F">
      <w:pPr>
        <w:spacing w:after="0" w:line="240" w:lineRule="auto"/>
        <w:rPr>
          <w:rFonts w:ascii="Times New Roman" w:hAnsi="Times New Roman"/>
          <w:sz w:val="20"/>
          <w:szCs w:val="20"/>
        </w:rPr>
      </w:pPr>
    </w:p>
    <w:tbl>
      <w:tblPr>
        <w:tblW w:w="860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37"/>
        <w:gridCol w:w="1824"/>
        <w:gridCol w:w="1076"/>
        <w:gridCol w:w="914"/>
        <w:gridCol w:w="914"/>
        <w:gridCol w:w="914"/>
        <w:gridCol w:w="914"/>
        <w:gridCol w:w="915"/>
      </w:tblGrid>
      <w:tr w:rsidR="00BD4C9F" w:rsidRPr="009C57FE" w:rsidTr="00C56512">
        <w:trPr>
          <w:cantSplit/>
          <w:trHeight w:val="348"/>
          <w:tblHeader/>
        </w:trPr>
        <w:tc>
          <w:tcPr>
            <w:tcW w:w="1137"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BD4C9F" w:rsidRPr="009C57FE" w:rsidRDefault="00BD4C9F" w:rsidP="00C56512">
            <w:pPr>
              <w:autoSpaceDE w:val="0"/>
              <w:autoSpaceDN w:val="0"/>
              <w:adjustRightInd w:val="0"/>
              <w:spacing w:after="0" w:line="240" w:lineRule="auto"/>
              <w:rPr>
                <w:rFonts w:ascii="Times New Roman" w:hAnsi="Times New Roman"/>
                <w:sz w:val="24"/>
                <w:szCs w:val="24"/>
                <w:lang w:eastAsia="id-ID"/>
              </w:rPr>
            </w:pPr>
          </w:p>
        </w:tc>
        <w:tc>
          <w:tcPr>
            <w:tcW w:w="1824"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BD4C9F" w:rsidRPr="009C57FE" w:rsidRDefault="00BD4C9F" w:rsidP="00C56512">
            <w:pPr>
              <w:autoSpaceDE w:val="0"/>
              <w:autoSpaceDN w:val="0"/>
              <w:adjustRightInd w:val="0"/>
              <w:spacing w:after="0" w:line="320" w:lineRule="atLeast"/>
              <w:rPr>
                <w:rFonts w:ascii="Arial" w:hAnsi="Arial" w:cs="Arial"/>
                <w:color w:val="000000"/>
                <w:sz w:val="18"/>
                <w:szCs w:val="18"/>
                <w:lang w:eastAsia="id-ID"/>
              </w:rPr>
            </w:pPr>
            <w:r w:rsidRPr="009C57FE">
              <w:rPr>
                <w:rFonts w:ascii="Arial" w:hAnsi="Arial" w:cs="Arial"/>
                <w:color w:val="000000"/>
                <w:sz w:val="18"/>
                <w:szCs w:val="18"/>
                <w:lang w:eastAsia="id-ID"/>
              </w:rPr>
              <w:t>Status Responden</w:t>
            </w:r>
          </w:p>
        </w:tc>
        <w:tc>
          <w:tcPr>
            <w:tcW w:w="2904"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BD4C9F" w:rsidRPr="009C57FE" w:rsidRDefault="00BD4C9F" w:rsidP="00C56512">
            <w:pPr>
              <w:autoSpaceDE w:val="0"/>
              <w:autoSpaceDN w:val="0"/>
              <w:adjustRightInd w:val="0"/>
              <w:spacing w:after="0" w:line="320" w:lineRule="atLeast"/>
              <w:jc w:val="center"/>
              <w:rPr>
                <w:rFonts w:ascii="Arial" w:hAnsi="Arial" w:cs="Arial"/>
                <w:color w:val="000000"/>
                <w:sz w:val="18"/>
                <w:szCs w:val="18"/>
                <w:lang w:eastAsia="id-ID"/>
              </w:rPr>
            </w:pPr>
            <w:r w:rsidRPr="009C57FE">
              <w:rPr>
                <w:rFonts w:ascii="Arial" w:hAnsi="Arial" w:cs="Arial"/>
                <w:color w:val="000000"/>
                <w:sz w:val="18"/>
                <w:szCs w:val="18"/>
                <w:lang w:eastAsia="id-ID"/>
              </w:rPr>
              <w:t>Kolmogorov-Smirnov</w:t>
            </w:r>
            <w:r w:rsidRPr="009C57FE">
              <w:rPr>
                <w:rFonts w:ascii="Arial" w:hAnsi="Arial" w:cs="Arial"/>
                <w:color w:val="000000"/>
                <w:sz w:val="18"/>
                <w:szCs w:val="18"/>
                <w:vertAlign w:val="superscript"/>
                <w:lang w:eastAsia="id-ID"/>
              </w:rPr>
              <w:t>a</w:t>
            </w:r>
          </w:p>
        </w:tc>
        <w:tc>
          <w:tcPr>
            <w:tcW w:w="2743"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BD4C9F" w:rsidRPr="009C57FE" w:rsidRDefault="00BD4C9F" w:rsidP="00C56512">
            <w:pPr>
              <w:autoSpaceDE w:val="0"/>
              <w:autoSpaceDN w:val="0"/>
              <w:adjustRightInd w:val="0"/>
              <w:spacing w:after="0" w:line="320" w:lineRule="atLeast"/>
              <w:jc w:val="center"/>
              <w:rPr>
                <w:rFonts w:ascii="Arial" w:hAnsi="Arial" w:cs="Arial"/>
                <w:color w:val="000000"/>
                <w:sz w:val="18"/>
                <w:szCs w:val="18"/>
                <w:lang w:eastAsia="id-ID"/>
              </w:rPr>
            </w:pPr>
            <w:r w:rsidRPr="009C57FE">
              <w:rPr>
                <w:rFonts w:ascii="Arial" w:hAnsi="Arial" w:cs="Arial"/>
                <w:color w:val="000000"/>
                <w:sz w:val="18"/>
                <w:szCs w:val="18"/>
                <w:lang w:eastAsia="id-ID"/>
              </w:rPr>
              <w:t>Shapiro-Wilk</w:t>
            </w:r>
          </w:p>
        </w:tc>
      </w:tr>
      <w:tr w:rsidR="00BD4C9F" w:rsidRPr="009C57FE" w:rsidTr="00C56512">
        <w:trPr>
          <w:cantSplit/>
          <w:trHeight w:val="348"/>
          <w:tblHeader/>
        </w:trPr>
        <w:tc>
          <w:tcPr>
            <w:tcW w:w="1137"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BD4C9F" w:rsidRPr="009C57FE" w:rsidRDefault="00BD4C9F" w:rsidP="00C56512">
            <w:pPr>
              <w:autoSpaceDE w:val="0"/>
              <w:autoSpaceDN w:val="0"/>
              <w:adjustRightInd w:val="0"/>
              <w:spacing w:after="0" w:line="240" w:lineRule="auto"/>
              <w:rPr>
                <w:rFonts w:ascii="Times New Roman" w:hAnsi="Times New Roman"/>
                <w:sz w:val="24"/>
                <w:szCs w:val="24"/>
                <w:lang w:eastAsia="id-ID"/>
              </w:rPr>
            </w:pPr>
          </w:p>
        </w:tc>
        <w:tc>
          <w:tcPr>
            <w:tcW w:w="1824"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BD4C9F" w:rsidRPr="009C57FE" w:rsidRDefault="00BD4C9F" w:rsidP="00C56512">
            <w:pPr>
              <w:autoSpaceDE w:val="0"/>
              <w:autoSpaceDN w:val="0"/>
              <w:adjustRightInd w:val="0"/>
              <w:spacing w:after="0" w:line="240" w:lineRule="auto"/>
              <w:rPr>
                <w:rFonts w:ascii="Times New Roman" w:hAnsi="Times New Roman"/>
                <w:sz w:val="24"/>
                <w:szCs w:val="24"/>
                <w:lang w:eastAsia="id-ID"/>
              </w:rPr>
            </w:pPr>
          </w:p>
        </w:tc>
        <w:tc>
          <w:tcPr>
            <w:tcW w:w="1076"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BD4C9F" w:rsidRPr="009C57FE" w:rsidRDefault="00BD4C9F" w:rsidP="00C56512">
            <w:pPr>
              <w:autoSpaceDE w:val="0"/>
              <w:autoSpaceDN w:val="0"/>
              <w:adjustRightInd w:val="0"/>
              <w:spacing w:after="0" w:line="320" w:lineRule="atLeast"/>
              <w:jc w:val="center"/>
              <w:rPr>
                <w:rFonts w:ascii="Arial" w:hAnsi="Arial" w:cs="Arial"/>
                <w:color w:val="000000"/>
                <w:sz w:val="18"/>
                <w:szCs w:val="18"/>
                <w:lang w:eastAsia="id-ID"/>
              </w:rPr>
            </w:pPr>
            <w:r w:rsidRPr="009C57FE">
              <w:rPr>
                <w:rFonts w:ascii="Arial" w:hAnsi="Arial" w:cs="Arial"/>
                <w:color w:val="000000"/>
                <w:sz w:val="18"/>
                <w:szCs w:val="18"/>
                <w:lang w:eastAsia="id-ID"/>
              </w:rPr>
              <w:t>Statistic</w:t>
            </w:r>
          </w:p>
        </w:tc>
        <w:tc>
          <w:tcPr>
            <w:tcW w:w="914" w:type="dxa"/>
            <w:tcBorders>
              <w:bottom w:val="single" w:sz="16" w:space="0" w:color="000000"/>
            </w:tcBorders>
            <w:shd w:val="clear" w:color="auto" w:fill="FFFFFF"/>
            <w:tcMar>
              <w:top w:w="30" w:type="dxa"/>
              <w:left w:w="30" w:type="dxa"/>
              <w:bottom w:w="30" w:type="dxa"/>
              <w:right w:w="30" w:type="dxa"/>
            </w:tcMar>
            <w:vAlign w:val="bottom"/>
          </w:tcPr>
          <w:p w:rsidR="00BD4C9F" w:rsidRPr="009C57FE" w:rsidRDefault="00BD4C9F" w:rsidP="00C56512">
            <w:pPr>
              <w:autoSpaceDE w:val="0"/>
              <w:autoSpaceDN w:val="0"/>
              <w:adjustRightInd w:val="0"/>
              <w:spacing w:after="0" w:line="320" w:lineRule="atLeast"/>
              <w:jc w:val="center"/>
              <w:rPr>
                <w:rFonts w:ascii="Arial" w:hAnsi="Arial" w:cs="Arial"/>
                <w:color w:val="000000"/>
                <w:sz w:val="18"/>
                <w:szCs w:val="18"/>
                <w:lang w:eastAsia="id-ID"/>
              </w:rPr>
            </w:pPr>
            <w:r w:rsidRPr="009C57FE">
              <w:rPr>
                <w:rFonts w:ascii="Arial" w:hAnsi="Arial" w:cs="Arial"/>
                <w:color w:val="000000"/>
                <w:sz w:val="18"/>
                <w:szCs w:val="18"/>
                <w:lang w:eastAsia="id-ID"/>
              </w:rPr>
              <w:t>df</w:t>
            </w:r>
          </w:p>
        </w:tc>
        <w:tc>
          <w:tcPr>
            <w:tcW w:w="914" w:type="dxa"/>
            <w:tcBorders>
              <w:bottom w:val="single" w:sz="16" w:space="0" w:color="000000"/>
            </w:tcBorders>
            <w:shd w:val="clear" w:color="auto" w:fill="FFFFFF"/>
            <w:tcMar>
              <w:top w:w="30" w:type="dxa"/>
              <w:left w:w="30" w:type="dxa"/>
              <w:bottom w:w="30" w:type="dxa"/>
              <w:right w:w="30" w:type="dxa"/>
            </w:tcMar>
            <w:vAlign w:val="bottom"/>
          </w:tcPr>
          <w:p w:rsidR="00BD4C9F" w:rsidRPr="009C57FE" w:rsidRDefault="00BD4C9F" w:rsidP="00C56512">
            <w:pPr>
              <w:autoSpaceDE w:val="0"/>
              <w:autoSpaceDN w:val="0"/>
              <w:adjustRightInd w:val="0"/>
              <w:spacing w:after="0" w:line="320" w:lineRule="atLeast"/>
              <w:jc w:val="center"/>
              <w:rPr>
                <w:rFonts w:ascii="Arial" w:hAnsi="Arial" w:cs="Arial"/>
                <w:color w:val="000000"/>
                <w:sz w:val="18"/>
                <w:szCs w:val="18"/>
                <w:lang w:eastAsia="id-ID"/>
              </w:rPr>
            </w:pPr>
            <w:r w:rsidRPr="009C57FE">
              <w:rPr>
                <w:rFonts w:ascii="Arial" w:hAnsi="Arial" w:cs="Arial"/>
                <w:color w:val="000000"/>
                <w:sz w:val="18"/>
                <w:szCs w:val="18"/>
                <w:lang w:eastAsia="id-ID"/>
              </w:rPr>
              <w:t>Sig.</w:t>
            </w:r>
          </w:p>
        </w:tc>
        <w:tc>
          <w:tcPr>
            <w:tcW w:w="914" w:type="dxa"/>
            <w:tcBorders>
              <w:bottom w:val="single" w:sz="16" w:space="0" w:color="000000"/>
            </w:tcBorders>
            <w:shd w:val="clear" w:color="auto" w:fill="FFFFFF"/>
            <w:tcMar>
              <w:top w:w="30" w:type="dxa"/>
              <w:left w:w="30" w:type="dxa"/>
              <w:bottom w:w="30" w:type="dxa"/>
              <w:right w:w="30" w:type="dxa"/>
            </w:tcMar>
            <w:vAlign w:val="bottom"/>
          </w:tcPr>
          <w:p w:rsidR="00BD4C9F" w:rsidRPr="009C57FE" w:rsidRDefault="00BD4C9F" w:rsidP="00C56512">
            <w:pPr>
              <w:autoSpaceDE w:val="0"/>
              <w:autoSpaceDN w:val="0"/>
              <w:adjustRightInd w:val="0"/>
              <w:spacing w:after="0" w:line="320" w:lineRule="atLeast"/>
              <w:jc w:val="center"/>
              <w:rPr>
                <w:rFonts w:ascii="Arial" w:hAnsi="Arial" w:cs="Arial"/>
                <w:color w:val="000000"/>
                <w:sz w:val="18"/>
                <w:szCs w:val="18"/>
                <w:lang w:eastAsia="id-ID"/>
              </w:rPr>
            </w:pPr>
            <w:r w:rsidRPr="009C57FE">
              <w:rPr>
                <w:rFonts w:ascii="Arial" w:hAnsi="Arial" w:cs="Arial"/>
                <w:color w:val="000000"/>
                <w:sz w:val="18"/>
                <w:szCs w:val="18"/>
                <w:lang w:eastAsia="id-ID"/>
              </w:rPr>
              <w:t>Statistic</w:t>
            </w:r>
          </w:p>
        </w:tc>
        <w:tc>
          <w:tcPr>
            <w:tcW w:w="914" w:type="dxa"/>
            <w:tcBorders>
              <w:bottom w:val="single" w:sz="16" w:space="0" w:color="000000"/>
            </w:tcBorders>
            <w:shd w:val="clear" w:color="auto" w:fill="FFFFFF"/>
            <w:tcMar>
              <w:top w:w="30" w:type="dxa"/>
              <w:left w:w="30" w:type="dxa"/>
              <w:bottom w:w="30" w:type="dxa"/>
              <w:right w:w="30" w:type="dxa"/>
            </w:tcMar>
            <w:vAlign w:val="bottom"/>
          </w:tcPr>
          <w:p w:rsidR="00BD4C9F" w:rsidRPr="009C57FE" w:rsidRDefault="00BD4C9F" w:rsidP="00C56512">
            <w:pPr>
              <w:autoSpaceDE w:val="0"/>
              <w:autoSpaceDN w:val="0"/>
              <w:adjustRightInd w:val="0"/>
              <w:spacing w:after="0" w:line="320" w:lineRule="atLeast"/>
              <w:jc w:val="center"/>
              <w:rPr>
                <w:rFonts w:ascii="Arial" w:hAnsi="Arial" w:cs="Arial"/>
                <w:color w:val="000000"/>
                <w:sz w:val="18"/>
                <w:szCs w:val="18"/>
                <w:lang w:eastAsia="id-ID"/>
              </w:rPr>
            </w:pPr>
            <w:r w:rsidRPr="009C57FE">
              <w:rPr>
                <w:rFonts w:ascii="Arial" w:hAnsi="Arial" w:cs="Arial"/>
                <w:color w:val="000000"/>
                <w:sz w:val="18"/>
                <w:szCs w:val="18"/>
                <w:lang w:eastAsia="id-ID"/>
              </w:rPr>
              <w:t>df</w:t>
            </w:r>
          </w:p>
        </w:tc>
        <w:tc>
          <w:tcPr>
            <w:tcW w:w="915"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BD4C9F" w:rsidRPr="009C57FE" w:rsidRDefault="00BD4C9F" w:rsidP="00C56512">
            <w:pPr>
              <w:autoSpaceDE w:val="0"/>
              <w:autoSpaceDN w:val="0"/>
              <w:adjustRightInd w:val="0"/>
              <w:spacing w:after="0" w:line="320" w:lineRule="atLeast"/>
              <w:jc w:val="center"/>
              <w:rPr>
                <w:rFonts w:ascii="Arial" w:hAnsi="Arial" w:cs="Arial"/>
                <w:color w:val="000000"/>
                <w:sz w:val="18"/>
                <w:szCs w:val="18"/>
                <w:lang w:eastAsia="id-ID"/>
              </w:rPr>
            </w:pPr>
            <w:r w:rsidRPr="009C57FE">
              <w:rPr>
                <w:rFonts w:ascii="Arial" w:hAnsi="Arial" w:cs="Arial"/>
                <w:color w:val="000000"/>
                <w:sz w:val="18"/>
                <w:szCs w:val="18"/>
                <w:lang w:eastAsia="id-ID"/>
              </w:rPr>
              <w:t>Sig.</w:t>
            </w:r>
          </w:p>
        </w:tc>
      </w:tr>
      <w:tr w:rsidR="00BD4C9F" w:rsidRPr="009C57FE" w:rsidTr="00C56512">
        <w:trPr>
          <w:cantSplit/>
          <w:trHeight w:val="366"/>
          <w:tblHeader/>
        </w:trPr>
        <w:tc>
          <w:tcPr>
            <w:tcW w:w="113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D4C9F" w:rsidRPr="009C57FE" w:rsidRDefault="00BD4C9F" w:rsidP="00C56512">
            <w:pPr>
              <w:autoSpaceDE w:val="0"/>
              <w:autoSpaceDN w:val="0"/>
              <w:adjustRightInd w:val="0"/>
              <w:spacing w:after="0" w:line="320" w:lineRule="atLeast"/>
              <w:rPr>
                <w:rFonts w:ascii="Arial" w:hAnsi="Arial" w:cs="Arial"/>
                <w:color w:val="000000"/>
                <w:sz w:val="18"/>
                <w:szCs w:val="18"/>
                <w:lang w:eastAsia="id-ID"/>
              </w:rPr>
            </w:pPr>
            <w:r w:rsidRPr="009C57FE">
              <w:rPr>
                <w:rFonts w:ascii="Arial" w:hAnsi="Arial" w:cs="Arial"/>
                <w:color w:val="000000"/>
                <w:sz w:val="18"/>
                <w:szCs w:val="18"/>
                <w:lang w:eastAsia="id-ID"/>
              </w:rPr>
              <w:t>Kadar IL-10</w:t>
            </w:r>
          </w:p>
        </w:tc>
        <w:tc>
          <w:tcPr>
            <w:tcW w:w="182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BD4C9F" w:rsidRPr="009C57FE" w:rsidRDefault="00BD4C9F" w:rsidP="00C56512">
            <w:pPr>
              <w:autoSpaceDE w:val="0"/>
              <w:autoSpaceDN w:val="0"/>
              <w:adjustRightInd w:val="0"/>
              <w:spacing w:after="0" w:line="320" w:lineRule="atLeast"/>
              <w:rPr>
                <w:rFonts w:ascii="Arial" w:hAnsi="Arial" w:cs="Arial"/>
                <w:color w:val="000000"/>
                <w:sz w:val="18"/>
                <w:szCs w:val="18"/>
                <w:lang w:eastAsia="id-ID"/>
              </w:rPr>
            </w:pPr>
            <w:r w:rsidRPr="009C57FE">
              <w:rPr>
                <w:rFonts w:ascii="Arial" w:hAnsi="Arial" w:cs="Arial"/>
                <w:color w:val="000000"/>
                <w:sz w:val="18"/>
                <w:szCs w:val="18"/>
                <w:lang w:eastAsia="id-ID"/>
              </w:rPr>
              <w:t>Bukan Penderita Kusta</w:t>
            </w:r>
          </w:p>
        </w:tc>
        <w:tc>
          <w:tcPr>
            <w:tcW w:w="1076"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BD4C9F" w:rsidRPr="009C57FE" w:rsidRDefault="00BD4C9F" w:rsidP="00C56512">
            <w:pPr>
              <w:autoSpaceDE w:val="0"/>
              <w:autoSpaceDN w:val="0"/>
              <w:adjustRightInd w:val="0"/>
              <w:spacing w:after="0" w:line="320" w:lineRule="atLeast"/>
              <w:jc w:val="right"/>
              <w:rPr>
                <w:rFonts w:ascii="Arial" w:hAnsi="Arial" w:cs="Arial"/>
                <w:color w:val="000000"/>
                <w:sz w:val="18"/>
                <w:szCs w:val="18"/>
                <w:lang w:eastAsia="id-ID"/>
              </w:rPr>
            </w:pPr>
            <w:r w:rsidRPr="009C57FE">
              <w:rPr>
                <w:rFonts w:ascii="Arial" w:hAnsi="Arial" w:cs="Arial"/>
                <w:color w:val="000000"/>
                <w:sz w:val="18"/>
                <w:szCs w:val="18"/>
                <w:lang w:eastAsia="id-ID"/>
              </w:rPr>
              <w:t>.195</w:t>
            </w:r>
          </w:p>
        </w:tc>
        <w:tc>
          <w:tcPr>
            <w:tcW w:w="914" w:type="dxa"/>
            <w:tcBorders>
              <w:top w:val="single" w:sz="16" w:space="0" w:color="000000"/>
              <w:bottom w:val="nil"/>
            </w:tcBorders>
            <w:shd w:val="clear" w:color="auto" w:fill="FFFFFF"/>
            <w:tcMar>
              <w:top w:w="30" w:type="dxa"/>
              <w:left w:w="30" w:type="dxa"/>
              <w:bottom w:w="30" w:type="dxa"/>
              <w:right w:w="30" w:type="dxa"/>
            </w:tcMar>
          </w:tcPr>
          <w:p w:rsidR="00BD4C9F" w:rsidRPr="009C57FE" w:rsidRDefault="00BD4C9F" w:rsidP="00C56512">
            <w:pPr>
              <w:autoSpaceDE w:val="0"/>
              <w:autoSpaceDN w:val="0"/>
              <w:adjustRightInd w:val="0"/>
              <w:spacing w:after="0" w:line="320" w:lineRule="atLeast"/>
              <w:jc w:val="right"/>
              <w:rPr>
                <w:rFonts w:ascii="Arial" w:hAnsi="Arial" w:cs="Arial"/>
                <w:color w:val="000000"/>
                <w:sz w:val="18"/>
                <w:szCs w:val="18"/>
                <w:lang w:eastAsia="id-ID"/>
              </w:rPr>
            </w:pPr>
            <w:r w:rsidRPr="009C57FE">
              <w:rPr>
                <w:rFonts w:ascii="Arial" w:hAnsi="Arial" w:cs="Arial"/>
                <w:color w:val="000000"/>
                <w:sz w:val="18"/>
                <w:szCs w:val="18"/>
                <w:lang w:eastAsia="id-ID"/>
              </w:rPr>
              <w:t>40</w:t>
            </w:r>
          </w:p>
        </w:tc>
        <w:tc>
          <w:tcPr>
            <w:tcW w:w="914" w:type="dxa"/>
            <w:tcBorders>
              <w:top w:val="single" w:sz="16" w:space="0" w:color="000000"/>
              <w:bottom w:val="nil"/>
            </w:tcBorders>
            <w:shd w:val="clear" w:color="auto" w:fill="FFFFFF"/>
            <w:tcMar>
              <w:top w:w="30" w:type="dxa"/>
              <w:left w:w="30" w:type="dxa"/>
              <w:bottom w:w="30" w:type="dxa"/>
              <w:right w:w="30" w:type="dxa"/>
            </w:tcMar>
          </w:tcPr>
          <w:p w:rsidR="00BD4C9F" w:rsidRPr="009C57FE" w:rsidRDefault="00BD4C9F" w:rsidP="00C56512">
            <w:pPr>
              <w:autoSpaceDE w:val="0"/>
              <w:autoSpaceDN w:val="0"/>
              <w:adjustRightInd w:val="0"/>
              <w:spacing w:after="0" w:line="320" w:lineRule="atLeast"/>
              <w:jc w:val="right"/>
              <w:rPr>
                <w:rFonts w:ascii="Arial" w:hAnsi="Arial" w:cs="Arial"/>
                <w:color w:val="000000"/>
                <w:sz w:val="18"/>
                <w:szCs w:val="18"/>
                <w:lang w:eastAsia="id-ID"/>
              </w:rPr>
            </w:pPr>
            <w:r w:rsidRPr="009C57FE">
              <w:rPr>
                <w:rFonts w:ascii="Arial" w:hAnsi="Arial" w:cs="Arial"/>
                <w:color w:val="000000"/>
                <w:sz w:val="18"/>
                <w:szCs w:val="18"/>
                <w:lang w:eastAsia="id-ID"/>
              </w:rPr>
              <w:t>.001</w:t>
            </w:r>
          </w:p>
        </w:tc>
        <w:tc>
          <w:tcPr>
            <w:tcW w:w="914" w:type="dxa"/>
            <w:tcBorders>
              <w:top w:val="single" w:sz="16" w:space="0" w:color="000000"/>
              <w:bottom w:val="nil"/>
            </w:tcBorders>
            <w:shd w:val="clear" w:color="auto" w:fill="FFFFFF"/>
            <w:tcMar>
              <w:top w:w="30" w:type="dxa"/>
              <w:left w:w="30" w:type="dxa"/>
              <w:bottom w:w="30" w:type="dxa"/>
              <w:right w:w="30" w:type="dxa"/>
            </w:tcMar>
          </w:tcPr>
          <w:p w:rsidR="00BD4C9F" w:rsidRPr="009C57FE" w:rsidRDefault="00BD4C9F" w:rsidP="00C56512">
            <w:pPr>
              <w:autoSpaceDE w:val="0"/>
              <w:autoSpaceDN w:val="0"/>
              <w:adjustRightInd w:val="0"/>
              <w:spacing w:after="0" w:line="320" w:lineRule="atLeast"/>
              <w:jc w:val="right"/>
              <w:rPr>
                <w:rFonts w:ascii="Arial" w:hAnsi="Arial" w:cs="Arial"/>
                <w:color w:val="000000"/>
                <w:sz w:val="18"/>
                <w:szCs w:val="18"/>
                <w:lang w:eastAsia="id-ID"/>
              </w:rPr>
            </w:pPr>
            <w:r w:rsidRPr="009C57FE">
              <w:rPr>
                <w:rFonts w:ascii="Arial" w:hAnsi="Arial" w:cs="Arial"/>
                <w:color w:val="000000"/>
                <w:sz w:val="18"/>
                <w:szCs w:val="18"/>
                <w:lang w:eastAsia="id-ID"/>
              </w:rPr>
              <w:t>.865</w:t>
            </w:r>
          </w:p>
        </w:tc>
        <w:tc>
          <w:tcPr>
            <w:tcW w:w="914" w:type="dxa"/>
            <w:tcBorders>
              <w:top w:val="single" w:sz="16" w:space="0" w:color="000000"/>
              <w:bottom w:val="nil"/>
            </w:tcBorders>
            <w:shd w:val="clear" w:color="auto" w:fill="FFFFFF"/>
            <w:tcMar>
              <w:top w:w="30" w:type="dxa"/>
              <w:left w:w="30" w:type="dxa"/>
              <w:bottom w:w="30" w:type="dxa"/>
              <w:right w:w="30" w:type="dxa"/>
            </w:tcMar>
          </w:tcPr>
          <w:p w:rsidR="00BD4C9F" w:rsidRPr="009C57FE" w:rsidRDefault="00BD4C9F" w:rsidP="00C56512">
            <w:pPr>
              <w:autoSpaceDE w:val="0"/>
              <w:autoSpaceDN w:val="0"/>
              <w:adjustRightInd w:val="0"/>
              <w:spacing w:after="0" w:line="320" w:lineRule="atLeast"/>
              <w:jc w:val="right"/>
              <w:rPr>
                <w:rFonts w:ascii="Arial" w:hAnsi="Arial" w:cs="Arial"/>
                <w:color w:val="000000"/>
                <w:sz w:val="18"/>
                <w:szCs w:val="18"/>
                <w:lang w:eastAsia="id-ID"/>
              </w:rPr>
            </w:pPr>
            <w:r w:rsidRPr="009C57FE">
              <w:rPr>
                <w:rFonts w:ascii="Arial" w:hAnsi="Arial" w:cs="Arial"/>
                <w:color w:val="000000"/>
                <w:sz w:val="18"/>
                <w:szCs w:val="18"/>
                <w:lang w:eastAsia="id-ID"/>
              </w:rPr>
              <w:t>40</w:t>
            </w:r>
          </w:p>
        </w:tc>
        <w:tc>
          <w:tcPr>
            <w:tcW w:w="91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BD4C9F" w:rsidRPr="009C57FE" w:rsidRDefault="00BD4C9F" w:rsidP="00C56512">
            <w:pPr>
              <w:autoSpaceDE w:val="0"/>
              <w:autoSpaceDN w:val="0"/>
              <w:adjustRightInd w:val="0"/>
              <w:spacing w:after="0" w:line="320" w:lineRule="atLeast"/>
              <w:jc w:val="right"/>
              <w:rPr>
                <w:rFonts w:ascii="Arial" w:hAnsi="Arial" w:cs="Arial"/>
                <w:color w:val="000000"/>
                <w:sz w:val="18"/>
                <w:szCs w:val="18"/>
                <w:lang w:eastAsia="id-ID"/>
              </w:rPr>
            </w:pPr>
            <w:r w:rsidRPr="009C57FE">
              <w:rPr>
                <w:rFonts w:ascii="Arial" w:hAnsi="Arial" w:cs="Arial"/>
                <w:color w:val="000000"/>
                <w:sz w:val="18"/>
                <w:szCs w:val="18"/>
                <w:lang w:eastAsia="id-ID"/>
              </w:rPr>
              <w:t>.000</w:t>
            </w:r>
          </w:p>
        </w:tc>
      </w:tr>
      <w:tr w:rsidR="00BD4C9F" w:rsidRPr="009C57FE" w:rsidTr="00C56512">
        <w:trPr>
          <w:cantSplit/>
          <w:trHeight w:val="148"/>
          <w:tblHeader/>
        </w:trPr>
        <w:tc>
          <w:tcPr>
            <w:tcW w:w="113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D4C9F" w:rsidRPr="009C57FE" w:rsidRDefault="00BD4C9F" w:rsidP="00C56512">
            <w:pPr>
              <w:autoSpaceDE w:val="0"/>
              <w:autoSpaceDN w:val="0"/>
              <w:adjustRightInd w:val="0"/>
              <w:spacing w:after="0" w:line="240" w:lineRule="auto"/>
              <w:rPr>
                <w:rFonts w:ascii="Arial" w:hAnsi="Arial" w:cs="Arial"/>
                <w:color w:val="000000"/>
                <w:sz w:val="18"/>
                <w:szCs w:val="18"/>
                <w:lang w:eastAsia="id-ID"/>
              </w:rPr>
            </w:pPr>
          </w:p>
        </w:tc>
        <w:tc>
          <w:tcPr>
            <w:tcW w:w="182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BD4C9F" w:rsidRPr="009C57FE" w:rsidRDefault="00BD4C9F" w:rsidP="00C56512">
            <w:pPr>
              <w:autoSpaceDE w:val="0"/>
              <w:autoSpaceDN w:val="0"/>
              <w:adjustRightInd w:val="0"/>
              <w:spacing w:after="0" w:line="320" w:lineRule="atLeast"/>
              <w:rPr>
                <w:rFonts w:ascii="Arial" w:hAnsi="Arial" w:cs="Arial"/>
                <w:color w:val="000000"/>
                <w:sz w:val="18"/>
                <w:szCs w:val="18"/>
                <w:lang w:eastAsia="id-ID"/>
              </w:rPr>
            </w:pPr>
            <w:r w:rsidRPr="009C57FE">
              <w:rPr>
                <w:rFonts w:ascii="Arial" w:hAnsi="Arial" w:cs="Arial"/>
                <w:color w:val="000000"/>
                <w:sz w:val="18"/>
                <w:szCs w:val="18"/>
                <w:lang w:eastAsia="id-ID"/>
              </w:rPr>
              <w:t>Penderita Kusta</w:t>
            </w:r>
          </w:p>
        </w:tc>
        <w:tc>
          <w:tcPr>
            <w:tcW w:w="1076"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BD4C9F" w:rsidRPr="009C57FE" w:rsidRDefault="00BD4C9F" w:rsidP="00C56512">
            <w:pPr>
              <w:autoSpaceDE w:val="0"/>
              <w:autoSpaceDN w:val="0"/>
              <w:adjustRightInd w:val="0"/>
              <w:spacing w:after="0" w:line="320" w:lineRule="atLeast"/>
              <w:jc w:val="right"/>
              <w:rPr>
                <w:rFonts w:ascii="Arial" w:hAnsi="Arial" w:cs="Arial"/>
                <w:color w:val="000000"/>
                <w:sz w:val="18"/>
                <w:szCs w:val="18"/>
                <w:lang w:eastAsia="id-ID"/>
              </w:rPr>
            </w:pPr>
            <w:r w:rsidRPr="009C57FE">
              <w:rPr>
                <w:rFonts w:ascii="Arial" w:hAnsi="Arial" w:cs="Arial"/>
                <w:color w:val="000000"/>
                <w:sz w:val="18"/>
                <w:szCs w:val="18"/>
                <w:lang w:eastAsia="id-ID"/>
              </w:rPr>
              <w:t>.150</w:t>
            </w:r>
          </w:p>
        </w:tc>
        <w:tc>
          <w:tcPr>
            <w:tcW w:w="914" w:type="dxa"/>
            <w:tcBorders>
              <w:top w:val="nil"/>
              <w:bottom w:val="single" w:sz="16" w:space="0" w:color="000000"/>
            </w:tcBorders>
            <w:shd w:val="clear" w:color="auto" w:fill="FFFFFF"/>
            <w:tcMar>
              <w:top w:w="30" w:type="dxa"/>
              <w:left w:w="30" w:type="dxa"/>
              <w:bottom w:w="30" w:type="dxa"/>
              <w:right w:w="30" w:type="dxa"/>
            </w:tcMar>
          </w:tcPr>
          <w:p w:rsidR="00BD4C9F" w:rsidRPr="009C57FE" w:rsidRDefault="00BD4C9F" w:rsidP="00C56512">
            <w:pPr>
              <w:autoSpaceDE w:val="0"/>
              <w:autoSpaceDN w:val="0"/>
              <w:adjustRightInd w:val="0"/>
              <w:spacing w:after="0" w:line="320" w:lineRule="atLeast"/>
              <w:jc w:val="right"/>
              <w:rPr>
                <w:rFonts w:ascii="Arial" w:hAnsi="Arial" w:cs="Arial"/>
                <w:color w:val="000000"/>
                <w:sz w:val="18"/>
                <w:szCs w:val="18"/>
                <w:lang w:eastAsia="id-ID"/>
              </w:rPr>
            </w:pPr>
            <w:r w:rsidRPr="009C57FE">
              <w:rPr>
                <w:rFonts w:ascii="Arial" w:hAnsi="Arial" w:cs="Arial"/>
                <w:color w:val="000000"/>
                <w:sz w:val="18"/>
                <w:szCs w:val="18"/>
                <w:lang w:eastAsia="id-ID"/>
              </w:rPr>
              <w:t>40</w:t>
            </w:r>
          </w:p>
        </w:tc>
        <w:tc>
          <w:tcPr>
            <w:tcW w:w="914" w:type="dxa"/>
            <w:tcBorders>
              <w:top w:val="nil"/>
              <w:bottom w:val="single" w:sz="16" w:space="0" w:color="000000"/>
            </w:tcBorders>
            <w:shd w:val="clear" w:color="auto" w:fill="FFFFFF"/>
            <w:tcMar>
              <w:top w:w="30" w:type="dxa"/>
              <w:left w:w="30" w:type="dxa"/>
              <w:bottom w:w="30" w:type="dxa"/>
              <w:right w:w="30" w:type="dxa"/>
            </w:tcMar>
          </w:tcPr>
          <w:p w:rsidR="00BD4C9F" w:rsidRPr="009C57FE" w:rsidRDefault="00BD4C9F" w:rsidP="00C56512">
            <w:pPr>
              <w:autoSpaceDE w:val="0"/>
              <w:autoSpaceDN w:val="0"/>
              <w:adjustRightInd w:val="0"/>
              <w:spacing w:after="0" w:line="320" w:lineRule="atLeast"/>
              <w:jc w:val="right"/>
              <w:rPr>
                <w:rFonts w:ascii="Arial" w:hAnsi="Arial" w:cs="Arial"/>
                <w:color w:val="000000"/>
                <w:sz w:val="18"/>
                <w:szCs w:val="18"/>
                <w:lang w:eastAsia="id-ID"/>
              </w:rPr>
            </w:pPr>
            <w:r w:rsidRPr="009C57FE">
              <w:rPr>
                <w:rFonts w:ascii="Arial" w:hAnsi="Arial" w:cs="Arial"/>
                <w:color w:val="000000"/>
                <w:sz w:val="18"/>
                <w:szCs w:val="18"/>
                <w:lang w:eastAsia="id-ID"/>
              </w:rPr>
              <w:t>.024</w:t>
            </w:r>
          </w:p>
        </w:tc>
        <w:tc>
          <w:tcPr>
            <w:tcW w:w="914" w:type="dxa"/>
            <w:tcBorders>
              <w:top w:val="nil"/>
              <w:bottom w:val="single" w:sz="16" w:space="0" w:color="000000"/>
            </w:tcBorders>
            <w:shd w:val="clear" w:color="auto" w:fill="FFFFFF"/>
            <w:tcMar>
              <w:top w:w="30" w:type="dxa"/>
              <w:left w:w="30" w:type="dxa"/>
              <w:bottom w:w="30" w:type="dxa"/>
              <w:right w:w="30" w:type="dxa"/>
            </w:tcMar>
          </w:tcPr>
          <w:p w:rsidR="00BD4C9F" w:rsidRPr="009C57FE" w:rsidRDefault="00BD4C9F" w:rsidP="00C56512">
            <w:pPr>
              <w:autoSpaceDE w:val="0"/>
              <w:autoSpaceDN w:val="0"/>
              <w:adjustRightInd w:val="0"/>
              <w:spacing w:after="0" w:line="320" w:lineRule="atLeast"/>
              <w:jc w:val="right"/>
              <w:rPr>
                <w:rFonts w:ascii="Arial" w:hAnsi="Arial" w:cs="Arial"/>
                <w:color w:val="000000"/>
                <w:sz w:val="18"/>
                <w:szCs w:val="18"/>
                <w:lang w:eastAsia="id-ID"/>
              </w:rPr>
            </w:pPr>
            <w:r w:rsidRPr="009C57FE">
              <w:rPr>
                <w:rFonts w:ascii="Arial" w:hAnsi="Arial" w:cs="Arial"/>
                <w:color w:val="000000"/>
                <w:sz w:val="18"/>
                <w:szCs w:val="18"/>
                <w:lang w:eastAsia="id-ID"/>
              </w:rPr>
              <w:t>.940</w:t>
            </w:r>
          </w:p>
        </w:tc>
        <w:tc>
          <w:tcPr>
            <w:tcW w:w="914" w:type="dxa"/>
            <w:tcBorders>
              <w:top w:val="nil"/>
              <w:bottom w:val="single" w:sz="16" w:space="0" w:color="000000"/>
            </w:tcBorders>
            <w:shd w:val="clear" w:color="auto" w:fill="FFFFFF"/>
            <w:tcMar>
              <w:top w:w="30" w:type="dxa"/>
              <w:left w:w="30" w:type="dxa"/>
              <w:bottom w:w="30" w:type="dxa"/>
              <w:right w:w="30" w:type="dxa"/>
            </w:tcMar>
          </w:tcPr>
          <w:p w:rsidR="00BD4C9F" w:rsidRPr="009C57FE" w:rsidRDefault="00BD4C9F" w:rsidP="00C56512">
            <w:pPr>
              <w:autoSpaceDE w:val="0"/>
              <w:autoSpaceDN w:val="0"/>
              <w:adjustRightInd w:val="0"/>
              <w:spacing w:after="0" w:line="320" w:lineRule="atLeast"/>
              <w:jc w:val="right"/>
              <w:rPr>
                <w:rFonts w:ascii="Arial" w:hAnsi="Arial" w:cs="Arial"/>
                <w:color w:val="000000"/>
                <w:sz w:val="18"/>
                <w:szCs w:val="18"/>
                <w:lang w:eastAsia="id-ID"/>
              </w:rPr>
            </w:pPr>
            <w:r w:rsidRPr="009C57FE">
              <w:rPr>
                <w:rFonts w:ascii="Arial" w:hAnsi="Arial" w:cs="Arial"/>
                <w:color w:val="000000"/>
                <w:sz w:val="18"/>
                <w:szCs w:val="18"/>
                <w:lang w:eastAsia="id-ID"/>
              </w:rPr>
              <w:t>40</w:t>
            </w:r>
          </w:p>
        </w:tc>
        <w:tc>
          <w:tcPr>
            <w:tcW w:w="915"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BD4C9F" w:rsidRPr="009C57FE" w:rsidRDefault="00BD4C9F" w:rsidP="00C56512">
            <w:pPr>
              <w:autoSpaceDE w:val="0"/>
              <w:autoSpaceDN w:val="0"/>
              <w:adjustRightInd w:val="0"/>
              <w:spacing w:after="0" w:line="320" w:lineRule="atLeast"/>
              <w:jc w:val="right"/>
              <w:rPr>
                <w:rFonts w:ascii="Arial" w:hAnsi="Arial" w:cs="Arial"/>
                <w:color w:val="000000"/>
                <w:sz w:val="18"/>
                <w:szCs w:val="18"/>
                <w:lang w:eastAsia="id-ID"/>
              </w:rPr>
            </w:pPr>
            <w:r w:rsidRPr="009C57FE">
              <w:rPr>
                <w:rFonts w:ascii="Arial" w:hAnsi="Arial" w:cs="Arial"/>
                <w:color w:val="000000"/>
                <w:sz w:val="18"/>
                <w:szCs w:val="18"/>
                <w:lang w:eastAsia="id-ID"/>
              </w:rPr>
              <w:t>.034</w:t>
            </w:r>
          </w:p>
        </w:tc>
      </w:tr>
    </w:tbl>
    <w:p w:rsidR="00BD4C9F" w:rsidRDefault="00BD4C9F" w:rsidP="00BD4C9F">
      <w:pPr>
        <w:spacing w:after="0" w:line="240" w:lineRule="auto"/>
        <w:rPr>
          <w:rFonts w:ascii="Times New Roman" w:hAnsi="Times New Roman"/>
          <w:sz w:val="20"/>
          <w:szCs w:val="20"/>
        </w:rPr>
      </w:pPr>
    </w:p>
    <w:p w:rsidR="00BD4C9F" w:rsidRDefault="00BD4C9F" w:rsidP="00BD4C9F">
      <w:pPr>
        <w:spacing w:after="0" w:line="240" w:lineRule="auto"/>
        <w:rPr>
          <w:rFonts w:ascii="Times New Roman" w:hAnsi="Times New Roman"/>
          <w:sz w:val="20"/>
          <w:szCs w:val="20"/>
        </w:rPr>
      </w:pPr>
    </w:p>
    <w:p w:rsidR="00E40A31" w:rsidRPr="00E14FF1" w:rsidRDefault="00E40A31" w:rsidP="00BD4C9F">
      <w:pPr>
        <w:spacing w:after="0" w:line="240" w:lineRule="auto"/>
        <w:rPr>
          <w:rFonts w:ascii="Times New Roman" w:hAnsi="Times New Roman"/>
          <w:sz w:val="20"/>
          <w:szCs w:val="20"/>
        </w:rPr>
      </w:pPr>
    </w:p>
    <w:p w:rsidR="00BD4C9F" w:rsidRDefault="00BD4C9F" w:rsidP="00BD4C9F">
      <w:pPr>
        <w:spacing w:after="0" w:line="240" w:lineRule="auto"/>
        <w:ind w:left="1134" w:hanging="1134"/>
        <w:contextualSpacing/>
        <w:jc w:val="both"/>
        <w:rPr>
          <w:rFonts w:ascii="Times New Roman" w:hAnsi="Times New Roman"/>
          <w:sz w:val="24"/>
          <w:szCs w:val="24"/>
        </w:rPr>
      </w:pPr>
      <w:r>
        <w:rPr>
          <w:rFonts w:ascii="Times New Roman" w:hAnsi="Times New Roman"/>
          <w:sz w:val="24"/>
          <w:szCs w:val="24"/>
        </w:rPr>
        <w:t xml:space="preserve">Tabel 2 . </w:t>
      </w:r>
      <w:r>
        <w:rPr>
          <w:rFonts w:ascii="Times New Roman" w:hAnsi="Times New Roman"/>
          <w:sz w:val="24"/>
          <w:szCs w:val="24"/>
        </w:rPr>
        <w:tab/>
        <w:t xml:space="preserve">Perbandingan Kadar IL-10 Pada Penderita Kusta Dan Bukan Penderita Kusta. </w:t>
      </w:r>
    </w:p>
    <w:tbl>
      <w:tblPr>
        <w:tblW w:w="0" w:type="auto"/>
        <w:tblInd w:w="710" w:type="dxa"/>
        <w:tblBorders>
          <w:top w:val="single" w:sz="4" w:space="0" w:color="000000"/>
          <w:bottom w:val="single" w:sz="4" w:space="0" w:color="000000"/>
          <w:insideH w:val="single" w:sz="4" w:space="0" w:color="000000"/>
        </w:tblBorders>
        <w:tblLook w:val="04A0"/>
      </w:tblPr>
      <w:tblGrid>
        <w:gridCol w:w="2712"/>
        <w:gridCol w:w="1412"/>
        <w:gridCol w:w="1087"/>
        <w:gridCol w:w="1087"/>
        <w:gridCol w:w="1339"/>
      </w:tblGrid>
      <w:tr w:rsidR="00BD4C9F" w:rsidRPr="002B23CE" w:rsidTr="00C56512">
        <w:trPr>
          <w:trHeight w:val="726"/>
        </w:trPr>
        <w:tc>
          <w:tcPr>
            <w:tcW w:w="2712" w:type="dxa"/>
          </w:tcPr>
          <w:p w:rsidR="00BD4C9F" w:rsidRPr="002B23CE" w:rsidRDefault="00BD4C9F" w:rsidP="00C56512">
            <w:pPr>
              <w:autoSpaceDE w:val="0"/>
              <w:autoSpaceDN w:val="0"/>
              <w:adjustRightInd w:val="0"/>
              <w:spacing w:after="0" w:line="240" w:lineRule="auto"/>
              <w:rPr>
                <w:rFonts w:ascii="Times New Roman" w:hAnsi="Times New Roman"/>
                <w:sz w:val="24"/>
                <w:szCs w:val="24"/>
              </w:rPr>
            </w:pPr>
            <w:r w:rsidRPr="002B23CE">
              <w:rPr>
                <w:rFonts w:ascii="Times New Roman" w:hAnsi="Times New Roman"/>
                <w:sz w:val="24"/>
                <w:szCs w:val="24"/>
              </w:rPr>
              <w:t>Status Responden</w:t>
            </w:r>
          </w:p>
        </w:tc>
        <w:tc>
          <w:tcPr>
            <w:tcW w:w="1412" w:type="dxa"/>
          </w:tcPr>
          <w:p w:rsidR="00BD4C9F" w:rsidRPr="002B23CE" w:rsidRDefault="00BD4C9F" w:rsidP="00C56512">
            <w:pPr>
              <w:autoSpaceDE w:val="0"/>
              <w:autoSpaceDN w:val="0"/>
              <w:adjustRightInd w:val="0"/>
              <w:spacing w:after="0" w:line="240" w:lineRule="auto"/>
              <w:rPr>
                <w:rFonts w:ascii="Times New Roman" w:hAnsi="Times New Roman"/>
                <w:sz w:val="24"/>
                <w:szCs w:val="24"/>
              </w:rPr>
            </w:pPr>
            <w:r w:rsidRPr="002B23CE">
              <w:rPr>
                <w:rFonts w:ascii="Times New Roman" w:hAnsi="Times New Roman"/>
                <w:sz w:val="24"/>
                <w:szCs w:val="24"/>
              </w:rPr>
              <w:t>Median</w:t>
            </w:r>
          </w:p>
        </w:tc>
        <w:tc>
          <w:tcPr>
            <w:tcW w:w="1087" w:type="dxa"/>
          </w:tcPr>
          <w:p w:rsidR="00BD4C9F" w:rsidRPr="002B23CE" w:rsidRDefault="00BD4C9F" w:rsidP="00C56512">
            <w:pPr>
              <w:autoSpaceDE w:val="0"/>
              <w:autoSpaceDN w:val="0"/>
              <w:adjustRightInd w:val="0"/>
              <w:spacing w:after="0" w:line="240" w:lineRule="auto"/>
              <w:rPr>
                <w:rFonts w:ascii="Times New Roman" w:hAnsi="Times New Roman"/>
                <w:sz w:val="24"/>
                <w:szCs w:val="24"/>
              </w:rPr>
            </w:pPr>
            <w:r w:rsidRPr="002B23CE">
              <w:rPr>
                <w:rFonts w:ascii="Times New Roman" w:hAnsi="Times New Roman"/>
                <w:sz w:val="24"/>
                <w:szCs w:val="24"/>
              </w:rPr>
              <w:t>Min</w:t>
            </w:r>
          </w:p>
        </w:tc>
        <w:tc>
          <w:tcPr>
            <w:tcW w:w="1087" w:type="dxa"/>
          </w:tcPr>
          <w:p w:rsidR="00BD4C9F" w:rsidRPr="002B23CE" w:rsidRDefault="00BD4C9F" w:rsidP="00C56512">
            <w:pPr>
              <w:autoSpaceDE w:val="0"/>
              <w:autoSpaceDN w:val="0"/>
              <w:adjustRightInd w:val="0"/>
              <w:spacing w:after="0" w:line="240" w:lineRule="auto"/>
              <w:rPr>
                <w:rFonts w:ascii="Times New Roman" w:hAnsi="Times New Roman"/>
                <w:sz w:val="24"/>
                <w:szCs w:val="24"/>
              </w:rPr>
            </w:pPr>
            <w:r w:rsidRPr="002B23CE">
              <w:rPr>
                <w:rFonts w:ascii="Times New Roman" w:hAnsi="Times New Roman"/>
                <w:sz w:val="24"/>
                <w:szCs w:val="24"/>
              </w:rPr>
              <w:t>Max</w:t>
            </w:r>
          </w:p>
        </w:tc>
        <w:tc>
          <w:tcPr>
            <w:tcW w:w="1339" w:type="dxa"/>
          </w:tcPr>
          <w:p w:rsidR="00BD4C9F" w:rsidRPr="002B23CE" w:rsidRDefault="00BD4C9F" w:rsidP="00C56512">
            <w:pPr>
              <w:autoSpaceDE w:val="0"/>
              <w:autoSpaceDN w:val="0"/>
              <w:adjustRightInd w:val="0"/>
              <w:spacing w:after="0" w:line="240" w:lineRule="auto"/>
              <w:rPr>
                <w:rFonts w:ascii="Times New Roman" w:hAnsi="Times New Roman"/>
                <w:sz w:val="24"/>
                <w:szCs w:val="24"/>
              </w:rPr>
            </w:pPr>
            <w:r w:rsidRPr="002B23CE">
              <w:rPr>
                <w:rFonts w:ascii="Times New Roman" w:hAnsi="Times New Roman"/>
                <w:sz w:val="24"/>
                <w:szCs w:val="24"/>
              </w:rPr>
              <w:t>P value</w:t>
            </w:r>
          </w:p>
        </w:tc>
      </w:tr>
      <w:tr w:rsidR="00BD4C9F" w:rsidRPr="002B23CE" w:rsidTr="00C56512">
        <w:trPr>
          <w:trHeight w:val="726"/>
        </w:trPr>
        <w:tc>
          <w:tcPr>
            <w:tcW w:w="2712" w:type="dxa"/>
          </w:tcPr>
          <w:p w:rsidR="00BD4C9F" w:rsidRDefault="00BD4C9F" w:rsidP="00C56512">
            <w:pPr>
              <w:autoSpaceDE w:val="0"/>
              <w:autoSpaceDN w:val="0"/>
              <w:adjustRightInd w:val="0"/>
              <w:spacing w:after="0" w:line="240" w:lineRule="auto"/>
              <w:jc w:val="both"/>
              <w:rPr>
                <w:rFonts w:ascii="Times New Roman" w:hAnsi="Times New Roman"/>
                <w:sz w:val="24"/>
                <w:szCs w:val="24"/>
              </w:rPr>
            </w:pPr>
            <w:r w:rsidRPr="002B23CE">
              <w:rPr>
                <w:rFonts w:ascii="Times New Roman" w:hAnsi="Times New Roman"/>
                <w:sz w:val="24"/>
                <w:szCs w:val="24"/>
              </w:rPr>
              <w:t xml:space="preserve">Penderita </w:t>
            </w:r>
          </w:p>
          <w:p w:rsidR="00BD4C9F" w:rsidRPr="002B23CE" w:rsidRDefault="00BD4C9F" w:rsidP="00C56512">
            <w:pPr>
              <w:autoSpaceDE w:val="0"/>
              <w:autoSpaceDN w:val="0"/>
              <w:adjustRightInd w:val="0"/>
              <w:spacing w:after="0" w:line="240" w:lineRule="auto"/>
              <w:jc w:val="both"/>
              <w:rPr>
                <w:rFonts w:ascii="Times New Roman" w:hAnsi="Times New Roman"/>
                <w:sz w:val="24"/>
                <w:szCs w:val="24"/>
              </w:rPr>
            </w:pPr>
            <w:r w:rsidRPr="002B23CE">
              <w:rPr>
                <w:rFonts w:ascii="Times New Roman" w:hAnsi="Times New Roman"/>
                <w:sz w:val="24"/>
                <w:szCs w:val="24"/>
              </w:rPr>
              <w:t>Kusta</w:t>
            </w:r>
          </w:p>
        </w:tc>
        <w:tc>
          <w:tcPr>
            <w:tcW w:w="1412" w:type="dxa"/>
            <w:vAlign w:val="center"/>
          </w:tcPr>
          <w:p w:rsidR="00BD4C9F" w:rsidRPr="002B23CE" w:rsidRDefault="00BD4C9F" w:rsidP="00C5651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13,24</w:t>
            </w:r>
          </w:p>
        </w:tc>
        <w:tc>
          <w:tcPr>
            <w:tcW w:w="1087" w:type="dxa"/>
            <w:vAlign w:val="center"/>
          </w:tcPr>
          <w:p w:rsidR="00BD4C9F" w:rsidRPr="002B23CE" w:rsidRDefault="00BD4C9F" w:rsidP="00C5651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5,59</w:t>
            </w:r>
          </w:p>
        </w:tc>
        <w:tc>
          <w:tcPr>
            <w:tcW w:w="1087" w:type="dxa"/>
            <w:vAlign w:val="center"/>
          </w:tcPr>
          <w:p w:rsidR="00BD4C9F" w:rsidRPr="002B23CE" w:rsidRDefault="00BD4C9F" w:rsidP="00C5651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19,41</w:t>
            </w:r>
          </w:p>
        </w:tc>
        <w:tc>
          <w:tcPr>
            <w:tcW w:w="1339" w:type="dxa"/>
            <w:vMerge w:val="restart"/>
            <w:vAlign w:val="center"/>
          </w:tcPr>
          <w:p w:rsidR="00BD4C9F" w:rsidRPr="002B23CE" w:rsidRDefault="00BD4C9F" w:rsidP="00C56512">
            <w:pPr>
              <w:autoSpaceDE w:val="0"/>
              <w:autoSpaceDN w:val="0"/>
              <w:adjustRightInd w:val="0"/>
              <w:spacing w:after="0" w:line="240" w:lineRule="auto"/>
              <w:jc w:val="center"/>
              <w:rPr>
                <w:rFonts w:ascii="Times New Roman" w:hAnsi="Times New Roman"/>
                <w:sz w:val="24"/>
                <w:szCs w:val="24"/>
              </w:rPr>
            </w:pPr>
            <w:r w:rsidRPr="002B23CE">
              <w:rPr>
                <w:rFonts w:ascii="Times New Roman" w:hAnsi="Times New Roman"/>
                <w:sz w:val="24"/>
                <w:szCs w:val="24"/>
              </w:rPr>
              <w:t>0,000 *</w:t>
            </w:r>
          </w:p>
        </w:tc>
      </w:tr>
      <w:tr w:rsidR="00BD4C9F" w:rsidRPr="002B23CE" w:rsidTr="00C56512">
        <w:trPr>
          <w:trHeight w:val="747"/>
        </w:trPr>
        <w:tc>
          <w:tcPr>
            <w:tcW w:w="2712" w:type="dxa"/>
          </w:tcPr>
          <w:p w:rsidR="00BD4C9F" w:rsidRPr="002B23CE" w:rsidRDefault="00BD4C9F" w:rsidP="00C56512">
            <w:pPr>
              <w:autoSpaceDE w:val="0"/>
              <w:autoSpaceDN w:val="0"/>
              <w:adjustRightInd w:val="0"/>
              <w:spacing w:after="0" w:line="240" w:lineRule="auto"/>
              <w:jc w:val="both"/>
              <w:rPr>
                <w:rFonts w:ascii="Times New Roman" w:hAnsi="Times New Roman"/>
                <w:sz w:val="24"/>
                <w:szCs w:val="24"/>
              </w:rPr>
            </w:pPr>
            <w:r w:rsidRPr="002B23CE">
              <w:rPr>
                <w:rFonts w:ascii="Times New Roman" w:hAnsi="Times New Roman"/>
                <w:sz w:val="24"/>
                <w:szCs w:val="24"/>
              </w:rPr>
              <w:t>Bukan Penderita Kusta</w:t>
            </w:r>
          </w:p>
        </w:tc>
        <w:tc>
          <w:tcPr>
            <w:tcW w:w="1412" w:type="dxa"/>
            <w:vAlign w:val="center"/>
          </w:tcPr>
          <w:p w:rsidR="00BD4C9F" w:rsidRPr="002B23CE" w:rsidRDefault="00BD4C9F" w:rsidP="00C5651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40,15</w:t>
            </w:r>
          </w:p>
        </w:tc>
        <w:tc>
          <w:tcPr>
            <w:tcW w:w="1087" w:type="dxa"/>
            <w:vAlign w:val="center"/>
          </w:tcPr>
          <w:p w:rsidR="00BD4C9F" w:rsidRPr="002B23CE" w:rsidRDefault="00BD4C9F" w:rsidP="00C5651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29,41</w:t>
            </w:r>
          </w:p>
        </w:tc>
        <w:tc>
          <w:tcPr>
            <w:tcW w:w="1087" w:type="dxa"/>
            <w:vAlign w:val="center"/>
          </w:tcPr>
          <w:p w:rsidR="00BD4C9F" w:rsidRPr="002B23CE" w:rsidRDefault="00BD4C9F" w:rsidP="00C5651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44,71</w:t>
            </w:r>
          </w:p>
        </w:tc>
        <w:tc>
          <w:tcPr>
            <w:tcW w:w="1339" w:type="dxa"/>
            <w:vMerge/>
          </w:tcPr>
          <w:p w:rsidR="00BD4C9F" w:rsidRPr="002B23CE" w:rsidRDefault="00BD4C9F" w:rsidP="00C56512">
            <w:pPr>
              <w:autoSpaceDE w:val="0"/>
              <w:autoSpaceDN w:val="0"/>
              <w:adjustRightInd w:val="0"/>
              <w:spacing w:after="0" w:line="240" w:lineRule="auto"/>
              <w:jc w:val="both"/>
              <w:rPr>
                <w:rFonts w:ascii="Times New Roman" w:hAnsi="Times New Roman"/>
                <w:sz w:val="24"/>
                <w:szCs w:val="24"/>
              </w:rPr>
            </w:pPr>
          </w:p>
        </w:tc>
      </w:tr>
    </w:tbl>
    <w:p w:rsidR="00BD4C9F" w:rsidRDefault="00BD4C9F" w:rsidP="00BD4C9F">
      <w:pPr>
        <w:autoSpaceDE w:val="0"/>
        <w:autoSpaceDN w:val="0"/>
        <w:adjustRightInd w:val="0"/>
        <w:spacing w:after="0" w:line="240" w:lineRule="auto"/>
        <w:ind w:left="540"/>
        <w:contextualSpacing/>
        <w:jc w:val="both"/>
        <w:rPr>
          <w:rFonts w:ascii="Times New Roman" w:hAnsi="Times New Roman"/>
          <w:sz w:val="24"/>
          <w:szCs w:val="24"/>
        </w:rPr>
      </w:pPr>
      <w:r>
        <w:rPr>
          <w:rFonts w:ascii="Times New Roman" w:hAnsi="Times New Roman"/>
          <w:sz w:val="24"/>
          <w:szCs w:val="24"/>
        </w:rPr>
        <w:t xml:space="preserve">* = Uji Mann Whitney </w:t>
      </w:r>
    </w:p>
    <w:p w:rsidR="00BD4C9F" w:rsidRDefault="00BD4C9F" w:rsidP="00BD4C9F">
      <w:pPr>
        <w:spacing w:line="360" w:lineRule="auto"/>
        <w:contextualSpacing/>
        <w:jc w:val="both"/>
        <w:rPr>
          <w:rFonts w:ascii="Times New Roman" w:eastAsia="Times New Roman" w:hAnsi="Times New Roman" w:cs="Times New Roman"/>
          <w:sz w:val="24"/>
          <w:szCs w:val="24"/>
          <w:lang w:eastAsia="id-ID"/>
        </w:rPr>
      </w:pPr>
    </w:p>
    <w:p w:rsidR="00BD4C9F" w:rsidRDefault="00BD4C9F" w:rsidP="00BD4C9F">
      <w:pPr>
        <w:spacing w:line="360" w:lineRule="auto"/>
        <w:ind w:firstLine="567"/>
        <w:contextualSpacing/>
        <w:jc w:val="both"/>
        <w:rPr>
          <w:rFonts w:ascii="Times New Roman" w:eastAsia="Times New Roman" w:hAnsi="Times New Roman" w:cs="Times New Roman"/>
          <w:sz w:val="24"/>
          <w:szCs w:val="24"/>
          <w:lang w:eastAsia="id-ID"/>
        </w:rPr>
        <w:sectPr w:rsidR="00BD4C9F" w:rsidSect="00BD4C9F">
          <w:type w:val="continuous"/>
          <w:pgSz w:w="11906" w:h="16838" w:code="9"/>
          <w:pgMar w:top="1440" w:right="1440" w:bottom="1440" w:left="1440" w:header="706" w:footer="706" w:gutter="0"/>
          <w:cols w:space="708"/>
          <w:docGrid w:linePitch="360"/>
        </w:sectPr>
      </w:pPr>
    </w:p>
    <w:p w:rsidR="00BD4C9F" w:rsidRDefault="00BD4C9F" w:rsidP="00BD4C9F">
      <w:pPr>
        <w:spacing w:line="360" w:lineRule="auto"/>
        <w:ind w:firstLine="567"/>
        <w:contextualSpacing/>
        <w:jc w:val="both"/>
        <w:rPr>
          <w:rFonts w:ascii="Times New Roman" w:eastAsia="Times New Roman" w:hAnsi="Times New Roman" w:cs="Times New Roman"/>
          <w:sz w:val="24"/>
          <w:szCs w:val="24"/>
          <w:lang w:eastAsia="id-ID"/>
        </w:rPr>
        <w:sectPr w:rsidR="00BD4C9F" w:rsidSect="00BD4C9F">
          <w:type w:val="continuous"/>
          <w:pgSz w:w="11906" w:h="16838" w:code="9"/>
          <w:pgMar w:top="1440" w:right="1440" w:bottom="1440" w:left="1440" w:header="706" w:footer="706" w:gutter="0"/>
          <w:cols w:space="708"/>
          <w:docGrid w:linePitch="360"/>
        </w:sectPr>
      </w:pPr>
    </w:p>
    <w:p w:rsidR="00BD4C9F" w:rsidRDefault="00BD4C9F" w:rsidP="00BD4C9F">
      <w:pPr>
        <w:spacing w:line="360" w:lineRule="auto"/>
        <w:ind w:firstLine="567"/>
        <w:contextualSpacing/>
        <w:jc w:val="both"/>
        <w:rPr>
          <w:rFonts w:ascii="Times New Roman" w:eastAsia="Times New Roman" w:hAnsi="Times New Roman" w:cs="Times New Roman"/>
          <w:sz w:val="24"/>
          <w:szCs w:val="24"/>
          <w:lang w:eastAsia="id-ID"/>
        </w:rPr>
      </w:pPr>
      <w:r w:rsidRPr="006C2A40">
        <w:rPr>
          <w:rFonts w:ascii="Times New Roman" w:eastAsia="Times New Roman" w:hAnsi="Times New Roman" w:cs="Times New Roman"/>
          <w:noProof/>
          <w:sz w:val="24"/>
          <w:szCs w:val="24"/>
          <w:lang w:eastAsia="id-ID"/>
        </w:rPr>
        <w:lastRenderedPageBreak/>
        <w:drawing>
          <wp:inline distT="0" distB="0" distL="0" distR="0">
            <wp:extent cx="3818965" cy="235592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818965" cy="2355924"/>
                    </a:xfrm>
                    <a:prstGeom prst="rect">
                      <a:avLst/>
                    </a:prstGeom>
                    <a:noFill/>
                    <a:ln w="9525">
                      <a:noFill/>
                      <a:miter lim="800000"/>
                      <a:headEnd/>
                      <a:tailEnd/>
                    </a:ln>
                  </pic:spPr>
                </pic:pic>
              </a:graphicData>
            </a:graphic>
          </wp:inline>
        </w:drawing>
      </w:r>
    </w:p>
    <w:p w:rsidR="00BD4C9F" w:rsidRPr="002F56BC" w:rsidRDefault="00BD4C9F" w:rsidP="00BD4C9F">
      <w:pPr>
        <w:spacing w:after="0" w:line="360" w:lineRule="auto"/>
        <w:ind w:left="567" w:hanging="567"/>
        <w:jc w:val="both"/>
        <w:rPr>
          <w:rFonts w:ascii="Times New Roman" w:hAnsi="Times New Roman"/>
          <w:sz w:val="24"/>
          <w:szCs w:val="24"/>
        </w:rPr>
      </w:pPr>
      <w:r>
        <w:rPr>
          <w:rFonts w:ascii="Times New Roman" w:hAnsi="Times New Roman"/>
          <w:sz w:val="24"/>
          <w:szCs w:val="24"/>
        </w:rPr>
        <w:t xml:space="preserve">          Gambar 10. </w:t>
      </w:r>
      <w:r w:rsidRPr="002F56BC">
        <w:rPr>
          <w:rFonts w:ascii="Times New Roman" w:hAnsi="Times New Roman"/>
          <w:sz w:val="24"/>
          <w:szCs w:val="24"/>
        </w:rPr>
        <w:t>Kadar IL-10 Pada Penderita Kusta dan bukan penderita Kusta</w:t>
      </w:r>
    </w:p>
    <w:p w:rsidR="00BD4C9F" w:rsidRDefault="00BD4C9F" w:rsidP="00BD4C9F">
      <w:pPr>
        <w:pStyle w:val="ListParagraph"/>
        <w:spacing w:line="360" w:lineRule="auto"/>
        <w:ind w:left="567"/>
        <w:jc w:val="both"/>
        <w:rPr>
          <w:rFonts w:ascii="Times New Roman" w:hAnsi="Times New Roman" w:cs="Times New Roman"/>
          <w:b/>
          <w:sz w:val="24"/>
          <w:szCs w:val="24"/>
        </w:rPr>
      </w:pPr>
    </w:p>
    <w:p w:rsidR="00BD4C9F" w:rsidRDefault="00BD4C9F" w:rsidP="00BD4C9F">
      <w:pPr>
        <w:spacing w:line="360" w:lineRule="auto"/>
        <w:jc w:val="both"/>
        <w:rPr>
          <w:rFonts w:ascii="Times New Roman" w:hAnsi="Times New Roman" w:cs="Times New Roman"/>
          <w:b/>
          <w:sz w:val="24"/>
          <w:szCs w:val="24"/>
        </w:rPr>
      </w:pPr>
    </w:p>
    <w:p w:rsidR="00BD4C9F" w:rsidRDefault="00BD4C9F" w:rsidP="00BD4C9F">
      <w:pPr>
        <w:spacing w:line="360" w:lineRule="auto"/>
        <w:jc w:val="both"/>
        <w:rPr>
          <w:rFonts w:ascii="Times New Roman" w:hAnsi="Times New Roman" w:cs="Times New Roman"/>
          <w:b/>
          <w:sz w:val="24"/>
          <w:szCs w:val="24"/>
        </w:rPr>
      </w:pPr>
    </w:p>
    <w:p w:rsidR="00BD4C9F" w:rsidRDefault="00BD4C9F" w:rsidP="00BD4C9F">
      <w:pPr>
        <w:spacing w:line="360" w:lineRule="auto"/>
        <w:jc w:val="both"/>
        <w:rPr>
          <w:rFonts w:ascii="Times New Roman" w:hAnsi="Times New Roman" w:cs="Times New Roman"/>
          <w:b/>
          <w:sz w:val="24"/>
          <w:szCs w:val="24"/>
        </w:rPr>
      </w:pPr>
    </w:p>
    <w:p w:rsidR="00BD4C9F" w:rsidRDefault="00BD4C9F" w:rsidP="00BD4C9F">
      <w:pPr>
        <w:spacing w:line="360" w:lineRule="auto"/>
        <w:jc w:val="both"/>
        <w:rPr>
          <w:rFonts w:ascii="Times New Roman" w:hAnsi="Times New Roman" w:cs="Times New Roman"/>
          <w:b/>
          <w:sz w:val="24"/>
          <w:szCs w:val="24"/>
        </w:rPr>
      </w:pPr>
    </w:p>
    <w:p w:rsidR="00BD4C9F" w:rsidRDefault="00BD4C9F" w:rsidP="00BD4C9F">
      <w:pPr>
        <w:spacing w:line="360" w:lineRule="auto"/>
        <w:jc w:val="both"/>
        <w:rPr>
          <w:rFonts w:ascii="Times New Roman" w:hAnsi="Times New Roman" w:cs="Times New Roman"/>
          <w:b/>
          <w:sz w:val="24"/>
          <w:szCs w:val="24"/>
        </w:rPr>
        <w:sectPr w:rsidR="00BD4C9F" w:rsidSect="00BD4C9F">
          <w:type w:val="continuous"/>
          <w:pgSz w:w="11906" w:h="16838" w:code="9"/>
          <w:pgMar w:top="1440" w:right="1440" w:bottom="1440" w:left="1440" w:header="706" w:footer="706" w:gutter="0"/>
          <w:cols w:space="708"/>
          <w:docGrid w:linePitch="360"/>
        </w:sectPr>
      </w:pPr>
    </w:p>
    <w:p w:rsidR="00BD4C9F" w:rsidRDefault="00BD4C9F" w:rsidP="00BD4C9F">
      <w:pPr>
        <w:spacing w:line="360" w:lineRule="auto"/>
        <w:jc w:val="both"/>
        <w:rPr>
          <w:rFonts w:ascii="Times New Roman" w:hAnsi="Times New Roman" w:cs="Times New Roman"/>
          <w:b/>
          <w:sz w:val="24"/>
          <w:szCs w:val="24"/>
        </w:rPr>
      </w:pPr>
    </w:p>
    <w:p w:rsidR="00BD4C9F" w:rsidRPr="00BD4C9F" w:rsidRDefault="00BD4C9F" w:rsidP="00BD4C9F">
      <w:pPr>
        <w:spacing w:line="360" w:lineRule="auto"/>
        <w:jc w:val="both"/>
        <w:rPr>
          <w:rFonts w:ascii="Times New Roman" w:hAnsi="Times New Roman" w:cs="Times New Roman"/>
          <w:b/>
          <w:sz w:val="24"/>
          <w:szCs w:val="24"/>
        </w:rPr>
        <w:sectPr w:rsidR="00BD4C9F" w:rsidRPr="00BD4C9F" w:rsidSect="00BD4C9F">
          <w:type w:val="continuous"/>
          <w:pgSz w:w="11906" w:h="16838" w:code="9"/>
          <w:pgMar w:top="1440" w:right="1440" w:bottom="1440" w:left="1440" w:header="706" w:footer="706" w:gutter="0"/>
          <w:cols w:num="2" w:space="708"/>
          <w:docGrid w:linePitch="360"/>
        </w:sectPr>
      </w:pPr>
    </w:p>
    <w:p w:rsidR="00BD4C9F" w:rsidRDefault="00BD4C9F" w:rsidP="00BD4C9F">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PEMBAHASAN</w:t>
      </w:r>
    </w:p>
    <w:p w:rsidR="00BD4C9F" w:rsidRDefault="00BD4C9F" w:rsidP="00BD4C9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Penelitian menunjukkan bahwa antara responden penderita kusta dan bukan penderita kusta menunjukkan perbedaan umur yang tidak begitu jauh berbeda yaitu pada penderita kusta (37 tahun) dibanding dengan bukan penderita kusta (34 tahun). Pada distribusi usia yang lebih banyak </w:t>
      </w:r>
      <w:r w:rsidR="00E40A31">
        <w:rPr>
          <w:rFonts w:ascii="Times New Roman" w:hAnsi="Times New Roman" w:cs="Times New Roman"/>
          <w:sz w:val="24"/>
          <w:szCs w:val="24"/>
        </w:rPr>
        <w:t>terlihatpada kategori usia 18–</w:t>
      </w:r>
      <w:r>
        <w:rPr>
          <w:rFonts w:ascii="Times New Roman" w:hAnsi="Times New Roman" w:cs="Times New Roman"/>
          <w:sz w:val="24"/>
          <w:szCs w:val="24"/>
        </w:rPr>
        <w:t>40 tahun untuk penderita kusta dan bukan penderita kusta sedangkan pada kategori usia diatas 60 tahun merupakan kelompok distribusi yang paling rendah diantara 2 kelompok.</w:t>
      </w:r>
    </w:p>
    <w:p w:rsidR="00BD4C9F" w:rsidRPr="00F510F8" w:rsidRDefault="00BD4C9F" w:rsidP="00BD4C9F">
      <w:pPr>
        <w:spacing w:line="360" w:lineRule="auto"/>
        <w:ind w:firstLine="1134"/>
        <w:jc w:val="both"/>
        <w:rPr>
          <w:rFonts w:ascii="Times New Roman" w:hAnsi="Times New Roman" w:cs="Times New Roman"/>
          <w:sz w:val="24"/>
          <w:szCs w:val="24"/>
          <w:vertAlign w:val="superscript"/>
        </w:rPr>
      </w:pPr>
      <w:r>
        <w:rPr>
          <w:rFonts w:ascii="Times New Roman" w:hAnsi="Times New Roman" w:cs="Times New Roman"/>
          <w:sz w:val="24"/>
          <w:szCs w:val="24"/>
        </w:rPr>
        <w:t>Penelitian yang sama didapatkan usia penderita kusta lebih banyak pada kisaran umur 31 – 40 tahun dan rata-rata usia penderita kusta adalah 33 tahun (Montoya, 2017).</w:t>
      </w:r>
      <w:r>
        <w:rPr>
          <w:rFonts w:ascii="Times New Roman" w:hAnsi="Times New Roman" w:cs="Times New Roman"/>
          <w:sz w:val="24"/>
          <w:szCs w:val="24"/>
          <w:vertAlign w:val="superscript"/>
        </w:rPr>
        <w:t xml:space="preserve"> </w:t>
      </w:r>
      <w:r>
        <w:rPr>
          <w:rFonts w:ascii="Times New Roman" w:hAnsi="Times New Roman" w:cs="Times New Roman"/>
          <w:sz w:val="24"/>
          <w:szCs w:val="24"/>
        </w:rPr>
        <w:t>Sedangkan penelitian yang dilakukan oleh Sharma dan Naresh juga menyatakan bahwa rentang usia pada penderita kusta paling banyak pada usia 21 – 40 tahun. Dan yang paling rendah ada pada rentang usia 41-60 tahun ke atas.</w:t>
      </w:r>
    </w:p>
    <w:p w:rsidR="00BD4C9F" w:rsidRDefault="00BD4C9F" w:rsidP="00BD4C9F">
      <w:pPr>
        <w:spacing w:after="0" w:line="360" w:lineRule="auto"/>
        <w:ind w:firstLine="1134"/>
        <w:jc w:val="both"/>
        <w:rPr>
          <w:rFonts w:ascii="Times New Roman" w:hAnsi="Times New Roman"/>
          <w:sz w:val="24"/>
          <w:szCs w:val="24"/>
        </w:rPr>
      </w:pPr>
      <w:r>
        <w:rPr>
          <w:rFonts w:ascii="Times New Roman" w:hAnsi="Times New Roman"/>
          <w:sz w:val="24"/>
          <w:szCs w:val="24"/>
        </w:rPr>
        <w:t>Distribusi responden pada penderita kusta dari hasil penelitian berdasarkan tipe klinis kriteria  WH</w:t>
      </w:r>
      <w:r w:rsidR="00747CBC">
        <w:rPr>
          <w:rFonts w:ascii="Times New Roman" w:hAnsi="Times New Roman"/>
          <w:sz w:val="24"/>
          <w:szCs w:val="24"/>
        </w:rPr>
        <w:t xml:space="preserve">O, </w:t>
      </w:r>
      <w:r>
        <w:rPr>
          <w:rFonts w:ascii="Times New Roman" w:hAnsi="Times New Roman"/>
          <w:sz w:val="24"/>
          <w:szCs w:val="24"/>
        </w:rPr>
        <w:t xml:space="preserve"> jumlah terbanyak terdapat pada kusta t</w:t>
      </w:r>
      <w:r w:rsidR="00C53AAA">
        <w:rPr>
          <w:rFonts w:ascii="Times New Roman" w:hAnsi="Times New Roman"/>
          <w:sz w:val="24"/>
          <w:szCs w:val="24"/>
        </w:rPr>
        <w:t>ipe MB yakni sebanyak 36 orang</w:t>
      </w:r>
      <w:r>
        <w:rPr>
          <w:rFonts w:ascii="Times New Roman" w:hAnsi="Times New Roman"/>
          <w:sz w:val="24"/>
          <w:szCs w:val="24"/>
        </w:rPr>
        <w:t xml:space="preserve"> dan yang </w:t>
      </w:r>
      <w:r>
        <w:rPr>
          <w:rFonts w:ascii="Times New Roman" w:hAnsi="Times New Roman"/>
          <w:sz w:val="24"/>
          <w:szCs w:val="24"/>
        </w:rPr>
        <w:lastRenderedPageBreak/>
        <w:t xml:space="preserve">paling sedikit adalah kusta tipe PB yakni 4 orang. Beberapa penelitian juga mengatakan bahwa pada penderita kusta tipe MB lebih banyak dengan persentase 79,4% dibandingkan dengan tipe PB yang jumlah persentasenya hanya 20,4% (Montoya, 2017). Sedangkan berdasarkan kriteria Ridley-Jopling terlihat bahwa jumlah terbanyak pada kusta tipe BL yakni sebanyak 19 orang, kemudian diikuti dengan kusta tipe LL sebanyak 10 orang, BB sebanyak 7 orang, sedangkan yang paling sedikit adalah kusta tipe BT dan tipe TT masing-masing sebanyak 2 orang. </w:t>
      </w:r>
    </w:p>
    <w:p w:rsidR="00BD4C9F" w:rsidRDefault="00BD4C9F" w:rsidP="00BD4C9F">
      <w:pPr>
        <w:spacing w:after="0" w:line="360" w:lineRule="auto"/>
        <w:ind w:firstLine="567"/>
        <w:jc w:val="both"/>
        <w:rPr>
          <w:rFonts w:ascii="Times New Roman" w:hAnsi="Times New Roman"/>
          <w:color w:val="000000" w:themeColor="text1"/>
          <w:sz w:val="24"/>
          <w:szCs w:val="24"/>
          <w:vertAlign w:val="superscript"/>
        </w:rPr>
      </w:pPr>
    </w:p>
    <w:p w:rsidR="00BD4C9F" w:rsidRDefault="00BD4C9F" w:rsidP="00BD4C9F">
      <w:pPr>
        <w:spacing w:after="0" w:line="360" w:lineRule="auto"/>
        <w:jc w:val="both"/>
        <w:rPr>
          <w:rFonts w:ascii="Times New Roman" w:hAnsi="Times New Roman"/>
          <w:b/>
          <w:sz w:val="24"/>
          <w:szCs w:val="24"/>
        </w:rPr>
      </w:pPr>
      <w:r w:rsidRPr="00E548D3">
        <w:rPr>
          <w:rFonts w:ascii="Times New Roman" w:hAnsi="Times New Roman"/>
          <w:b/>
          <w:sz w:val="24"/>
          <w:szCs w:val="24"/>
        </w:rPr>
        <w:t>Kadar IL-10 Pada Penderita Kusta</w:t>
      </w:r>
      <w:r>
        <w:rPr>
          <w:rFonts w:ascii="Times New Roman" w:hAnsi="Times New Roman"/>
          <w:b/>
          <w:sz w:val="24"/>
          <w:szCs w:val="24"/>
        </w:rPr>
        <w:t xml:space="preserve"> dan Bukan penderita kusta</w:t>
      </w:r>
    </w:p>
    <w:p w:rsidR="00BD4C9F" w:rsidRDefault="00BD4C9F" w:rsidP="00BD4C9F">
      <w:pPr>
        <w:spacing w:after="0" w:line="360" w:lineRule="auto"/>
        <w:ind w:firstLine="1134"/>
        <w:jc w:val="both"/>
        <w:rPr>
          <w:rFonts w:ascii="Times New Roman" w:hAnsi="Times New Roman" w:cs="Times New Roman"/>
          <w:sz w:val="24"/>
          <w:szCs w:val="24"/>
        </w:rPr>
      </w:pPr>
      <w:r>
        <w:rPr>
          <w:rFonts w:ascii="Times New Roman" w:hAnsi="Times New Roman"/>
          <w:color w:val="000000" w:themeColor="text1"/>
          <w:sz w:val="24"/>
          <w:szCs w:val="24"/>
        </w:rPr>
        <w:t xml:space="preserve">Pada hasil penelitian didapatkan kadar IL-10 pada penderita kusta </w:t>
      </w:r>
      <w:r>
        <w:rPr>
          <w:rFonts w:ascii="Times New Roman" w:hAnsi="Times New Roman"/>
          <w:sz w:val="24"/>
          <w:szCs w:val="24"/>
        </w:rPr>
        <w:t>(13,24 pg/ml)</w:t>
      </w:r>
      <w:r>
        <w:rPr>
          <w:rFonts w:ascii="Times New Roman" w:hAnsi="Times New Roman"/>
          <w:color w:val="000000" w:themeColor="text1"/>
          <w:sz w:val="24"/>
          <w:szCs w:val="24"/>
        </w:rPr>
        <w:t xml:space="preserve"> lebih rendah dibandingkan dengan kasus kontrol </w:t>
      </w:r>
      <w:r>
        <w:rPr>
          <w:rFonts w:ascii="Times New Roman" w:hAnsi="Times New Roman"/>
          <w:sz w:val="24"/>
          <w:szCs w:val="24"/>
        </w:rPr>
        <w:t xml:space="preserve"> (40,15 pg/ml)</w:t>
      </w:r>
      <w:r>
        <w:rPr>
          <w:rFonts w:ascii="Times New Roman" w:hAnsi="Times New Roman"/>
          <w:color w:val="000000" w:themeColor="text1"/>
          <w:sz w:val="24"/>
          <w:szCs w:val="24"/>
        </w:rPr>
        <w:t xml:space="preserve">. Penelitian ini berbeda dengan penelitian terdahulu yang menyatakan bahwa kadar IL-10 pada penderita kusta lebih tinggi dibandingkan dengan bukan penderita kusta. </w:t>
      </w:r>
      <w:r>
        <w:rPr>
          <w:rFonts w:ascii="Times New Roman" w:hAnsi="Times New Roman" w:cs="Times New Roman"/>
          <w:sz w:val="24"/>
          <w:szCs w:val="24"/>
        </w:rPr>
        <w:t xml:space="preserve">Pada penelitian sebelumnya yang dilakukan oleh Madan dkk di RS Kriplani Sucheta Departemen Dermatologi OPD menyatakan bahwa kadar IL-10 pada penderita kusta lebih tinggi </w:t>
      </w:r>
      <w:r w:rsidRPr="003E7919">
        <w:rPr>
          <w:rFonts w:ascii="Times New Roman" w:hAnsi="Times New Roman" w:cs="Times New Roman"/>
          <w:sz w:val="24"/>
          <w:szCs w:val="24"/>
        </w:rPr>
        <w:t>(59,48 pg/ml) dibandingkan p</w:t>
      </w:r>
      <w:r>
        <w:rPr>
          <w:rFonts w:ascii="Times New Roman" w:hAnsi="Times New Roman" w:cs="Times New Roman"/>
          <w:sz w:val="24"/>
          <w:szCs w:val="24"/>
        </w:rPr>
        <w:t xml:space="preserve">ada </w:t>
      </w:r>
      <w:r>
        <w:rPr>
          <w:rFonts w:ascii="Times New Roman" w:hAnsi="Times New Roman" w:cs="Times New Roman"/>
          <w:sz w:val="24"/>
          <w:szCs w:val="24"/>
        </w:rPr>
        <w:lastRenderedPageBreak/>
        <w:t>kasus kontrol (15,90 pg/ml) (Madan</w:t>
      </w:r>
      <w:r w:rsidRPr="003E7919">
        <w:rPr>
          <w:rFonts w:ascii="Times New Roman" w:hAnsi="Times New Roman" w:cs="Times New Roman"/>
          <w:sz w:val="24"/>
          <w:szCs w:val="24"/>
        </w:rPr>
        <w:t xml:space="preserve"> dkk, 2011).</w:t>
      </w:r>
    </w:p>
    <w:p w:rsidR="00BD4C9F" w:rsidRDefault="00BD4C9F" w:rsidP="00BD4C9F">
      <w:pPr>
        <w:spacing w:after="0" w:line="36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Pemberian terapi MDT dapat menimbulkan efek </w:t>
      </w:r>
      <w:r w:rsidRPr="006B4C48">
        <w:rPr>
          <w:rFonts w:ascii="Times New Roman" w:hAnsi="Times New Roman"/>
          <w:color w:val="000000" w:themeColor="text1"/>
          <w:sz w:val="24"/>
          <w:szCs w:val="24"/>
        </w:rPr>
        <w:t xml:space="preserve">menurunkan indeks bakteri pada penderita kusta dan bisa menurunkan stimulasi antigen terhadap respon imun  sehingga menyebabkan penurunan produksi sitokin pada penderita kusta. Dimana indeks bakteri yang tinggi maka nilai IL-10 juga tinggi. </w:t>
      </w:r>
    </w:p>
    <w:p w:rsidR="00BD4C9F" w:rsidRPr="00A31905" w:rsidRDefault="00BD4C9F" w:rsidP="00BD4C9F">
      <w:pPr>
        <w:spacing w:after="0" w:line="360" w:lineRule="auto"/>
        <w:jc w:val="both"/>
        <w:rPr>
          <w:rFonts w:ascii="Times New Roman" w:hAnsi="Times New Roman"/>
          <w:color w:val="000000" w:themeColor="text1"/>
          <w:sz w:val="24"/>
          <w:szCs w:val="24"/>
          <w:vertAlign w:val="superscript"/>
        </w:rPr>
      </w:pPr>
      <w:r w:rsidRPr="006B4C48">
        <w:rPr>
          <w:rFonts w:ascii="Times New Roman" w:hAnsi="Times New Roman"/>
          <w:color w:val="000000" w:themeColor="text1"/>
          <w:sz w:val="24"/>
          <w:szCs w:val="24"/>
        </w:rPr>
        <w:t>Pernyataan ini selaras dengan penelitian Maubasher dan kawan-kawan menyebutkan bahwa adanya korelasi positif antara IL-10 dan indeks bakteri.</w:t>
      </w:r>
    </w:p>
    <w:p w:rsidR="00BD4C9F" w:rsidRDefault="00BD4C9F" w:rsidP="00BD4C9F">
      <w:pPr>
        <w:spacing w:after="0" w:line="360" w:lineRule="auto"/>
        <w:ind w:firstLine="567"/>
        <w:jc w:val="both"/>
        <w:rPr>
          <w:rFonts w:ascii="Times New Roman" w:hAnsi="Times New Roman"/>
          <w:color w:val="000000" w:themeColor="text1"/>
          <w:sz w:val="24"/>
          <w:szCs w:val="24"/>
          <w:vertAlign w:val="superscript"/>
        </w:rPr>
      </w:pPr>
      <w:r w:rsidRPr="000F5D1C">
        <w:rPr>
          <w:rFonts w:ascii="Times New Roman" w:hAnsi="Times New Roman"/>
          <w:color w:val="000000" w:themeColor="text1"/>
          <w:sz w:val="24"/>
          <w:szCs w:val="24"/>
        </w:rPr>
        <w:t>Pada pasien kusta yan</w:t>
      </w:r>
      <w:r>
        <w:rPr>
          <w:rFonts w:ascii="Times New Roman" w:hAnsi="Times New Roman"/>
          <w:color w:val="000000" w:themeColor="text1"/>
          <w:sz w:val="24"/>
          <w:szCs w:val="24"/>
        </w:rPr>
        <w:t>g</w:t>
      </w:r>
      <w:r w:rsidRPr="000F5D1C">
        <w:rPr>
          <w:rFonts w:ascii="Times New Roman" w:hAnsi="Times New Roman"/>
          <w:color w:val="000000" w:themeColor="text1"/>
          <w:sz w:val="24"/>
          <w:szCs w:val="24"/>
        </w:rPr>
        <w:t xml:space="preserve"> sudah mendapatkan terapi MDT, kuman M. leprae akan menghilang beberapa bulan pada tipe kusta tertentu</w:t>
      </w:r>
      <w:r>
        <w:rPr>
          <w:rFonts w:ascii="Times New Roman" w:hAnsi="Times New Roman"/>
          <w:color w:val="000000" w:themeColor="text1"/>
          <w:sz w:val="24"/>
          <w:szCs w:val="24"/>
        </w:rPr>
        <w:t xml:space="preserve"> (Tomioka, 2011).</w:t>
      </w:r>
    </w:p>
    <w:p w:rsidR="00BD4C9F" w:rsidRDefault="00BD4C9F" w:rsidP="00BD4C9F">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SIMPULAN</w:t>
      </w:r>
    </w:p>
    <w:p w:rsidR="00BD4C9F" w:rsidRDefault="00C53AAA" w:rsidP="00BD4C9F">
      <w:pPr>
        <w:pStyle w:val="ListParagraph"/>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Ada perbedaan</w:t>
      </w:r>
      <w:r w:rsidR="00BD4C9F" w:rsidRPr="00D617F0">
        <w:rPr>
          <w:rFonts w:ascii="Times New Roman" w:hAnsi="Times New Roman" w:cs="Times New Roman"/>
          <w:sz w:val="24"/>
          <w:szCs w:val="24"/>
        </w:rPr>
        <w:t xml:space="preserve"> kadar IL-10 pada penderita kusta dan bukan penderita kusta. Dimana kadar IL-10 pada penderita kusta lebih rendah (</w:t>
      </w:r>
      <w:r w:rsidR="001D534A">
        <w:rPr>
          <w:rFonts w:ascii="Times New Roman" w:hAnsi="Times New Roman"/>
          <w:sz w:val="24"/>
          <w:szCs w:val="24"/>
        </w:rPr>
        <w:t>13,24</w:t>
      </w:r>
      <w:r w:rsidR="00BD4C9F" w:rsidRPr="00D617F0">
        <w:rPr>
          <w:rFonts w:ascii="Times New Roman" w:hAnsi="Times New Roman" w:cs="Times New Roman"/>
          <w:sz w:val="24"/>
          <w:szCs w:val="24"/>
        </w:rPr>
        <w:t xml:space="preserve"> pg/ml) dibandingkan dengan bukan penderita kusta (</w:t>
      </w:r>
      <w:r w:rsidR="001D534A">
        <w:rPr>
          <w:rFonts w:ascii="Times New Roman" w:hAnsi="Times New Roman"/>
          <w:sz w:val="24"/>
          <w:szCs w:val="24"/>
        </w:rPr>
        <w:t xml:space="preserve">40,15 </w:t>
      </w:r>
      <w:r w:rsidR="00BD4C9F" w:rsidRPr="00D617F0">
        <w:rPr>
          <w:rFonts w:ascii="Times New Roman" w:hAnsi="Times New Roman" w:cs="Times New Roman"/>
          <w:sz w:val="24"/>
          <w:szCs w:val="24"/>
        </w:rPr>
        <w:t xml:space="preserve">pg/ml). </w:t>
      </w:r>
    </w:p>
    <w:p w:rsidR="00BD4C9F" w:rsidRDefault="00BD4C9F" w:rsidP="00BD4C9F">
      <w:pPr>
        <w:pStyle w:val="ListParagraph"/>
        <w:spacing w:line="360" w:lineRule="auto"/>
        <w:ind w:left="0" w:firstLine="1134"/>
        <w:jc w:val="both"/>
        <w:rPr>
          <w:rFonts w:ascii="Times New Roman" w:hAnsi="Times New Roman" w:cs="Times New Roman"/>
          <w:sz w:val="24"/>
          <w:szCs w:val="24"/>
        </w:rPr>
      </w:pPr>
    </w:p>
    <w:p w:rsidR="00BD4C9F" w:rsidRDefault="00BD4C9F" w:rsidP="00BD4C9F">
      <w:pPr>
        <w:spacing w:line="360" w:lineRule="auto"/>
        <w:jc w:val="both"/>
        <w:rPr>
          <w:rFonts w:ascii="Times New Roman" w:hAnsi="Times New Roman" w:cs="Times New Roman"/>
          <w:b/>
          <w:sz w:val="24"/>
          <w:szCs w:val="24"/>
        </w:rPr>
      </w:pPr>
      <w:r w:rsidRPr="008517CF">
        <w:rPr>
          <w:rFonts w:ascii="Times New Roman" w:hAnsi="Times New Roman" w:cs="Times New Roman"/>
          <w:b/>
          <w:sz w:val="24"/>
          <w:szCs w:val="24"/>
        </w:rPr>
        <w:t>SARAN</w:t>
      </w:r>
    </w:p>
    <w:p w:rsidR="00BD4C9F" w:rsidRPr="00297010" w:rsidRDefault="00BD4C9F" w:rsidP="00BD4C9F">
      <w:pPr>
        <w:spacing w:line="360" w:lineRule="auto"/>
        <w:jc w:val="both"/>
        <w:rPr>
          <w:rFonts w:ascii="Times New Roman" w:hAnsi="Times New Roman" w:cs="Times New Roman"/>
          <w:sz w:val="24"/>
          <w:szCs w:val="24"/>
        </w:rPr>
      </w:pPr>
      <w:r>
        <w:rPr>
          <w:rFonts w:ascii="Times New Roman" w:hAnsi="Times New Roman" w:cs="Times New Roman"/>
          <w:sz w:val="24"/>
          <w:szCs w:val="24"/>
        </w:rPr>
        <w:t>Diharapkan untuk penelitian selanjutnya agar bisa dikaitkan dengan penelitian lainnya dengan pemeriksaan lainya yang berhubungan dngan indeks bakteri agar bisa mendapatkan hasil yang lebih baik lagi.</w:t>
      </w:r>
    </w:p>
    <w:p w:rsidR="00BD4C9F" w:rsidRDefault="00BD4C9F" w:rsidP="00BD4C9F">
      <w:pPr>
        <w:pStyle w:val="ListParagraph"/>
        <w:spacing w:line="360" w:lineRule="auto"/>
        <w:ind w:left="0" w:firstLine="1134"/>
        <w:jc w:val="both"/>
        <w:rPr>
          <w:rFonts w:ascii="Times New Roman" w:hAnsi="Times New Roman" w:cs="Times New Roman"/>
          <w:sz w:val="24"/>
          <w:szCs w:val="24"/>
        </w:rPr>
        <w:sectPr w:rsidR="00BD4C9F" w:rsidSect="00BD4C9F">
          <w:type w:val="continuous"/>
          <w:pgSz w:w="11906" w:h="16838" w:code="9"/>
          <w:pgMar w:top="1440" w:right="1440" w:bottom="1440" w:left="1440" w:header="706" w:footer="706" w:gutter="0"/>
          <w:cols w:num="2" w:space="708"/>
          <w:docGrid w:linePitch="360"/>
        </w:sectPr>
      </w:pPr>
    </w:p>
    <w:p w:rsidR="00BD4C9F" w:rsidRDefault="00BD4C9F" w:rsidP="00BD4C9F">
      <w:pPr>
        <w:pStyle w:val="ListParagraph"/>
        <w:spacing w:line="360" w:lineRule="auto"/>
        <w:ind w:left="0" w:firstLine="1134"/>
        <w:jc w:val="both"/>
        <w:rPr>
          <w:rFonts w:ascii="Times New Roman" w:hAnsi="Times New Roman" w:cs="Times New Roman"/>
          <w:sz w:val="24"/>
          <w:szCs w:val="24"/>
        </w:rPr>
      </w:pPr>
    </w:p>
    <w:p w:rsidR="00BD4C9F" w:rsidRDefault="00BD4C9F" w:rsidP="00BD4C9F">
      <w:pPr>
        <w:pStyle w:val="ListParagraph"/>
        <w:spacing w:line="360" w:lineRule="auto"/>
        <w:ind w:left="0" w:firstLine="1134"/>
        <w:jc w:val="both"/>
        <w:rPr>
          <w:rFonts w:ascii="Times New Roman" w:hAnsi="Times New Roman" w:cs="Times New Roman"/>
          <w:sz w:val="24"/>
          <w:szCs w:val="24"/>
        </w:rPr>
        <w:sectPr w:rsidR="00BD4C9F" w:rsidSect="00BD4C9F">
          <w:type w:val="continuous"/>
          <w:pgSz w:w="11906" w:h="16838" w:code="9"/>
          <w:pgMar w:top="1440" w:right="1440" w:bottom="1440" w:left="1440" w:header="706" w:footer="706" w:gutter="0"/>
          <w:cols w:space="708"/>
          <w:docGrid w:linePitch="360"/>
        </w:sectPr>
      </w:pPr>
    </w:p>
    <w:p w:rsidR="00CD0D2B" w:rsidRDefault="00CD0D2B" w:rsidP="00BD4C9F">
      <w:pPr>
        <w:pStyle w:val="ListParagraph"/>
        <w:spacing w:line="360" w:lineRule="auto"/>
        <w:ind w:left="567"/>
        <w:jc w:val="center"/>
        <w:rPr>
          <w:rFonts w:ascii="Times New Roman" w:hAnsi="Times New Roman" w:cs="Times New Roman"/>
          <w:b/>
          <w:sz w:val="24"/>
          <w:szCs w:val="24"/>
        </w:rPr>
      </w:pPr>
    </w:p>
    <w:p w:rsidR="00CD0D2B" w:rsidRDefault="00CD0D2B" w:rsidP="00BD4C9F">
      <w:pPr>
        <w:pStyle w:val="ListParagraph"/>
        <w:spacing w:line="360" w:lineRule="auto"/>
        <w:ind w:left="567"/>
        <w:jc w:val="center"/>
        <w:rPr>
          <w:rFonts w:ascii="Times New Roman" w:hAnsi="Times New Roman" w:cs="Times New Roman"/>
          <w:b/>
          <w:sz w:val="24"/>
          <w:szCs w:val="24"/>
        </w:rPr>
      </w:pPr>
    </w:p>
    <w:p w:rsidR="00BD4C9F" w:rsidRDefault="00BD4C9F" w:rsidP="00BD4C9F">
      <w:pPr>
        <w:pStyle w:val="ListParagraph"/>
        <w:spacing w:line="360" w:lineRule="auto"/>
        <w:ind w:left="567"/>
        <w:jc w:val="center"/>
        <w:rPr>
          <w:rFonts w:ascii="Times New Roman" w:hAnsi="Times New Roman" w:cs="Times New Roman"/>
          <w:b/>
          <w:sz w:val="24"/>
          <w:szCs w:val="24"/>
        </w:rPr>
      </w:pPr>
      <w:r>
        <w:rPr>
          <w:rFonts w:ascii="Times New Roman" w:hAnsi="Times New Roman" w:cs="Times New Roman"/>
          <w:b/>
          <w:sz w:val="24"/>
          <w:szCs w:val="24"/>
        </w:rPr>
        <w:t>DAFTAR PUSTAKA</w:t>
      </w:r>
    </w:p>
    <w:p w:rsidR="00BD4C9F" w:rsidRDefault="00BD4C9F" w:rsidP="00BD4C9F">
      <w:pPr>
        <w:autoSpaceDE w:val="0"/>
        <w:autoSpaceDN w:val="0"/>
        <w:adjustRightInd w:val="0"/>
        <w:spacing w:after="0" w:line="240" w:lineRule="auto"/>
        <w:rPr>
          <w:rFonts w:ascii="Times New Roman" w:hAnsi="Times New Roman" w:cs="Times New Roman"/>
        </w:rPr>
        <w:sectPr w:rsidR="00BD4C9F" w:rsidSect="00BD4C9F">
          <w:type w:val="continuous"/>
          <w:pgSz w:w="11906" w:h="16838" w:code="9"/>
          <w:pgMar w:top="1440" w:right="1440" w:bottom="1440" w:left="1440" w:header="706" w:footer="706" w:gutter="0"/>
          <w:cols w:space="708"/>
          <w:docGrid w:linePitch="360"/>
        </w:sectPr>
      </w:pPr>
    </w:p>
    <w:p w:rsidR="00BD4C9F" w:rsidRPr="004C024D" w:rsidRDefault="00BD4C9F" w:rsidP="004C024D">
      <w:pPr>
        <w:pStyle w:val="ListParagraph"/>
        <w:numPr>
          <w:ilvl w:val="0"/>
          <w:numId w:val="2"/>
        </w:numPr>
        <w:autoSpaceDE w:val="0"/>
        <w:autoSpaceDN w:val="0"/>
        <w:adjustRightInd w:val="0"/>
        <w:spacing w:after="0" w:line="360" w:lineRule="auto"/>
        <w:ind w:left="1077" w:hanging="357"/>
        <w:jc w:val="both"/>
        <w:rPr>
          <w:rFonts w:ascii="Times New Roman" w:hAnsi="Times New Roman" w:cs="Times New Roman"/>
          <w:sz w:val="24"/>
          <w:szCs w:val="24"/>
        </w:rPr>
      </w:pPr>
      <w:r w:rsidRPr="004C024D">
        <w:rPr>
          <w:rFonts w:ascii="Times New Roman" w:hAnsi="Times New Roman" w:cs="Times New Roman"/>
          <w:sz w:val="24"/>
          <w:szCs w:val="24"/>
        </w:rPr>
        <w:lastRenderedPageBreak/>
        <w:t>Jopling W.H. 2011.</w:t>
      </w:r>
      <w:r w:rsidRPr="004C024D">
        <w:rPr>
          <w:rFonts w:ascii="Times New Roman" w:hAnsi="Times New Roman" w:cs="Times New Roman"/>
          <w:i/>
          <w:sz w:val="24"/>
          <w:szCs w:val="24"/>
        </w:rPr>
        <w:t xml:space="preserve"> Hand Book of Leprosy </w:t>
      </w:r>
      <w:r w:rsidRPr="004C024D">
        <w:rPr>
          <w:rFonts w:ascii="Times New Roman" w:hAnsi="Times New Roman" w:cs="Times New Roman"/>
          <w:sz w:val="24"/>
          <w:szCs w:val="24"/>
        </w:rPr>
        <w:t>.5 th ed New Delhi:CBS. Published &amp; Distributor. p.1-53,92-100.</w:t>
      </w:r>
    </w:p>
    <w:p w:rsidR="00BD4C9F" w:rsidRPr="004C024D" w:rsidRDefault="00BD4C9F" w:rsidP="004C024D">
      <w:pPr>
        <w:pStyle w:val="ListParagraph"/>
        <w:numPr>
          <w:ilvl w:val="0"/>
          <w:numId w:val="2"/>
        </w:numPr>
        <w:autoSpaceDE w:val="0"/>
        <w:autoSpaceDN w:val="0"/>
        <w:adjustRightInd w:val="0"/>
        <w:spacing w:after="0" w:line="360" w:lineRule="auto"/>
        <w:ind w:left="1077" w:hanging="357"/>
        <w:jc w:val="both"/>
        <w:rPr>
          <w:rFonts w:ascii="Times New Roman" w:hAnsi="Times New Roman" w:cs="Times New Roman"/>
          <w:i/>
          <w:sz w:val="24"/>
          <w:szCs w:val="24"/>
        </w:rPr>
      </w:pPr>
      <w:r w:rsidRPr="004C024D">
        <w:rPr>
          <w:rFonts w:ascii="Times New Roman" w:hAnsi="Times New Roman" w:cs="Times New Roman"/>
          <w:sz w:val="24"/>
          <w:szCs w:val="24"/>
        </w:rPr>
        <w:t>Kementerian Kesehatan RI Direktorat Jenderal</w:t>
      </w:r>
      <w:r w:rsidR="004C024D">
        <w:rPr>
          <w:rFonts w:ascii="Times New Roman" w:hAnsi="Times New Roman" w:cs="Times New Roman"/>
          <w:sz w:val="24"/>
          <w:szCs w:val="24"/>
        </w:rPr>
        <w:t xml:space="preserve"> </w:t>
      </w:r>
      <w:r w:rsidRPr="004C024D">
        <w:rPr>
          <w:rFonts w:ascii="Times New Roman" w:hAnsi="Times New Roman" w:cs="Times New Roman"/>
          <w:sz w:val="24"/>
          <w:szCs w:val="24"/>
        </w:rPr>
        <w:t>Pengendalian Pe</w:t>
      </w:r>
      <w:r w:rsidR="000A2540">
        <w:rPr>
          <w:rFonts w:ascii="Times New Roman" w:hAnsi="Times New Roman" w:cs="Times New Roman"/>
          <w:sz w:val="24"/>
          <w:szCs w:val="24"/>
        </w:rPr>
        <w:t>nyakit Dan PenyehatanLingkungan.</w:t>
      </w:r>
      <w:r w:rsidRPr="004C024D">
        <w:rPr>
          <w:rFonts w:ascii="Times New Roman" w:hAnsi="Times New Roman" w:cs="Times New Roman"/>
          <w:sz w:val="24"/>
          <w:szCs w:val="24"/>
        </w:rPr>
        <w:t xml:space="preserve"> 2012. </w:t>
      </w:r>
      <w:r w:rsidRPr="004C024D">
        <w:rPr>
          <w:rFonts w:ascii="Times New Roman" w:hAnsi="Times New Roman" w:cs="Times New Roman"/>
          <w:i/>
          <w:sz w:val="24"/>
          <w:szCs w:val="24"/>
        </w:rPr>
        <w:t>Pedoman Nasional Program</w:t>
      </w:r>
      <w:r w:rsidR="000A2540">
        <w:rPr>
          <w:rFonts w:ascii="Times New Roman" w:hAnsi="Times New Roman" w:cs="Times New Roman"/>
          <w:i/>
          <w:sz w:val="24"/>
          <w:szCs w:val="24"/>
        </w:rPr>
        <w:t xml:space="preserve"> </w:t>
      </w:r>
      <w:r w:rsidRPr="004C024D">
        <w:rPr>
          <w:rFonts w:ascii="Times New Roman" w:hAnsi="Times New Roman" w:cs="Times New Roman"/>
          <w:i/>
          <w:sz w:val="24"/>
          <w:szCs w:val="24"/>
        </w:rPr>
        <w:t>Pengendalian Penyakit Kusta.</w:t>
      </w:r>
    </w:p>
    <w:p w:rsidR="00BD4C9F" w:rsidRPr="004C024D" w:rsidRDefault="00BD4C9F" w:rsidP="004C024D">
      <w:pPr>
        <w:pStyle w:val="ListParagraph"/>
        <w:numPr>
          <w:ilvl w:val="0"/>
          <w:numId w:val="2"/>
        </w:numPr>
        <w:autoSpaceDE w:val="0"/>
        <w:autoSpaceDN w:val="0"/>
        <w:adjustRightInd w:val="0"/>
        <w:spacing w:after="0" w:line="360" w:lineRule="auto"/>
        <w:ind w:left="1077" w:hanging="357"/>
        <w:jc w:val="both"/>
        <w:rPr>
          <w:rFonts w:ascii="Times New Roman" w:hAnsi="Times New Roman" w:cs="Times New Roman"/>
          <w:sz w:val="24"/>
          <w:szCs w:val="24"/>
        </w:rPr>
      </w:pPr>
      <w:r w:rsidRPr="004C024D">
        <w:rPr>
          <w:rFonts w:ascii="Times New Roman" w:hAnsi="Times New Roman" w:cs="Times New Roman"/>
          <w:sz w:val="24"/>
          <w:szCs w:val="24"/>
        </w:rPr>
        <w:t xml:space="preserve">Kar H. Gupta R. 2015. </w:t>
      </w:r>
      <w:r w:rsidRPr="004C024D">
        <w:rPr>
          <w:rFonts w:ascii="Times New Roman" w:hAnsi="Times New Roman" w:cs="Times New Roman"/>
          <w:i/>
          <w:sz w:val="24"/>
          <w:szCs w:val="24"/>
        </w:rPr>
        <w:t>Treatment of Leprosy. Clinics in Dermatolgy</w:t>
      </w:r>
      <w:r w:rsidRPr="004C024D">
        <w:rPr>
          <w:rFonts w:ascii="Times New Roman" w:hAnsi="Times New Roman" w:cs="Times New Roman"/>
          <w:sz w:val="24"/>
          <w:szCs w:val="24"/>
        </w:rPr>
        <w:t>.33:p.55-65.</w:t>
      </w:r>
    </w:p>
    <w:p w:rsidR="00BD4C9F" w:rsidRPr="004C024D" w:rsidRDefault="00BD4C9F" w:rsidP="004C024D">
      <w:pPr>
        <w:pStyle w:val="ListParagraph"/>
        <w:numPr>
          <w:ilvl w:val="0"/>
          <w:numId w:val="2"/>
        </w:numPr>
        <w:shd w:val="clear" w:color="auto" w:fill="FFFFFF"/>
        <w:spacing w:after="200" w:line="360" w:lineRule="auto"/>
        <w:ind w:left="1077" w:hanging="357"/>
        <w:jc w:val="both"/>
        <w:rPr>
          <w:rFonts w:ascii="Times New Roman" w:eastAsia="Times New Roman" w:hAnsi="Times New Roman" w:cs="Times New Roman"/>
          <w:color w:val="000000"/>
          <w:sz w:val="24"/>
          <w:szCs w:val="24"/>
          <w:lang w:eastAsia="id-ID"/>
        </w:rPr>
      </w:pPr>
      <w:r w:rsidRPr="004C024D">
        <w:rPr>
          <w:rStyle w:val="fff"/>
          <w:rFonts w:ascii="Times New Roman" w:hAnsi="Times New Roman" w:cs="Times New Roman"/>
          <w:color w:val="000000"/>
          <w:sz w:val="24"/>
          <w:szCs w:val="24"/>
          <w:shd w:val="clear" w:color="auto" w:fill="FFFFFF"/>
        </w:rPr>
        <w:t>Sandle T</w:t>
      </w:r>
      <w:r w:rsidR="000A2540">
        <w:rPr>
          <w:rStyle w:val="ws67"/>
          <w:rFonts w:ascii="Times New Roman" w:hAnsi="Times New Roman" w:cs="Times New Roman"/>
          <w:color w:val="000000"/>
          <w:sz w:val="24"/>
          <w:szCs w:val="24"/>
          <w:shd w:val="clear" w:color="auto" w:fill="FFFFFF"/>
        </w:rPr>
        <w:t>. 2013.</w:t>
      </w:r>
      <w:r w:rsidRPr="004C024D">
        <w:rPr>
          <w:rStyle w:val="ws67"/>
          <w:rFonts w:ascii="Times New Roman" w:hAnsi="Times New Roman" w:cs="Times New Roman"/>
          <w:color w:val="000000"/>
          <w:sz w:val="24"/>
          <w:szCs w:val="24"/>
          <w:shd w:val="clear" w:color="auto" w:fill="FFFFFF"/>
        </w:rPr>
        <w:t xml:space="preserve"> </w:t>
      </w:r>
      <w:r w:rsidRPr="004C024D">
        <w:rPr>
          <w:rStyle w:val="ws67"/>
          <w:rFonts w:ascii="Times New Roman" w:hAnsi="Times New Roman" w:cs="Times New Roman"/>
          <w:i/>
          <w:color w:val="000000"/>
          <w:sz w:val="24"/>
          <w:szCs w:val="24"/>
          <w:shd w:val="clear" w:color="auto" w:fill="FFFFFF"/>
        </w:rPr>
        <w:t>Global Strategies for Elimination of Leprosy: A Review of Current Progress.</w:t>
      </w:r>
      <w:r w:rsidRPr="004C024D">
        <w:rPr>
          <w:rStyle w:val="ws67"/>
          <w:rFonts w:ascii="Times New Roman" w:hAnsi="Times New Roman" w:cs="Times New Roman"/>
          <w:color w:val="000000"/>
          <w:sz w:val="24"/>
          <w:szCs w:val="24"/>
          <w:shd w:val="clear" w:color="auto" w:fill="FFFFFF"/>
        </w:rPr>
        <w:t xml:space="preserve"> J Anc Dis Prev Rem 1: e112. </w:t>
      </w:r>
      <w:r w:rsidRPr="004C024D">
        <w:rPr>
          <w:rFonts w:ascii="Times New Roman" w:eastAsia="Times New Roman" w:hAnsi="Times New Roman" w:cs="Times New Roman"/>
          <w:color w:val="000000"/>
          <w:sz w:val="24"/>
          <w:szCs w:val="24"/>
          <w:lang w:eastAsia="id-ID"/>
        </w:rPr>
        <w:t>Volume 1 • Issue 4 • 1000e112J Anc Dis Prev RemISSN:2329-8731 JADPR, an open access journal.</w:t>
      </w:r>
    </w:p>
    <w:p w:rsidR="00BD4C9F" w:rsidRPr="004C024D" w:rsidRDefault="00BD4C9F" w:rsidP="004C024D">
      <w:pPr>
        <w:pStyle w:val="ListParagraph"/>
        <w:numPr>
          <w:ilvl w:val="0"/>
          <w:numId w:val="2"/>
        </w:numPr>
        <w:shd w:val="clear" w:color="auto" w:fill="FFFFFF"/>
        <w:spacing w:after="200" w:line="360" w:lineRule="auto"/>
        <w:ind w:left="1077" w:hanging="357"/>
        <w:jc w:val="both"/>
        <w:rPr>
          <w:rFonts w:ascii="Times New Roman" w:eastAsia="Times New Roman" w:hAnsi="Times New Roman" w:cs="Times New Roman"/>
          <w:color w:val="000000"/>
          <w:sz w:val="24"/>
          <w:szCs w:val="24"/>
          <w:lang w:eastAsia="id-ID"/>
        </w:rPr>
      </w:pPr>
      <w:r w:rsidRPr="004C024D">
        <w:rPr>
          <w:rFonts w:ascii="Times New Roman" w:hAnsi="Times New Roman" w:cs="Times New Roman"/>
          <w:sz w:val="24"/>
          <w:szCs w:val="24"/>
        </w:rPr>
        <w:t xml:space="preserve">World Health Organization. </w:t>
      </w:r>
      <w:r w:rsidR="004C024D">
        <w:rPr>
          <w:rFonts w:ascii="Times New Roman" w:hAnsi="Times New Roman" w:cs="Times New Roman"/>
          <w:sz w:val="24"/>
          <w:szCs w:val="24"/>
        </w:rPr>
        <w:t xml:space="preserve">2016. </w:t>
      </w:r>
      <w:r w:rsidRPr="004C024D">
        <w:rPr>
          <w:rFonts w:ascii="Times New Roman" w:hAnsi="Times New Roman" w:cs="Times New Roman"/>
          <w:i/>
          <w:sz w:val="24"/>
          <w:szCs w:val="24"/>
        </w:rPr>
        <w:t>Universal Elimination of Leprosy Plan</w:t>
      </w:r>
      <w:r w:rsidRPr="004C024D">
        <w:rPr>
          <w:rFonts w:ascii="Times New Roman" w:hAnsi="Times New Roman" w:cs="Times New Roman"/>
          <w:sz w:val="24"/>
          <w:szCs w:val="24"/>
        </w:rPr>
        <w:t xml:space="preserve"> Periode: 2016-2020. 2015:1-10. </w:t>
      </w:r>
    </w:p>
    <w:p w:rsidR="00BD4C9F" w:rsidRPr="004C024D" w:rsidRDefault="00BD4C9F" w:rsidP="004C024D">
      <w:pPr>
        <w:pStyle w:val="ListParagraph"/>
        <w:numPr>
          <w:ilvl w:val="0"/>
          <w:numId w:val="2"/>
        </w:numPr>
        <w:shd w:val="clear" w:color="auto" w:fill="FFFFFF"/>
        <w:spacing w:after="200" w:line="360" w:lineRule="auto"/>
        <w:ind w:left="1077" w:hanging="357"/>
        <w:jc w:val="both"/>
        <w:rPr>
          <w:rFonts w:ascii="Times New Roman" w:eastAsia="Times New Roman" w:hAnsi="Times New Roman" w:cs="Times New Roman"/>
          <w:color w:val="000000"/>
          <w:sz w:val="24"/>
          <w:szCs w:val="24"/>
          <w:lang w:eastAsia="id-ID"/>
        </w:rPr>
      </w:pPr>
      <w:r w:rsidRPr="004C024D">
        <w:rPr>
          <w:rFonts w:ascii="Times New Roman" w:hAnsi="Times New Roman" w:cs="Times New Roman"/>
          <w:sz w:val="24"/>
          <w:szCs w:val="24"/>
        </w:rPr>
        <w:lastRenderedPageBreak/>
        <w:t>Pusat Data dan Informasi Kementrian Kesehatan Republik Indonesia. 2015:1-8.</w:t>
      </w:r>
    </w:p>
    <w:p w:rsidR="00BD4C9F" w:rsidRPr="004C024D" w:rsidRDefault="000A2540" w:rsidP="004C024D">
      <w:pPr>
        <w:pStyle w:val="ListParagraph"/>
        <w:numPr>
          <w:ilvl w:val="0"/>
          <w:numId w:val="2"/>
        </w:numPr>
        <w:shd w:val="clear" w:color="auto" w:fill="FFFFFF"/>
        <w:spacing w:after="200" w:line="360" w:lineRule="auto"/>
        <w:ind w:left="1077" w:hanging="357"/>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2A2A2A"/>
          <w:sz w:val="24"/>
          <w:szCs w:val="24"/>
          <w:shd w:val="clear" w:color="auto" w:fill="FFFFFF"/>
          <w:lang w:eastAsia="id-ID"/>
        </w:rPr>
        <w:t>Sari, Amiruddin,  Amin, Adam, Djamaluddin,</w:t>
      </w:r>
      <w:r w:rsidR="00BD4C9F" w:rsidRPr="004C024D">
        <w:rPr>
          <w:rFonts w:ascii="Times New Roman" w:eastAsia="Times New Roman" w:hAnsi="Times New Roman" w:cs="Times New Roman"/>
          <w:color w:val="2A2A2A"/>
          <w:sz w:val="24"/>
          <w:szCs w:val="24"/>
          <w:shd w:val="clear" w:color="auto" w:fill="FFFFFF"/>
          <w:lang w:eastAsia="id-ID"/>
        </w:rPr>
        <w:t xml:space="preserve"> Vitayani. 2013. </w:t>
      </w:r>
      <w:r w:rsidR="00BD4C9F" w:rsidRPr="004C024D">
        <w:rPr>
          <w:rFonts w:ascii="Times New Roman" w:eastAsia="Times New Roman" w:hAnsi="Times New Roman" w:cs="Times New Roman"/>
          <w:i/>
          <w:color w:val="2A2A2A"/>
          <w:sz w:val="24"/>
          <w:szCs w:val="24"/>
          <w:shd w:val="clear" w:color="auto" w:fill="FFFFFF"/>
          <w:lang w:eastAsia="id-ID"/>
        </w:rPr>
        <w:t>Peran Interlukin -2 (IL-2), Interlukin-10 (IL-10) dan tumor necrosis factor-α (TNF-α) pada penyakit kusta</w:t>
      </w:r>
      <w:r w:rsidR="00BD4C9F" w:rsidRPr="004C024D">
        <w:rPr>
          <w:rFonts w:ascii="Times New Roman" w:eastAsia="Times New Roman" w:hAnsi="Times New Roman" w:cs="Times New Roman"/>
          <w:color w:val="2A2A2A"/>
          <w:sz w:val="24"/>
          <w:szCs w:val="24"/>
          <w:shd w:val="clear" w:color="auto" w:fill="FFFFFF"/>
          <w:lang w:eastAsia="id-ID"/>
        </w:rPr>
        <w:t>. MDVI vol 40 No. I : 35-40.</w:t>
      </w:r>
    </w:p>
    <w:p w:rsidR="004C024D" w:rsidRPr="004C024D" w:rsidRDefault="00BD4C9F" w:rsidP="004C024D">
      <w:pPr>
        <w:pStyle w:val="ListParagraph"/>
        <w:numPr>
          <w:ilvl w:val="0"/>
          <w:numId w:val="2"/>
        </w:numPr>
        <w:shd w:val="clear" w:color="auto" w:fill="FFFFFF"/>
        <w:spacing w:after="200" w:line="360" w:lineRule="auto"/>
        <w:ind w:left="1077" w:hanging="357"/>
        <w:jc w:val="both"/>
        <w:rPr>
          <w:rFonts w:ascii="Times New Roman" w:eastAsia="Times New Roman" w:hAnsi="Times New Roman" w:cs="Times New Roman"/>
          <w:color w:val="000000"/>
          <w:sz w:val="24"/>
          <w:szCs w:val="24"/>
          <w:lang w:eastAsia="id-ID"/>
        </w:rPr>
      </w:pPr>
      <w:r w:rsidRPr="00BD4C9F">
        <w:rPr>
          <w:rFonts w:ascii="Times New Roman" w:hAnsi="Times New Roman" w:cs="Times New Roman"/>
          <w:sz w:val="24"/>
          <w:szCs w:val="24"/>
        </w:rPr>
        <w:t>Direktorat Jenderal Pengendalian Peny</w:t>
      </w:r>
      <w:r w:rsidR="000A2540">
        <w:rPr>
          <w:rFonts w:ascii="Times New Roman" w:hAnsi="Times New Roman" w:cs="Times New Roman"/>
          <w:sz w:val="24"/>
          <w:szCs w:val="24"/>
        </w:rPr>
        <w:t>akit dan Penyehatan Lingkungan.</w:t>
      </w:r>
      <w:r w:rsidRPr="00BD4C9F">
        <w:rPr>
          <w:rFonts w:ascii="Times New Roman" w:hAnsi="Times New Roman" w:cs="Times New Roman"/>
          <w:sz w:val="24"/>
          <w:szCs w:val="24"/>
        </w:rPr>
        <w:t xml:space="preserve"> 2012.  </w:t>
      </w:r>
      <w:r w:rsidRPr="00BD4C9F">
        <w:rPr>
          <w:rFonts w:ascii="Times New Roman" w:hAnsi="Times New Roman" w:cs="Times New Roman"/>
          <w:i/>
          <w:iCs/>
          <w:sz w:val="24"/>
          <w:szCs w:val="24"/>
        </w:rPr>
        <w:t xml:space="preserve">Buku Pedoman Nasional Pengendalian Penyakit Kusta. </w:t>
      </w:r>
      <w:r w:rsidRPr="00BD4C9F">
        <w:rPr>
          <w:rFonts w:ascii="Times New Roman" w:hAnsi="Times New Roman" w:cs="Times New Roman"/>
          <w:sz w:val="24"/>
          <w:szCs w:val="24"/>
        </w:rPr>
        <w:t>Jakarta: Departemen Kesehatan RI.</w:t>
      </w:r>
    </w:p>
    <w:p w:rsidR="00BD4C9F" w:rsidRPr="004C024D" w:rsidRDefault="000A2540" w:rsidP="004C024D">
      <w:pPr>
        <w:pStyle w:val="ListParagraph"/>
        <w:numPr>
          <w:ilvl w:val="0"/>
          <w:numId w:val="2"/>
        </w:numPr>
        <w:shd w:val="clear" w:color="auto" w:fill="FFFFFF"/>
        <w:spacing w:after="200" w:line="360" w:lineRule="auto"/>
        <w:ind w:left="1077" w:hanging="357"/>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rPr>
        <w:t>Lee. D.J, Rea. T.H</w:t>
      </w:r>
      <w:r w:rsidR="00BD4C9F" w:rsidRPr="004C024D">
        <w:rPr>
          <w:rFonts w:ascii="Times New Roman" w:hAnsi="Times New Roman" w:cs="Times New Roman"/>
          <w:sz w:val="24"/>
          <w:szCs w:val="24"/>
        </w:rPr>
        <w:t>, Modlin. R.L. Leprosy. In: Wolff. K., Goldsmith. L.A., Katz. S.I., Gilchrest. B.A., Paller. A.S., Leffell. D.J. 2012</w:t>
      </w:r>
      <w:r>
        <w:rPr>
          <w:rFonts w:ascii="Times New Roman" w:hAnsi="Times New Roman" w:cs="Times New Roman"/>
          <w:sz w:val="24"/>
          <w:szCs w:val="24"/>
        </w:rPr>
        <w:t>.</w:t>
      </w:r>
      <w:r w:rsidR="00CD0D2B">
        <w:rPr>
          <w:rFonts w:ascii="Times New Roman" w:hAnsi="Times New Roman" w:cs="Times New Roman"/>
          <w:sz w:val="24"/>
          <w:szCs w:val="24"/>
        </w:rPr>
        <w:t xml:space="preserve"> </w:t>
      </w:r>
      <w:r w:rsidR="00BD4C9F" w:rsidRPr="004C024D">
        <w:rPr>
          <w:rFonts w:ascii="Times New Roman" w:hAnsi="Times New Roman" w:cs="Times New Roman"/>
          <w:i/>
          <w:sz w:val="24"/>
          <w:szCs w:val="24"/>
        </w:rPr>
        <w:t>editors. Fitzpatrick’s Dermatology in General Medicine</w:t>
      </w:r>
      <w:r w:rsidR="00BD4C9F" w:rsidRPr="004C024D">
        <w:rPr>
          <w:rFonts w:ascii="Times New Roman" w:hAnsi="Times New Roman" w:cs="Times New Roman"/>
          <w:sz w:val="24"/>
          <w:szCs w:val="24"/>
        </w:rPr>
        <w:t xml:space="preserve">. 8th ed. New York: Mc Graw Hill companies, 2253-63. </w:t>
      </w:r>
    </w:p>
    <w:p w:rsidR="00BD4C9F" w:rsidRPr="002A1F3F" w:rsidRDefault="00BD4C9F" w:rsidP="004C024D">
      <w:pPr>
        <w:pStyle w:val="ListParagraph"/>
        <w:numPr>
          <w:ilvl w:val="0"/>
          <w:numId w:val="2"/>
        </w:numPr>
        <w:autoSpaceDE w:val="0"/>
        <w:autoSpaceDN w:val="0"/>
        <w:adjustRightInd w:val="0"/>
        <w:spacing w:after="0" w:line="360" w:lineRule="auto"/>
        <w:ind w:left="1077" w:hanging="357"/>
        <w:jc w:val="both"/>
        <w:rPr>
          <w:rFonts w:ascii="Times New Roman" w:hAnsi="Times New Roman"/>
          <w:color w:val="000000"/>
          <w:sz w:val="24"/>
          <w:szCs w:val="24"/>
          <w:lang w:eastAsia="id-ID"/>
        </w:rPr>
      </w:pPr>
      <w:r w:rsidRPr="002A1F3F">
        <w:rPr>
          <w:rFonts w:ascii="Times New Roman" w:hAnsi="Times New Roman"/>
          <w:bCs/>
          <w:color w:val="000000"/>
          <w:sz w:val="24"/>
          <w:szCs w:val="24"/>
          <w:lang w:eastAsia="id-ID"/>
        </w:rPr>
        <w:t>Attia, EAS,. Abdallah, B., Khateeb, E., Saad,AA., Lo</w:t>
      </w:r>
      <w:r w:rsidR="00564972">
        <w:rPr>
          <w:rFonts w:ascii="Times New Roman" w:hAnsi="Times New Roman"/>
          <w:bCs/>
          <w:color w:val="000000"/>
          <w:sz w:val="24"/>
          <w:szCs w:val="24"/>
          <w:lang w:eastAsia="id-ID"/>
        </w:rPr>
        <w:t>tfi,RA., Abdallah, Shennawy,DE. 2014.</w:t>
      </w:r>
      <w:r w:rsidRPr="002A1F3F">
        <w:rPr>
          <w:rFonts w:ascii="Times New Roman" w:hAnsi="Times New Roman"/>
          <w:bCs/>
          <w:color w:val="000000"/>
          <w:sz w:val="24"/>
          <w:szCs w:val="24"/>
          <w:lang w:eastAsia="id-ID"/>
        </w:rPr>
        <w:t xml:space="preserve"> </w:t>
      </w:r>
      <w:r w:rsidRPr="002A1F3F">
        <w:rPr>
          <w:rFonts w:ascii="Times New Roman" w:hAnsi="Times New Roman"/>
          <w:i/>
          <w:iCs/>
          <w:color w:val="000000"/>
          <w:sz w:val="24"/>
          <w:szCs w:val="24"/>
          <w:lang w:eastAsia="id-ID"/>
        </w:rPr>
        <w:t xml:space="preserve">Serum Th17 cytokines in leprosy:correlation with circulating CD4+CD25highFoxP3+ T-regs cells, as </w:t>
      </w:r>
      <w:r w:rsidR="00564972">
        <w:rPr>
          <w:rFonts w:ascii="Times New Roman" w:hAnsi="Times New Roman"/>
          <w:i/>
          <w:iCs/>
          <w:color w:val="000000"/>
          <w:sz w:val="24"/>
          <w:szCs w:val="24"/>
          <w:lang w:eastAsia="id-ID"/>
        </w:rPr>
        <w:t>well asdown regulatory cytokine.</w:t>
      </w:r>
      <w:r w:rsidRPr="002A1F3F">
        <w:rPr>
          <w:rFonts w:ascii="Times New Roman" w:hAnsi="Times New Roman"/>
          <w:i/>
          <w:iCs/>
          <w:color w:val="000000"/>
          <w:sz w:val="24"/>
          <w:szCs w:val="24"/>
          <w:lang w:eastAsia="id-ID"/>
        </w:rPr>
        <w:t xml:space="preserve">, </w:t>
      </w:r>
      <w:r w:rsidRPr="002A1F3F">
        <w:rPr>
          <w:rFonts w:ascii="Times New Roman" w:hAnsi="Times New Roman"/>
          <w:color w:val="000000"/>
          <w:sz w:val="24"/>
          <w:szCs w:val="24"/>
          <w:lang w:eastAsia="id-ID"/>
        </w:rPr>
        <w:t>Arch Dermatol Res 306:793-801, DOI 10.1007/s00403-014-1486-2</w:t>
      </w:r>
    </w:p>
    <w:p w:rsidR="00BD4C9F" w:rsidRDefault="00BD4C9F" w:rsidP="004C024D">
      <w:pPr>
        <w:pStyle w:val="ListParagraph"/>
        <w:widowControl w:val="0"/>
        <w:numPr>
          <w:ilvl w:val="0"/>
          <w:numId w:val="2"/>
        </w:numPr>
        <w:tabs>
          <w:tab w:val="left" w:pos="1418"/>
        </w:tabs>
        <w:autoSpaceDE w:val="0"/>
        <w:autoSpaceDN w:val="0"/>
        <w:spacing w:after="0" w:line="360" w:lineRule="auto"/>
        <w:ind w:left="1077" w:right="133" w:hanging="357"/>
        <w:jc w:val="both"/>
        <w:rPr>
          <w:rFonts w:ascii="Times New Roman" w:hAnsi="Times New Roman" w:cs="Times New Roman"/>
          <w:sz w:val="24"/>
          <w:szCs w:val="24"/>
        </w:rPr>
      </w:pPr>
      <w:r>
        <w:rPr>
          <w:rFonts w:ascii="Times New Roman" w:hAnsi="Times New Roman" w:cs="Times New Roman"/>
          <w:sz w:val="24"/>
          <w:szCs w:val="24"/>
        </w:rPr>
        <w:t xml:space="preserve">Eva Krisna Sutedja, Jono Hadi </w:t>
      </w:r>
      <w:r w:rsidR="00AF3270">
        <w:rPr>
          <w:rFonts w:ascii="Times New Roman" w:hAnsi="Times New Roman" w:cs="Times New Roman"/>
          <w:sz w:val="24"/>
          <w:szCs w:val="24"/>
        </w:rPr>
        <w:t>Agusni, Hartati Purbo Dharmadji. 2016.</w:t>
      </w:r>
      <w:r>
        <w:rPr>
          <w:rFonts w:ascii="Times New Roman" w:hAnsi="Times New Roman" w:cs="Times New Roman"/>
          <w:sz w:val="24"/>
          <w:szCs w:val="24"/>
        </w:rPr>
        <w:t xml:space="preserve"> </w:t>
      </w:r>
      <w:r w:rsidRPr="00484D50">
        <w:rPr>
          <w:rFonts w:ascii="Times New Roman" w:hAnsi="Times New Roman" w:cs="Times New Roman"/>
          <w:i/>
          <w:sz w:val="24"/>
          <w:szCs w:val="24"/>
        </w:rPr>
        <w:t>Korelasi Kadar Interlukin-10 dengan Indeks Bakteri pada Pasien Kusta yang Telah Mendapat Pengobatan Multidrug Therapy (MDT).</w:t>
      </w:r>
      <w:r>
        <w:rPr>
          <w:rFonts w:ascii="Times New Roman" w:hAnsi="Times New Roman" w:cs="Times New Roman"/>
          <w:sz w:val="24"/>
          <w:szCs w:val="24"/>
        </w:rPr>
        <w:t xml:space="preserve"> Vol 28</w:t>
      </w:r>
    </w:p>
    <w:p w:rsidR="00BD4C9F" w:rsidRDefault="00BD4C9F" w:rsidP="004C024D">
      <w:pPr>
        <w:pStyle w:val="ListParagraph"/>
        <w:numPr>
          <w:ilvl w:val="0"/>
          <w:numId w:val="2"/>
        </w:numPr>
        <w:autoSpaceDE w:val="0"/>
        <w:autoSpaceDN w:val="0"/>
        <w:adjustRightInd w:val="0"/>
        <w:spacing w:after="0" w:line="360" w:lineRule="auto"/>
        <w:ind w:left="1077" w:hanging="357"/>
        <w:jc w:val="both"/>
        <w:rPr>
          <w:rFonts w:ascii="Times New Roman" w:hAnsi="Times New Roman"/>
          <w:color w:val="000000"/>
          <w:sz w:val="24"/>
          <w:szCs w:val="24"/>
          <w:lang w:eastAsia="id-ID"/>
        </w:rPr>
      </w:pPr>
      <w:r w:rsidRPr="002A1F3F">
        <w:rPr>
          <w:rFonts w:ascii="Times New Roman" w:hAnsi="Times New Roman"/>
          <w:bCs/>
          <w:color w:val="000000"/>
          <w:sz w:val="24"/>
          <w:szCs w:val="24"/>
          <w:lang w:eastAsia="id-ID"/>
        </w:rPr>
        <w:t>Attia, EAS,. Abdallah, B., Khateeb, E., Saad,AA., Lo</w:t>
      </w:r>
      <w:r>
        <w:rPr>
          <w:rFonts w:ascii="Times New Roman" w:hAnsi="Times New Roman"/>
          <w:bCs/>
          <w:color w:val="000000"/>
          <w:sz w:val="24"/>
          <w:szCs w:val="24"/>
          <w:lang w:eastAsia="id-ID"/>
        </w:rPr>
        <w:t>tfi,RA., Abdallah, Shennawy,DE.</w:t>
      </w:r>
      <w:r w:rsidR="00AF3270">
        <w:rPr>
          <w:rFonts w:ascii="Times New Roman" w:hAnsi="Times New Roman"/>
          <w:bCs/>
          <w:color w:val="000000"/>
          <w:sz w:val="24"/>
          <w:szCs w:val="24"/>
          <w:lang w:eastAsia="id-ID"/>
        </w:rPr>
        <w:t xml:space="preserve"> 2014. </w:t>
      </w:r>
      <w:r w:rsidRPr="002A1F3F">
        <w:rPr>
          <w:rFonts w:ascii="Times New Roman" w:hAnsi="Times New Roman"/>
          <w:i/>
          <w:iCs/>
          <w:color w:val="000000"/>
          <w:sz w:val="24"/>
          <w:szCs w:val="24"/>
          <w:lang w:eastAsia="id-ID"/>
        </w:rPr>
        <w:t>Serum Th17 cytokines in lepro</w:t>
      </w:r>
      <w:r>
        <w:rPr>
          <w:rFonts w:ascii="Times New Roman" w:hAnsi="Times New Roman"/>
          <w:i/>
          <w:iCs/>
          <w:color w:val="000000"/>
          <w:sz w:val="24"/>
          <w:szCs w:val="24"/>
          <w:lang w:eastAsia="id-ID"/>
        </w:rPr>
        <w:t>sy:correlation with circulating</w:t>
      </w:r>
      <w:r w:rsidRPr="002A1F3F">
        <w:rPr>
          <w:rFonts w:ascii="Times New Roman" w:hAnsi="Times New Roman"/>
          <w:i/>
          <w:iCs/>
          <w:color w:val="000000"/>
          <w:sz w:val="24"/>
          <w:szCs w:val="24"/>
          <w:lang w:eastAsia="id-ID"/>
        </w:rPr>
        <w:t xml:space="preserve">CD4+CD25highFoxP3+ T-regs cells, as </w:t>
      </w:r>
      <w:r w:rsidR="00AF3270">
        <w:rPr>
          <w:rFonts w:ascii="Times New Roman" w:hAnsi="Times New Roman"/>
          <w:i/>
          <w:iCs/>
          <w:color w:val="000000"/>
          <w:sz w:val="24"/>
          <w:szCs w:val="24"/>
          <w:lang w:eastAsia="id-ID"/>
        </w:rPr>
        <w:t>well asdown regulatory cytokine.</w:t>
      </w:r>
      <w:r w:rsidRPr="002A1F3F">
        <w:rPr>
          <w:rFonts w:ascii="Times New Roman" w:hAnsi="Times New Roman"/>
          <w:i/>
          <w:iCs/>
          <w:color w:val="000000"/>
          <w:sz w:val="24"/>
          <w:szCs w:val="24"/>
          <w:lang w:eastAsia="id-ID"/>
        </w:rPr>
        <w:t xml:space="preserve">, </w:t>
      </w:r>
      <w:r w:rsidRPr="002A1F3F">
        <w:rPr>
          <w:rFonts w:ascii="Times New Roman" w:hAnsi="Times New Roman"/>
          <w:color w:val="000000"/>
          <w:sz w:val="24"/>
          <w:szCs w:val="24"/>
          <w:lang w:eastAsia="id-ID"/>
        </w:rPr>
        <w:t>Arch Dermatol Res 306:793-801, DOI 10.1007/s00403-014-1486-2</w:t>
      </w:r>
    </w:p>
    <w:p w:rsidR="00BD4C9F" w:rsidRPr="00643F03" w:rsidRDefault="00BD4C9F" w:rsidP="004C024D">
      <w:pPr>
        <w:pStyle w:val="ListParagraph"/>
        <w:numPr>
          <w:ilvl w:val="0"/>
          <w:numId w:val="2"/>
        </w:numPr>
        <w:autoSpaceDE w:val="0"/>
        <w:autoSpaceDN w:val="0"/>
        <w:adjustRightInd w:val="0"/>
        <w:spacing w:after="0" w:line="360" w:lineRule="auto"/>
        <w:ind w:left="1077" w:hanging="357"/>
        <w:jc w:val="both"/>
        <w:rPr>
          <w:rFonts w:ascii="Times New Roman" w:hAnsi="Times New Roman"/>
          <w:color w:val="000000"/>
          <w:sz w:val="24"/>
          <w:szCs w:val="24"/>
          <w:lang w:eastAsia="id-ID"/>
        </w:rPr>
      </w:pPr>
      <w:r w:rsidRPr="00643F03">
        <w:rPr>
          <w:rFonts w:ascii="Times New Roman" w:hAnsi="Times New Roman" w:cs="Times New Roman"/>
          <w:sz w:val="24"/>
          <w:szCs w:val="24"/>
        </w:rPr>
        <w:t>San</w:t>
      </w:r>
      <w:r w:rsidR="00AF3270">
        <w:rPr>
          <w:rFonts w:ascii="Times New Roman" w:hAnsi="Times New Roman" w:cs="Times New Roman"/>
          <w:sz w:val="24"/>
          <w:szCs w:val="24"/>
        </w:rPr>
        <w:t>ya Sharma, Naresh N Rai.</w:t>
      </w:r>
      <w:r w:rsidRPr="00643F03">
        <w:rPr>
          <w:rFonts w:ascii="Times New Roman" w:hAnsi="Times New Roman" w:cs="Times New Roman"/>
          <w:sz w:val="24"/>
          <w:szCs w:val="24"/>
        </w:rPr>
        <w:t xml:space="preserve"> 2018, </w:t>
      </w:r>
      <w:r w:rsidRPr="00643F03">
        <w:rPr>
          <w:rFonts w:ascii="Times New Roman" w:hAnsi="Times New Roman" w:cs="Times New Roman"/>
          <w:bCs/>
          <w:i/>
          <w:color w:val="000000"/>
          <w:sz w:val="24"/>
          <w:szCs w:val="24"/>
          <w:shd w:val="clear" w:color="auto" w:fill="FFFFFF"/>
        </w:rPr>
        <w:t>Demographic profile and clinicopathologic concordance of leprosy in the North-West part of Rajasthan, India: A 2 years prospective study</w:t>
      </w:r>
      <w:r w:rsidR="00AF3270">
        <w:rPr>
          <w:rFonts w:ascii="Times New Roman" w:hAnsi="Times New Roman" w:cs="Times New Roman"/>
          <w:bCs/>
          <w:color w:val="000000"/>
          <w:sz w:val="24"/>
          <w:szCs w:val="24"/>
          <w:shd w:val="clear" w:color="auto" w:fill="FFFFFF"/>
        </w:rPr>
        <w:t xml:space="preserve">. </w:t>
      </w:r>
      <w:r w:rsidRPr="00643F03">
        <w:rPr>
          <w:rFonts w:ascii="Times New Roman" w:hAnsi="Times New Roman" w:cs="Times New Roman"/>
          <w:bCs/>
          <w:color w:val="000000"/>
          <w:sz w:val="24"/>
          <w:szCs w:val="24"/>
          <w:shd w:val="clear" w:color="auto" w:fill="FFFFFF"/>
        </w:rPr>
        <w:t xml:space="preserve"> </w:t>
      </w:r>
      <w:r w:rsidRPr="00643F03">
        <w:rPr>
          <w:rFonts w:ascii="Times New Roman" w:hAnsi="Times New Roman" w:cs="Times New Roman"/>
          <w:color w:val="1F1F1F"/>
          <w:sz w:val="24"/>
          <w:szCs w:val="24"/>
          <w:shd w:val="clear" w:color="auto" w:fill="FFFFFF"/>
        </w:rPr>
        <w:t>Department of Pathology, Government Medical College, Kota, Rajasthan, India,</w:t>
      </w:r>
      <w:r w:rsidRPr="00643F03">
        <w:rPr>
          <w:rFonts w:ascii="Times New Roman" w:hAnsi="Times New Roman" w:cs="Times New Roman"/>
          <w:color w:val="1F1F3F"/>
          <w:sz w:val="24"/>
          <w:szCs w:val="24"/>
          <w:shd w:val="clear" w:color="auto" w:fill="FFFFFF"/>
        </w:rPr>
        <w:t> </w:t>
      </w:r>
      <w:r w:rsidRPr="00643F03">
        <w:rPr>
          <w:rFonts w:ascii="Times New Roman" w:hAnsi="Times New Roman" w:cs="Times New Roman"/>
          <w:bCs/>
          <w:color w:val="1F1F3F"/>
          <w:sz w:val="24"/>
          <w:szCs w:val="24"/>
          <w:shd w:val="clear" w:color="auto" w:fill="FFFFFF"/>
        </w:rPr>
        <w:t>Vol</w:t>
      </w:r>
      <w:r w:rsidRPr="00643F03">
        <w:rPr>
          <w:rFonts w:ascii="Times New Roman" w:hAnsi="Times New Roman" w:cs="Times New Roman"/>
          <w:color w:val="1F1F3F"/>
          <w:sz w:val="24"/>
          <w:szCs w:val="24"/>
          <w:shd w:val="clear" w:color="auto" w:fill="FFFFFF"/>
        </w:rPr>
        <w:t> 2  </w:t>
      </w:r>
      <w:r w:rsidRPr="00643F03">
        <w:rPr>
          <w:rFonts w:ascii="Times New Roman" w:hAnsi="Times New Roman" w:cs="Times New Roman"/>
          <w:bCs/>
          <w:color w:val="1F1F3F"/>
          <w:sz w:val="24"/>
          <w:szCs w:val="24"/>
          <w:shd w:val="clear" w:color="auto" w:fill="FFFFFF"/>
        </w:rPr>
        <w:t>Issue</w:t>
      </w:r>
      <w:r w:rsidRPr="00643F03">
        <w:rPr>
          <w:rFonts w:ascii="Times New Roman" w:hAnsi="Times New Roman" w:cs="Times New Roman"/>
          <w:color w:val="1F1F3F"/>
          <w:sz w:val="24"/>
          <w:szCs w:val="24"/>
          <w:shd w:val="clear" w:color="auto" w:fill="FFFFFF"/>
        </w:rPr>
        <w:t>  1 </w:t>
      </w:r>
      <w:r w:rsidRPr="00643F03">
        <w:rPr>
          <w:rFonts w:ascii="Times New Roman" w:hAnsi="Times New Roman" w:cs="Times New Roman"/>
          <w:bCs/>
          <w:color w:val="1F1F3F"/>
          <w:sz w:val="24"/>
          <w:szCs w:val="24"/>
          <w:shd w:val="clear" w:color="auto" w:fill="FFFFFF"/>
        </w:rPr>
        <w:t>Page</w:t>
      </w:r>
      <w:r w:rsidRPr="00643F03">
        <w:rPr>
          <w:rFonts w:ascii="Times New Roman" w:hAnsi="Times New Roman" w:cs="Times New Roman"/>
          <w:color w:val="1F1F3F"/>
          <w:sz w:val="24"/>
          <w:szCs w:val="24"/>
          <w:shd w:val="clear" w:color="auto" w:fill="FFFFFF"/>
        </w:rPr>
        <w:t> : 1-5</w:t>
      </w:r>
    </w:p>
    <w:p w:rsidR="00BD4C9F" w:rsidRPr="00CC1879" w:rsidRDefault="00BD4C9F" w:rsidP="004C024D">
      <w:pPr>
        <w:pStyle w:val="ListParagraph"/>
        <w:widowControl w:val="0"/>
        <w:numPr>
          <w:ilvl w:val="0"/>
          <w:numId w:val="2"/>
        </w:numPr>
        <w:tabs>
          <w:tab w:val="left" w:pos="560"/>
        </w:tabs>
        <w:autoSpaceDE w:val="0"/>
        <w:autoSpaceDN w:val="0"/>
        <w:spacing w:before="1" w:after="0" w:line="360" w:lineRule="auto"/>
        <w:ind w:left="1077" w:right="134" w:hanging="357"/>
        <w:jc w:val="both"/>
        <w:rPr>
          <w:rFonts w:ascii="Times New Roman" w:hAnsi="Times New Roman" w:cs="Times New Roman"/>
          <w:color w:val="1F1F3F"/>
          <w:sz w:val="24"/>
          <w:szCs w:val="24"/>
          <w:shd w:val="clear" w:color="auto" w:fill="FFFFFF"/>
        </w:rPr>
      </w:pPr>
      <w:r w:rsidRPr="00CC1879">
        <w:rPr>
          <w:rFonts w:ascii="Times New Roman" w:hAnsi="Times New Roman"/>
          <w:color w:val="000000"/>
          <w:sz w:val="24"/>
          <w:szCs w:val="24"/>
        </w:rPr>
        <w:t>Marcela Romero-Montoya, Juan Camelo Beltran-Alzate, Nora Cardona-Castro</w:t>
      </w:r>
      <w:r w:rsidR="00AF3270">
        <w:rPr>
          <w:rFonts w:ascii="Times New Roman" w:hAnsi="Times New Roman"/>
          <w:i/>
          <w:color w:val="000000"/>
          <w:sz w:val="24"/>
          <w:szCs w:val="24"/>
        </w:rPr>
        <w:t xml:space="preserve">. </w:t>
      </w:r>
      <w:r w:rsidRPr="00CC1879">
        <w:rPr>
          <w:rFonts w:ascii="Times New Roman" w:hAnsi="Times New Roman"/>
          <w:color w:val="000000"/>
          <w:sz w:val="24"/>
          <w:szCs w:val="24"/>
        </w:rPr>
        <w:t xml:space="preserve">2017 </w:t>
      </w:r>
      <w:r w:rsidRPr="00CC1879">
        <w:rPr>
          <w:rFonts w:ascii="Times New Roman" w:hAnsi="Times New Roman"/>
          <w:i/>
          <w:color w:val="000000"/>
          <w:sz w:val="24"/>
          <w:szCs w:val="24"/>
        </w:rPr>
        <w:t xml:space="preserve">Evaluation and Monitoring of  </w:t>
      </w:r>
      <w:r w:rsidRPr="00CC1879">
        <w:rPr>
          <w:rStyle w:val="Emphasis"/>
          <w:rFonts w:ascii="Times New Roman" w:hAnsi="Times New Roman"/>
          <w:color w:val="000000"/>
          <w:sz w:val="24"/>
          <w:szCs w:val="24"/>
        </w:rPr>
        <w:t>Mycobacterium leprae</w:t>
      </w:r>
      <w:r w:rsidRPr="00CC1879">
        <w:rPr>
          <w:rFonts w:ascii="Times New Roman" w:hAnsi="Times New Roman"/>
          <w:i/>
          <w:color w:val="000000"/>
          <w:sz w:val="24"/>
          <w:szCs w:val="24"/>
        </w:rPr>
        <w:t> Transmission in Household Contacts of Patients with Hansen's Disease in Colombia</w:t>
      </w:r>
      <w:r w:rsidR="00AF3270">
        <w:rPr>
          <w:rFonts w:ascii="Times New Roman" w:hAnsi="Times New Roman"/>
          <w:color w:val="000000"/>
          <w:sz w:val="24"/>
          <w:szCs w:val="24"/>
        </w:rPr>
        <w:t>.</w:t>
      </w:r>
      <w:r w:rsidRPr="00CC1879">
        <w:rPr>
          <w:rFonts w:ascii="Times New Roman" w:hAnsi="Times New Roman"/>
          <w:color w:val="000000"/>
          <w:sz w:val="24"/>
          <w:szCs w:val="24"/>
        </w:rPr>
        <w:t xml:space="preserve"> </w:t>
      </w:r>
      <w:r w:rsidRPr="00CC1879">
        <w:rPr>
          <w:rFonts w:ascii="Times New Roman" w:hAnsi="Times New Roman"/>
          <w:sz w:val="24"/>
          <w:szCs w:val="24"/>
        </w:rPr>
        <w:t>PLOS Neglected Tropical Diseases DOI:10.1371/journal.pntd.0005325 January 23</w:t>
      </w:r>
    </w:p>
    <w:p w:rsidR="00BD4C9F" w:rsidRDefault="00BD4C9F" w:rsidP="004C024D">
      <w:pPr>
        <w:pStyle w:val="ListParagraph"/>
        <w:numPr>
          <w:ilvl w:val="0"/>
          <w:numId w:val="2"/>
        </w:numPr>
        <w:spacing w:after="0" w:line="360" w:lineRule="auto"/>
        <w:ind w:left="1077" w:hanging="357"/>
        <w:jc w:val="both"/>
        <w:rPr>
          <w:rFonts w:ascii="Times New Roman" w:hAnsi="Times New Roman" w:cs="Times New Roman"/>
          <w:sz w:val="24"/>
          <w:szCs w:val="24"/>
        </w:rPr>
      </w:pPr>
      <w:r>
        <w:rPr>
          <w:rFonts w:ascii="Times New Roman" w:hAnsi="Times New Roman" w:cs="Times New Roman"/>
          <w:sz w:val="24"/>
          <w:szCs w:val="24"/>
        </w:rPr>
        <w:t xml:space="preserve">Moubasher MD, Kamel </w:t>
      </w:r>
      <w:r w:rsidR="00AF3270">
        <w:rPr>
          <w:rFonts w:ascii="Times New Roman" w:hAnsi="Times New Roman" w:cs="Times New Roman"/>
          <w:sz w:val="24"/>
          <w:szCs w:val="24"/>
        </w:rPr>
        <w:t>NA, Zedan Hatem, and Raheem DEA. 1998.</w:t>
      </w:r>
      <w:r>
        <w:rPr>
          <w:rFonts w:ascii="Times New Roman" w:hAnsi="Times New Roman" w:cs="Times New Roman"/>
          <w:sz w:val="24"/>
          <w:szCs w:val="24"/>
        </w:rPr>
        <w:t xml:space="preserve"> </w:t>
      </w:r>
      <w:r w:rsidR="00AF3270">
        <w:rPr>
          <w:rFonts w:ascii="Times New Roman" w:hAnsi="Times New Roman" w:cs="Times New Roman"/>
          <w:i/>
          <w:sz w:val="24"/>
          <w:szCs w:val="24"/>
        </w:rPr>
        <w:t xml:space="preserve">Cytokines in leprosy </w:t>
      </w:r>
      <w:r w:rsidRPr="00790044">
        <w:rPr>
          <w:rFonts w:ascii="Times New Roman" w:hAnsi="Times New Roman" w:cs="Times New Roman"/>
          <w:i/>
          <w:sz w:val="24"/>
          <w:szCs w:val="24"/>
        </w:rPr>
        <w:t xml:space="preserve"> II. Effect of treatment on serum cytokines in leprosy</w:t>
      </w:r>
      <w:r w:rsidR="00AF3270">
        <w:rPr>
          <w:rFonts w:ascii="Times New Roman" w:hAnsi="Times New Roman" w:cs="Times New Roman"/>
          <w:sz w:val="24"/>
          <w:szCs w:val="24"/>
        </w:rPr>
        <w:t xml:space="preserve">. </w:t>
      </w:r>
      <w:r>
        <w:rPr>
          <w:rFonts w:ascii="Times New Roman" w:hAnsi="Times New Roman" w:cs="Times New Roman"/>
          <w:sz w:val="24"/>
          <w:szCs w:val="24"/>
        </w:rPr>
        <w:t>Internasional Journal of Dermatology</w:t>
      </w:r>
    </w:p>
    <w:p w:rsidR="00BD4C9F" w:rsidRPr="00A31905" w:rsidRDefault="00AF3270" w:rsidP="004C024D">
      <w:pPr>
        <w:pStyle w:val="ListParagraph"/>
        <w:numPr>
          <w:ilvl w:val="0"/>
          <w:numId w:val="2"/>
        </w:numPr>
        <w:shd w:val="clear" w:color="auto" w:fill="FFFFFF"/>
        <w:spacing w:after="0" w:line="360" w:lineRule="auto"/>
        <w:ind w:left="1077" w:hanging="35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Tomioka   H.</w:t>
      </w:r>
      <w:r w:rsidR="00BD4C9F">
        <w:rPr>
          <w:rFonts w:ascii="Times New Roman" w:eastAsia="Times New Roman" w:hAnsi="Times New Roman" w:cs="Times New Roman"/>
          <w:sz w:val="24"/>
          <w:szCs w:val="24"/>
          <w:lang w:eastAsia="id-ID"/>
        </w:rPr>
        <w:t xml:space="preserve"> 2011</w:t>
      </w:r>
      <w:r>
        <w:rPr>
          <w:rFonts w:ascii="Times New Roman" w:eastAsia="Times New Roman" w:hAnsi="Times New Roman" w:cs="Times New Roman"/>
          <w:sz w:val="24"/>
          <w:szCs w:val="24"/>
          <w:lang w:eastAsia="id-ID"/>
        </w:rPr>
        <w:t>.</w:t>
      </w:r>
      <w:r w:rsidR="00CD0D2B">
        <w:rPr>
          <w:rFonts w:ascii="Times New Roman" w:eastAsia="Times New Roman" w:hAnsi="Times New Roman" w:cs="Times New Roman"/>
          <w:sz w:val="24"/>
          <w:szCs w:val="24"/>
          <w:lang w:eastAsia="id-ID"/>
        </w:rPr>
        <w:t xml:space="preserve"> </w:t>
      </w:r>
      <w:r w:rsidR="00BD4C9F" w:rsidRPr="00A31905">
        <w:rPr>
          <w:rFonts w:ascii="Times New Roman" w:eastAsia="Times New Roman" w:hAnsi="Times New Roman" w:cs="Times New Roman"/>
          <w:i/>
          <w:sz w:val="24"/>
          <w:szCs w:val="24"/>
          <w:lang w:eastAsia="id-ID"/>
        </w:rPr>
        <w:t>Immunology   of   leprosy-roles   of cytokines  in  host  defense  against  leprosy  bacilli</w:t>
      </w:r>
      <w:r w:rsidR="00BD4C9F" w:rsidRPr="00A31905">
        <w:rPr>
          <w:rFonts w:ascii="Times New Roman" w:eastAsia="Times New Roman" w:hAnsi="Times New Roman" w:cs="Times New Roman"/>
          <w:sz w:val="24"/>
          <w:szCs w:val="24"/>
          <w:lang w:eastAsia="id-ID"/>
        </w:rPr>
        <w:t>. In: Makino M, Matsuoka M,  Goto M, Hatano K, editors. Leprosy  science  working toward dignity. 1st ed.K</w:t>
      </w:r>
      <w:r w:rsidR="00BD4C9F">
        <w:rPr>
          <w:rFonts w:ascii="Times New Roman" w:eastAsia="Times New Roman" w:hAnsi="Times New Roman" w:cs="Times New Roman"/>
          <w:sz w:val="24"/>
          <w:szCs w:val="24"/>
          <w:lang w:eastAsia="id-ID"/>
        </w:rPr>
        <w:t xml:space="preserve">anagawa: Tokai    University  </w:t>
      </w:r>
      <w:r w:rsidR="00BD4C9F" w:rsidRPr="00A31905">
        <w:rPr>
          <w:rFonts w:ascii="Times New Roman" w:eastAsia="Times New Roman" w:hAnsi="Times New Roman" w:cs="Times New Roman"/>
          <w:sz w:val="24"/>
          <w:szCs w:val="24"/>
          <w:lang w:eastAsia="id-ID"/>
        </w:rPr>
        <w:t>p.72-87</w:t>
      </w:r>
    </w:p>
    <w:p w:rsidR="00BD4C9F" w:rsidRPr="00812EEE" w:rsidRDefault="00BD4C9F" w:rsidP="004C024D">
      <w:pPr>
        <w:pStyle w:val="ListParagraph"/>
        <w:widowControl w:val="0"/>
        <w:numPr>
          <w:ilvl w:val="0"/>
          <w:numId w:val="2"/>
        </w:numPr>
        <w:tabs>
          <w:tab w:val="left" w:pos="560"/>
        </w:tabs>
        <w:autoSpaceDE w:val="0"/>
        <w:autoSpaceDN w:val="0"/>
        <w:spacing w:before="1" w:after="0" w:line="360" w:lineRule="auto"/>
        <w:ind w:left="1077" w:right="134" w:hanging="357"/>
        <w:jc w:val="both"/>
        <w:rPr>
          <w:rFonts w:ascii="Times New Roman" w:hAnsi="Times New Roman" w:cs="Times New Roman"/>
          <w:color w:val="1F1F3F"/>
          <w:sz w:val="24"/>
          <w:szCs w:val="24"/>
          <w:shd w:val="clear" w:color="auto" w:fill="FFFFFF"/>
        </w:rPr>
        <w:sectPr w:rsidR="00BD4C9F" w:rsidRPr="00812EEE" w:rsidSect="00BD4C9F">
          <w:type w:val="continuous"/>
          <w:pgSz w:w="11906" w:h="16838" w:code="9"/>
          <w:pgMar w:top="1440" w:right="1440" w:bottom="1440" w:left="1440" w:header="706" w:footer="706" w:gutter="0"/>
          <w:cols w:space="708"/>
          <w:docGrid w:linePitch="360"/>
        </w:sectPr>
      </w:pPr>
    </w:p>
    <w:p w:rsidR="00BD4C9F" w:rsidRDefault="00BD4C9F" w:rsidP="00BD4C9F">
      <w:pPr>
        <w:sectPr w:rsidR="00BD4C9F" w:rsidSect="00BD4C9F">
          <w:pgSz w:w="11906" w:h="16838"/>
          <w:pgMar w:top="1440" w:right="1440" w:bottom="1440" w:left="1440" w:header="708" w:footer="708" w:gutter="0"/>
          <w:cols w:num="2" w:space="708"/>
          <w:docGrid w:linePitch="360"/>
        </w:sectPr>
      </w:pPr>
    </w:p>
    <w:p w:rsidR="00BD4C9F" w:rsidRDefault="00BD4C9F" w:rsidP="00BD4C9F"/>
    <w:p w:rsidR="00BD4C9F" w:rsidRDefault="00BD4C9F" w:rsidP="00BD4C9F">
      <w:bookmarkStart w:id="0" w:name="_GoBack"/>
      <w:bookmarkEnd w:id="0"/>
    </w:p>
    <w:p w:rsidR="00BD4C9F" w:rsidRDefault="00BD4C9F" w:rsidP="00BD4C9F"/>
    <w:p w:rsidR="00BD4C9F" w:rsidRDefault="00BD4C9F" w:rsidP="00BD4C9F">
      <w:pPr>
        <w:spacing w:line="360" w:lineRule="auto"/>
        <w:ind w:firstLine="720"/>
        <w:contextualSpacing/>
        <w:jc w:val="both"/>
        <w:rPr>
          <w:rFonts w:ascii="Times New Roman" w:hAnsi="Times New Roman" w:cs="Times New Roman"/>
          <w:sz w:val="24"/>
          <w:szCs w:val="24"/>
        </w:rPr>
      </w:pPr>
    </w:p>
    <w:p w:rsidR="00BD4C9F" w:rsidRDefault="00BD4C9F" w:rsidP="00BD4C9F">
      <w:pPr>
        <w:spacing w:line="360" w:lineRule="auto"/>
        <w:ind w:firstLine="720"/>
        <w:contextualSpacing/>
        <w:jc w:val="both"/>
        <w:rPr>
          <w:rFonts w:ascii="Times New Roman" w:hAnsi="Times New Roman" w:cs="Times New Roman"/>
          <w:sz w:val="24"/>
          <w:szCs w:val="24"/>
        </w:rPr>
      </w:pPr>
    </w:p>
    <w:p w:rsidR="00BD4C9F" w:rsidRDefault="00BD4C9F" w:rsidP="00BD4C9F">
      <w:pPr>
        <w:spacing w:line="360" w:lineRule="auto"/>
        <w:ind w:firstLine="720"/>
        <w:contextualSpacing/>
        <w:jc w:val="both"/>
        <w:rPr>
          <w:rFonts w:ascii="Times New Roman" w:hAnsi="Times New Roman" w:cs="Times New Roman"/>
          <w:sz w:val="24"/>
          <w:szCs w:val="24"/>
        </w:rPr>
      </w:pPr>
    </w:p>
    <w:p w:rsidR="00C87AE1" w:rsidRDefault="00C87AE1"/>
    <w:sectPr w:rsidR="00C87AE1" w:rsidSect="00BD4C9F">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371" w:rsidRDefault="00247371" w:rsidP="00034B7E">
      <w:pPr>
        <w:spacing w:after="0" w:line="240" w:lineRule="auto"/>
      </w:pPr>
      <w:r>
        <w:separator/>
      </w:r>
    </w:p>
  </w:endnote>
  <w:endnote w:type="continuationSeparator" w:id="1">
    <w:p w:rsidR="00247371" w:rsidRDefault="00247371" w:rsidP="00034B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3E1" w:rsidRPr="004F23E1" w:rsidRDefault="00F6782A" w:rsidP="004F23E1">
    <w:pPr>
      <w:tabs>
        <w:tab w:val="left" w:pos="7977"/>
        <w:tab w:val="center" w:pos="8789"/>
        <w:tab w:val="left" w:pos="8835"/>
        <w:tab w:val="left" w:pos="9072"/>
      </w:tabs>
      <w:spacing w:after="0" w:line="240" w:lineRule="auto"/>
      <w:rPr>
        <w:rFonts w:ascii="Calibri" w:eastAsia="Times New Roman" w:hAnsi="Calibri" w:cs="Times New Roman"/>
        <w:lang w:val="en-US"/>
      </w:rPr>
    </w:pPr>
    <w:r w:rsidRPr="004F23E1">
      <w:rPr>
        <w:rFonts w:ascii="Calibri" w:eastAsia="Times New Roman" w:hAnsi="Calibri" w:cs="Times New Roman"/>
        <w:lang w:val="en-US"/>
      </w:rPr>
      <w:tab/>
      <w:t xml:space="preserve">| </w:t>
    </w:r>
    <w:r w:rsidR="00B64A36" w:rsidRPr="004F23E1">
      <w:rPr>
        <w:rFonts w:ascii="Calibri" w:eastAsia="Times New Roman" w:hAnsi="Calibri" w:cs="Times New Roman"/>
        <w:lang w:val="en-US"/>
      </w:rPr>
      <w:fldChar w:fldCharType="begin"/>
    </w:r>
    <w:r w:rsidRPr="004F23E1">
      <w:rPr>
        <w:rFonts w:ascii="Calibri" w:eastAsia="Times New Roman" w:hAnsi="Calibri" w:cs="Times New Roman"/>
        <w:lang w:val="en-US"/>
      </w:rPr>
      <w:instrText xml:space="preserve"> PAGE   \* MERGEFORMAT </w:instrText>
    </w:r>
    <w:r w:rsidR="00B64A36" w:rsidRPr="004F23E1">
      <w:rPr>
        <w:rFonts w:ascii="Calibri" w:eastAsia="Times New Roman" w:hAnsi="Calibri" w:cs="Times New Roman"/>
        <w:lang w:val="en-US"/>
      </w:rPr>
      <w:fldChar w:fldCharType="separate"/>
    </w:r>
    <w:r w:rsidR="00E40A31">
      <w:rPr>
        <w:rFonts w:ascii="Calibri" w:eastAsia="Times New Roman" w:hAnsi="Calibri" w:cs="Times New Roman"/>
        <w:noProof/>
        <w:lang w:val="en-US"/>
      </w:rPr>
      <w:t>4</w:t>
    </w:r>
    <w:r w:rsidR="00B64A36" w:rsidRPr="004F23E1">
      <w:rPr>
        <w:rFonts w:ascii="Calibri" w:eastAsia="Times New Roman" w:hAnsi="Calibri" w:cs="Times New Roman"/>
        <w:noProof/>
        <w:lang w:val="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371" w:rsidRDefault="00247371" w:rsidP="00034B7E">
      <w:pPr>
        <w:spacing w:after="0" w:line="240" w:lineRule="auto"/>
      </w:pPr>
      <w:r>
        <w:separator/>
      </w:r>
    </w:p>
  </w:footnote>
  <w:footnote w:type="continuationSeparator" w:id="1">
    <w:p w:rsidR="00247371" w:rsidRDefault="00247371" w:rsidP="00034B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375C6"/>
    <w:multiLevelType w:val="hybridMultilevel"/>
    <w:tmpl w:val="F9FE10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0AF1FDA"/>
    <w:multiLevelType w:val="hybridMultilevel"/>
    <w:tmpl w:val="FAAC4704"/>
    <w:lvl w:ilvl="0" w:tplc="01B48E20">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footnotePr>
    <w:footnote w:id="0"/>
    <w:footnote w:id="1"/>
  </w:footnotePr>
  <w:endnotePr>
    <w:endnote w:id="0"/>
    <w:endnote w:id="1"/>
  </w:endnotePr>
  <w:compat/>
  <w:rsids>
    <w:rsidRoot w:val="00BD4C9F"/>
    <w:rsid w:val="00034B7E"/>
    <w:rsid w:val="000A2540"/>
    <w:rsid w:val="001D534A"/>
    <w:rsid w:val="00247371"/>
    <w:rsid w:val="003A3D03"/>
    <w:rsid w:val="004C024D"/>
    <w:rsid w:val="00564972"/>
    <w:rsid w:val="006F6666"/>
    <w:rsid w:val="00747CBC"/>
    <w:rsid w:val="00AF3270"/>
    <w:rsid w:val="00B64A36"/>
    <w:rsid w:val="00BD4C9F"/>
    <w:rsid w:val="00C53AAA"/>
    <w:rsid w:val="00C75EDA"/>
    <w:rsid w:val="00C87AE1"/>
    <w:rsid w:val="00CD0D2B"/>
    <w:rsid w:val="00E26BC1"/>
    <w:rsid w:val="00E40A31"/>
    <w:rsid w:val="00F6782A"/>
    <w:rsid w:val="00FE4EC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D4C9F"/>
    <w:pPr>
      <w:ind w:left="720"/>
      <w:contextualSpacing/>
    </w:pPr>
  </w:style>
  <w:style w:type="character" w:customStyle="1" w:styleId="ListParagraphChar">
    <w:name w:val="List Paragraph Char"/>
    <w:basedOn w:val="DefaultParagraphFont"/>
    <w:link w:val="ListParagraph"/>
    <w:uiPriority w:val="34"/>
    <w:rsid w:val="00BD4C9F"/>
  </w:style>
  <w:style w:type="paragraph" w:customStyle="1" w:styleId="Default">
    <w:name w:val="Default"/>
    <w:rsid w:val="00BD4C9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ff">
    <w:name w:val="fff"/>
    <w:basedOn w:val="DefaultParagraphFont"/>
    <w:rsid w:val="00BD4C9F"/>
  </w:style>
  <w:style w:type="character" w:customStyle="1" w:styleId="ws67">
    <w:name w:val="ws67"/>
    <w:basedOn w:val="DefaultParagraphFont"/>
    <w:rsid w:val="00BD4C9F"/>
  </w:style>
  <w:style w:type="character" w:styleId="Emphasis">
    <w:name w:val="Emphasis"/>
    <w:basedOn w:val="DefaultParagraphFont"/>
    <w:uiPriority w:val="20"/>
    <w:qFormat/>
    <w:rsid w:val="00BD4C9F"/>
    <w:rPr>
      <w:i/>
      <w:iCs/>
    </w:rPr>
  </w:style>
  <w:style w:type="paragraph" w:styleId="BalloonText">
    <w:name w:val="Balloon Text"/>
    <w:basedOn w:val="Normal"/>
    <w:link w:val="BalloonTextChar"/>
    <w:uiPriority w:val="99"/>
    <w:semiHidden/>
    <w:unhideWhenUsed/>
    <w:rsid w:val="00BD4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C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11</Pages>
  <Words>2401</Words>
  <Characters>13691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CARIS</dc:creator>
  <cp:lastModifiedBy>CARIS</cp:lastModifiedBy>
  <cp:revision>12</cp:revision>
  <dcterms:created xsi:type="dcterms:W3CDTF">2019-05-24T05:52:00Z</dcterms:created>
  <dcterms:modified xsi:type="dcterms:W3CDTF">2019-06-04T09:47:00Z</dcterms:modified>
</cp:coreProperties>
</file>