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9A7" w:rsidRPr="0013618F" w:rsidRDefault="00240D13" w:rsidP="003D19EC">
      <w:pPr>
        <w:spacing w:after="0" w:line="240" w:lineRule="auto"/>
        <w:rPr>
          <w:rFonts w:ascii="Arial" w:hAnsi="Arial" w:cs="Arial"/>
          <w:b/>
          <w:sz w:val="24"/>
          <w:szCs w:val="24"/>
        </w:rPr>
      </w:pPr>
      <w:r>
        <w:rPr>
          <w:rFonts w:ascii="Arial" w:hAnsi="Arial" w:cs="Arial"/>
          <w:b/>
          <w:sz w:val="24"/>
          <w:szCs w:val="24"/>
        </w:rPr>
        <w:t xml:space="preserve">Tingkat </w:t>
      </w:r>
      <w:r w:rsidR="00BC39A7" w:rsidRPr="0013618F">
        <w:rPr>
          <w:rFonts w:ascii="Arial" w:hAnsi="Arial" w:cs="Arial"/>
          <w:b/>
          <w:sz w:val="24"/>
          <w:szCs w:val="24"/>
        </w:rPr>
        <w:t xml:space="preserve">Pengetahuan dan Sikap Siswa </w:t>
      </w:r>
      <w:r w:rsidR="00BC39A7" w:rsidRPr="0013618F">
        <w:rPr>
          <w:rFonts w:ascii="Arial" w:hAnsi="Arial" w:cs="Arial"/>
          <w:b/>
          <w:sz w:val="24"/>
          <w:szCs w:val="24"/>
          <w:lang w:val="id-ID"/>
        </w:rPr>
        <w:t>t</w:t>
      </w:r>
      <w:r w:rsidR="00BC39A7" w:rsidRPr="0013618F">
        <w:rPr>
          <w:rFonts w:ascii="Arial" w:hAnsi="Arial" w:cs="Arial"/>
          <w:b/>
          <w:sz w:val="24"/>
          <w:szCs w:val="24"/>
        </w:rPr>
        <w:t>erhadap Kesehatan Reproduksi Remaja di SMA Negeri 3 Palembang</w:t>
      </w:r>
    </w:p>
    <w:p w:rsidR="00BC39A7" w:rsidRDefault="00BC39A7" w:rsidP="0013618F">
      <w:pPr>
        <w:spacing w:after="0" w:line="240" w:lineRule="auto"/>
        <w:rPr>
          <w:rFonts w:ascii="Arial" w:hAnsi="Arial" w:cs="Arial"/>
          <w:b/>
          <w:sz w:val="20"/>
          <w:szCs w:val="20"/>
          <w:lang w:val="id-ID"/>
        </w:rPr>
      </w:pPr>
    </w:p>
    <w:p w:rsidR="00B352A5" w:rsidRDefault="00B352A5" w:rsidP="00B352A5">
      <w:pPr>
        <w:spacing w:after="0" w:line="240" w:lineRule="auto"/>
        <w:rPr>
          <w:rStyle w:val="hps"/>
          <w:rFonts w:ascii="Arial" w:hAnsi="Arial" w:cs="Arial"/>
          <w:i/>
          <w:sz w:val="24"/>
          <w:szCs w:val="24"/>
          <w:lang w:val="id-ID"/>
        </w:rPr>
      </w:pPr>
      <w:r w:rsidRPr="00D0686D">
        <w:rPr>
          <w:rStyle w:val="hps"/>
          <w:rFonts w:ascii="Arial" w:hAnsi="Arial" w:cs="Arial"/>
          <w:i/>
          <w:sz w:val="24"/>
          <w:szCs w:val="24"/>
        </w:rPr>
        <w:t xml:space="preserve">The Level </w:t>
      </w:r>
      <w:r>
        <w:rPr>
          <w:rStyle w:val="hps"/>
          <w:rFonts w:ascii="Arial" w:hAnsi="Arial" w:cs="Arial"/>
          <w:i/>
          <w:sz w:val="24"/>
          <w:szCs w:val="24"/>
          <w:lang w:val="id-ID"/>
        </w:rPr>
        <w:t>o</w:t>
      </w:r>
      <w:r w:rsidRPr="00D0686D">
        <w:rPr>
          <w:rStyle w:val="hps"/>
          <w:rFonts w:ascii="Arial" w:hAnsi="Arial" w:cs="Arial"/>
          <w:i/>
          <w:sz w:val="24"/>
          <w:szCs w:val="24"/>
        </w:rPr>
        <w:t>f</w:t>
      </w:r>
      <w:r w:rsidRPr="00D0686D">
        <w:rPr>
          <w:rFonts w:ascii="Arial" w:hAnsi="Arial" w:cs="Arial"/>
          <w:i/>
          <w:sz w:val="24"/>
          <w:szCs w:val="24"/>
        </w:rPr>
        <w:t xml:space="preserve"> </w:t>
      </w:r>
      <w:r w:rsidRPr="00D0686D">
        <w:rPr>
          <w:rStyle w:val="hps"/>
          <w:rFonts w:ascii="Arial" w:hAnsi="Arial" w:cs="Arial"/>
          <w:i/>
          <w:sz w:val="24"/>
          <w:szCs w:val="24"/>
        </w:rPr>
        <w:t>Knowledge</w:t>
      </w:r>
      <w:r w:rsidRPr="00D0686D">
        <w:rPr>
          <w:rFonts w:ascii="Arial" w:hAnsi="Arial" w:cs="Arial"/>
          <w:i/>
          <w:sz w:val="24"/>
          <w:szCs w:val="24"/>
        </w:rPr>
        <w:t xml:space="preserve"> </w:t>
      </w:r>
      <w:r>
        <w:rPr>
          <w:rStyle w:val="hps"/>
          <w:rFonts w:ascii="Arial" w:hAnsi="Arial" w:cs="Arial"/>
          <w:i/>
          <w:sz w:val="24"/>
          <w:szCs w:val="24"/>
          <w:lang w:val="id-ID"/>
        </w:rPr>
        <w:t>a</w:t>
      </w:r>
      <w:r w:rsidRPr="00D0686D">
        <w:rPr>
          <w:rStyle w:val="hps"/>
          <w:rFonts w:ascii="Arial" w:hAnsi="Arial" w:cs="Arial"/>
          <w:i/>
          <w:sz w:val="24"/>
          <w:szCs w:val="24"/>
        </w:rPr>
        <w:t>nd</w:t>
      </w:r>
      <w:r w:rsidRPr="00D0686D">
        <w:rPr>
          <w:rFonts w:ascii="Arial" w:hAnsi="Arial" w:cs="Arial"/>
          <w:i/>
          <w:sz w:val="24"/>
          <w:szCs w:val="24"/>
        </w:rPr>
        <w:t xml:space="preserve"> </w:t>
      </w:r>
      <w:r w:rsidRPr="00D0686D">
        <w:rPr>
          <w:rStyle w:val="hps"/>
          <w:rFonts w:ascii="Arial" w:hAnsi="Arial" w:cs="Arial"/>
          <w:i/>
          <w:sz w:val="24"/>
          <w:szCs w:val="24"/>
        </w:rPr>
        <w:t xml:space="preserve">Students' Attitudes </w:t>
      </w:r>
      <w:r>
        <w:rPr>
          <w:rStyle w:val="hps"/>
          <w:rFonts w:ascii="Arial" w:hAnsi="Arial" w:cs="Arial"/>
          <w:i/>
          <w:sz w:val="24"/>
          <w:szCs w:val="24"/>
          <w:lang w:val="id-ID"/>
        </w:rPr>
        <w:t>t</w:t>
      </w:r>
      <w:r w:rsidRPr="00D0686D">
        <w:rPr>
          <w:rStyle w:val="hps"/>
          <w:rFonts w:ascii="Arial" w:hAnsi="Arial" w:cs="Arial"/>
          <w:i/>
          <w:sz w:val="24"/>
          <w:szCs w:val="24"/>
        </w:rPr>
        <w:t>oward</w:t>
      </w:r>
      <w:r w:rsidRPr="00D0686D">
        <w:rPr>
          <w:rFonts w:ascii="Arial" w:hAnsi="Arial" w:cs="Arial"/>
          <w:i/>
          <w:sz w:val="24"/>
          <w:szCs w:val="24"/>
        </w:rPr>
        <w:t xml:space="preserve"> </w:t>
      </w:r>
      <w:r w:rsidRPr="00D0686D">
        <w:rPr>
          <w:rStyle w:val="hps"/>
          <w:rFonts w:ascii="Arial" w:hAnsi="Arial" w:cs="Arial"/>
          <w:i/>
          <w:sz w:val="24"/>
          <w:szCs w:val="24"/>
        </w:rPr>
        <w:t>Adolescent Reproductive</w:t>
      </w:r>
      <w:r w:rsidRPr="00D0686D">
        <w:rPr>
          <w:rFonts w:ascii="Arial" w:hAnsi="Arial" w:cs="Arial"/>
          <w:i/>
          <w:sz w:val="24"/>
          <w:szCs w:val="24"/>
        </w:rPr>
        <w:t xml:space="preserve"> </w:t>
      </w:r>
      <w:r w:rsidRPr="00D0686D">
        <w:rPr>
          <w:rStyle w:val="hps"/>
          <w:rFonts w:ascii="Arial" w:hAnsi="Arial" w:cs="Arial"/>
          <w:i/>
          <w:sz w:val="24"/>
          <w:szCs w:val="24"/>
        </w:rPr>
        <w:t>Health</w:t>
      </w:r>
      <w:r w:rsidRPr="00D0686D">
        <w:rPr>
          <w:rFonts w:ascii="Arial" w:hAnsi="Arial" w:cs="Arial"/>
          <w:i/>
          <w:sz w:val="24"/>
          <w:szCs w:val="24"/>
        </w:rPr>
        <w:t xml:space="preserve"> </w:t>
      </w:r>
      <w:r>
        <w:rPr>
          <w:rStyle w:val="hps"/>
          <w:rFonts w:ascii="Arial" w:hAnsi="Arial" w:cs="Arial"/>
          <w:i/>
          <w:sz w:val="24"/>
          <w:szCs w:val="24"/>
          <w:lang w:val="id-ID"/>
        </w:rPr>
        <w:t>i</w:t>
      </w:r>
      <w:r w:rsidRPr="00D0686D">
        <w:rPr>
          <w:rStyle w:val="hps"/>
          <w:rFonts w:ascii="Arial" w:hAnsi="Arial" w:cs="Arial"/>
          <w:i/>
          <w:sz w:val="24"/>
          <w:szCs w:val="24"/>
        </w:rPr>
        <w:t>n</w:t>
      </w:r>
      <w:r w:rsidRPr="00D0686D">
        <w:rPr>
          <w:rFonts w:ascii="Arial" w:hAnsi="Arial" w:cs="Arial"/>
          <w:i/>
          <w:sz w:val="24"/>
          <w:szCs w:val="24"/>
        </w:rPr>
        <w:t xml:space="preserve"> </w:t>
      </w:r>
      <w:r w:rsidRPr="00D0686D">
        <w:rPr>
          <w:rStyle w:val="hps"/>
          <w:rFonts w:ascii="Arial" w:hAnsi="Arial" w:cs="Arial"/>
          <w:i/>
          <w:sz w:val="24"/>
          <w:szCs w:val="24"/>
        </w:rPr>
        <w:t>SMA</w:t>
      </w:r>
      <w:r w:rsidRPr="00D0686D">
        <w:rPr>
          <w:rFonts w:ascii="Arial" w:hAnsi="Arial" w:cs="Arial"/>
          <w:i/>
          <w:sz w:val="24"/>
          <w:szCs w:val="24"/>
        </w:rPr>
        <w:t xml:space="preserve"> </w:t>
      </w:r>
      <w:r w:rsidRPr="00D0686D">
        <w:rPr>
          <w:rStyle w:val="hps"/>
          <w:rFonts w:ascii="Arial" w:hAnsi="Arial" w:cs="Arial"/>
          <w:i/>
          <w:sz w:val="24"/>
          <w:szCs w:val="24"/>
        </w:rPr>
        <w:t>Negeri 3</w:t>
      </w:r>
      <w:r w:rsidRPr="00D0686D">
        <w:rPr>
          <w:rFonts w:ascii="Arial" w:hAnsi="Arial" w:cs="Arial"/>
          <w:i/>
          <w:sz w:val="24"/>
          <w:szCs w:val="24"/>
        </w:rPr>
        <w:t xml:space="preserve"> </w:t>
      </w:r>
      <w:r w:rsidRPr="00D0686D">
        <w:rPr>
          <w:rStyle w:val="hps"/>
          <w:rFonts w:ascii="Arial" w:hAnsi="Arial" w:cs="Arial"/>
          <w:i/>
          <w:sz w:val="24"/>
          <w:szCs w:val="24"/>
        </w:rPr>
        <w:t>Palembang</w:t>
      </w:r>
    </w:p>
    <w:p w:rsidR="00B352A5" w:rsidRPr="00B352A5" w:rsidRDefault="00B352A5" w:rsidP="0013618F">
      <w:pPr>
        <w:spacing w:after="0" w:line="240" w:lineRule="auto"/>
        <w:rPr>
          <w:rFonts w:ascii="Arial" w:hAnsi="Arial" w:cs="Arial"/>
          <w:b/>
          <w:sz w:val="20"/>
          <w:szCs w:val="20"/>
          <w:lang w:val="id-ID"/>
        </w:rPr>
      </w:pPr>
    </w:p>
    <w:p w:rsidR="00BC39A7" w:rsidRPr="0013618F" w:rsidRDefault="00BC39A7" w:rsidP="0013618F">
      <w:pPr>
        <w:spacing w:after="0" w:line="240" w:lineRule="auto"/>
        <w:ind w:left="567"/>
        <w:rPr>
          <w:rFonts w:ascii="Arial" w:hAnsi="Arial" w:cs="Arial"/>
          <w:b/>
          <w:sz w:val="20"/>
          <w:szCs w:val="20"/>
        </w:rPr>
      </w:pPr>
      <w:r w:rsidRPr="0013618F">
        <w:rPr>
          <w:rFonts w:ascii="Arial" w:hAnsi="Arial" w:cs="Arial"/>
          <w:b/>
          <w:sz w:val="20"/>
          <w:szCs w:val="20"/>
          <w:lang w:val="id-ID"/>
        </w:rPr>
        <w:t xml:space="preserve">Husnil </w:t>
      </w:r>
      <w:r w:rsidRPr="0013618F">
        <w:rPr>
          <w:rFonts w:ascii="Arial" w:hAnsi="Arial" w:cs="Arial"/>
          <w:b/>
          <w:sz w:val="20"/>
          <w:szCs w:val="20"/>
        </w:rPr>
        <w:t>Farouk</w:t>
      </w:r>
      <w:r w:rsidRPr="0013618F">
        <w:rPr>
          <w:rFonts w:ascii="Arial" w:hAnsi="Arial" w:cs="Arial"/>
          <w:b/>
          <w:sz w:val="20"/>
          <w:szCs w:val="20"/>
          <w:lang w:val="id-ID"/>
        </w:rPr>
        <w:t>,</w:t>
      </w:r>
      <w:r w:rsidRPr="0013618F">
        <w:rPr>
          <w:rFonts w:ascii="Arial" w:hAnsi="Arial" w:cs="Arial"/>
          <w:b/>
          <w:sz w:val="20"/>
          <w:szCs w:val="20"/>
          <w:vertAlign w:val="superscript"/>
          <w:lang w:val="id-ID"/>
        </w:rPr>
        <w:t>1</w:t>
      </w:r>
      <w:r w:rsidR="005937CB">
        <w:rPr>
          <w:rFonts w:ascii="Arial" w:hAnsi="Arial" w:cs="Arial"/>
          <w:b/>
          <w:sz w:val="20"/>
          <w:szCs w:val="20"/>
          <w:vertAlign w:val="superscript"/>
        </w:rPr>
        <w:t>*</w:t>
      </w:r>
      <w:r w:rsidRPr="0013618F">
        <w:rPr>
          <w:rFonts w:ascii="Arial" w:hAnsi="Arial" w:cs="Arial"/>
          <w:b/>
          <w:sz w:val="20"/>
          <w:szCs w:val="20"/>
        </w:rPr>
        <w:t xml:space="preserve"> Patricia Wulandari</w:t>
      </w:r>
      <w:r w:rsidR="00271DD6">
        <w:rPr>
          <w:rFonts w:ascii="Arial" w:hAnsi="Arial" w:cs="Arial"/>
          <w:b/>
          <w:sz w:val="20"/>
          <w:szCs w:val="20"/>
        </w:rPr>
        <w:t>,</w:t>
      </w:r>
      <w:r w:rsidRPr="0013618F">
        <w:rPr>
          <w:rFonts w:ascii="Arial" w:hAnsi="Arial" w:cs="Arial"/>
          <w:b/>
          <w:sz w:val="20"/>
          <w:szCs w:val="20"/>
          <w:vertAlign w:val="superscript"/>
          <w:lang w:val="id-ID"/>
        </w:rPr>
        <w:t>1</w:t>
      </w:r>
      <w:r w:rsidRPr="0013618F">
        <w:rPr>
          <w:rFonts w:ascii="Arial" w:hAnsi="Arial" w:cs="Arial"/>
          <w:b/>
          <w:sz w:val="20"/>
          <w:szCs w:val="20"/>
          <w:lang w:val="id-ID"/>
        </w:rPr>
        <w:t xml:space="preserve"> </w:t>
      </w:r>
      <w:r w:rsidRPr="0013618F">
        <w:rPr>
          <w:rFonts w:ascii="Arial" w:hAnsi="Arial" w:cs="Arial"/>
          <w:b/>
          <w:sz w:val="20"/>
          <w:szCs w:val="20"/>
        </w:rPr>
        <w:t>Shinta Anggraini</w:t>
      </w:r>
      <w:r w:rsidR="00271DD6">
        <w:rPr>
          <w:rFonts w:ascii="Arial" w:hAnsi="Arial" w:cs="Arial"/>
          <w:b/>
          <w:sz w:val="20"/>
          <w:szCs w:val="20"/>
        </w:rPr>
        <w:t>,</w:t>
      </w:r>
      <w:r w:rsidRPr="0013618F">
        <w:rPr>
          <w:rFonts w:ascii="Arial" w:hAnsi="Arial" w:cs="Arial"/>
          <w:b/>
          <w:sz w:val="20"/>
          <w:szCs w:val="20"/>
          <w:vertAlign w:val="superscript"/>
          <w:lang w:val="id-ID"/>
        </w:rPr>
        <w:t>2</w:t>
      </w:r>
    </w:p>
    <w:p w:rsidR="00BC39A7" w:rsidRPr="0013618F" w:rsidRDefault="00BC39A7" w:rsidP="0013618F">
      <w:pPr>
        <w:spacing w:after="0" w:line="240" w:lineRule="auto"/>
        <w:ind w:left="567"/>
        <w:rPr>
          <w:rFonts w:ascii="Arial" w:hAnsi="Arial" w:cs="Arial"/>
          <w:sz w:val="20"/>
          <w:szCs w:val="20"/>
        </w:rPr>
      </w:pPr>
      <w:r w:rsidRPr="0013618F">
        <w:rPr>
          <w:rFonts w:ascii="Arial" w:hAnsi="Arial" w:cs="Arial"/>
          <w:sz w:val="20"/>
          <w:szCs w:val="20"/>
          <w:vertAlign w:val="superscript"/>
        </w:rPr>
        <w:t>1</w:t>
      </w:r>
      <w:r w:rsidRPr="0013618F">
        <w:rPr>
          <w:rFonts w:ascii="Arial" w:hAnsi="Arial" w:cs="Arial"/>
          <w:sz w:val="20"/>
          <w:szCs w:val="20"/>
          <w:lang w:val="id-ID"/>
        </w:rPr>
        <w:t>F</w:t>
      </w:r>
      <w:r w:rsidRPr="0013618F">
        <w:rPr>
          <w:rFonts w:ascii="Arial" w:hAnsi="Arial" w:cs="Arial"/>
          <w:sz w:val="20"/>
          <w:szCs w:val="20"/>
        </w:rPr>
        <w:t>akultas Kedokteran Universitas Muhammadiyah</w:t>
      </w:r>
      <w:r w:rsidRPr="0013618F">
        <w:rPr>
          <w:rFonts w:ascii="Arial" w:hAnsi="Arial" w:cs="Arial"/>
          <w:sz w:val="20"/>
          <w:szCs w:val="20"/>
          <w:lang w:val="id-ID"/>
        </w:rPr>
        <w:t xml:space="preserve"> </w:t>
      </w:r>
      <w:r w:rsidRPr="0013618F">
        <w:rPr>
          <w:rFonts w:ascii="Arial" w:hAnsi="Arial" w:cs="Arial"/>
          <w:sz w:val="20"/>
          <w:szCs w:val="20"/>
        </w:rPr>
        <w:t>Palembang</w:t>
      </w:r>
    </w:p>
    <w:p w:rsidR="00BC39A7" w:rsidRDefault="00BC39A7" w:rsidP="0013618F">
      <w:pPr>
        <w:spacing w:after="0" w:line="240" w:lineRule="auto"/>
        <w:ind w:left="567"/>
        <w:rPr>
          <w:rFonts w:ascii="Arial" w:hAnsi="Arial" w:cs="Arial"/>
          <w:sz w:val="20"/>
          <w:szCs w:val="20"/>
        </w:rPr>
      </w:pPr>
      <w:r w:rsidRPr="0013618F">
        <w:rPr>
          <w:rFonts w:ascii="Arial" w:hAnsi="Arial" w:cs="Arial"/>
          <w:sz w:val="20"/>
          <w:szCs w:val="20"/>
          <w:vertAlign w:val="superscript"/>
        </w:rPr>
        <w:t>2</w:t>
      </w:r>
      <w:r w:rsidRPr="0013618F">
        <w:rPr>
          <w:rFonts w:ascii="Arial" w:hAnsi="Arial" w:cs="Arial"/>
          <w:sz w:val="20"/>
          <w:szCs w:val="20"/>
          <w:lang w:val="id-ID"/>
        </w:rPr>
        <w:t xml:space="preserve">Program Studi Pendidikan Dokter </w:t>
      </w:r>
      <w:r w:rsidRPr="0013618F">
        <w:rPr>
          <w:rFonts w:ascii="Arial" w:hAnsi="Arial" w:cs="Arial"/>
          <w:sz w:val="20"/>
          <w:szCs w:val="20"/>
        </w:rPr>
        <w:t>Fakultas Kedokteran Universitas Muhammadiyah</w:t>
      </w:r>
      <w:r w:rsidRPr="0013618F">
        <w:rPr>
          <w:rFonts w:ascii="Arial" w:hAnsi="Arial" w:cs="Arial"/>
          <w:sz w:val="20"/>
          <w:szCs w:val="20"/>
          <w:lang w:val="id-ID"/>
        </w:rPr>
        <w:t xml:space="preserve"> </w:t>
      </w:r>
      <w:r w:rsidRPr="0013618F">
        <w:rPr>
          <w:rFonts w:ascii="Arial" w:hAnsi="Arial" w:cs="Arial"/>
          <w:sz w:val="20"/>
          <w:szCs w:val="20"/>
        </w:rPr>
        <w:t>Palembang</w:t>
      </w:r>
    </w:p>
    <w:p w:rsidR="00B352A5" w:rsidRPr="00E33548" w:rsidRDefault="00B352A5" w:rsidP="00B352A5">
      <w:pPr>
        <w:spacing w:after="0" w:line="240" w:lineRule="auto"/>
        <w:ind w:left="567"/>
        <w:rPr>
          <w:rFonts w:ascii="Arial" w:hAnsi="Arial" w:cs="Arial"/>
          <w:sz w:val="20"/>
          <w:szCs w:val="20"/>
        </w:rPr>
      </w:pPr>
      <w:r>
        <w:rPr>
          <w:rFonts w:ascii="Arial" w:hAnsi="Arial" w:cs="Arial"/>
          <w:sz w:val="20"/>
          <w:szCs w:val="20"/>
        </w:rPr>
        <w:t>*</w:t>
      </w:r>
      <w:r w:rsidRPr="00271DD6">
        <w:rPr>
          <w:rFonts w:ascii="Arial" w:hAnsi="Arial" w:cs="Arial"/>
          <w:i/>
          <w:sz w:val="20"/>
          <w:szCs w:val="20"/>
        </w:rPr>
        <w:t>Email</w:t>
      </w:r>
      <w:r>
        <w:rPr>
          <w:rFonts w:ascii="Arial" w:hAnsi="Arial" w:cs="Arial"/>
          <w:sz w:val="20"/>
          <w:szCs w:val="20"/>
        </w:rPr>
        <w:t xml:space="preserve">: </w:t>
      </w:r>
      <w:hyperlink r:id="rId6" w:history="1">
        <w:r w:rsidRPr="00E33548">
          <w:rPr>
            <w:rStyle w:val="Hyperlink"/>
            <w:rFonts w:ascii="Arial" w:hAnsi="Arial" w:cs="Arial"/>
            <w:color w:val="auto"/>
            <w:sz w:val="20"/>
            <w:szCs w:val="20"/>
          </w:rPr>
          <w:t>faroukunsri@yahoo.co.id</w:t>
        </w:r>
      </w:hyperlink>
    </w:p>
    <w:p w:rsidR="00BC39A7" w:rsidRPr="0013618F" w:rsidRDefault="00BC39A7" w:rsidP="0013618F">
      <w:pPr>
        <w:spacing w:after="0" w:line="240" w:lineRule="auto"/>
        <w:rPr>
          <w:rFonts w:ascii="Arial" w:hAnsi="Arial" w:cs="Arial"/>
          <w:b/>
          <w:sz w:val="20"/>
          <w:szCs w:val="20"/>
        </w:rPr>
      </w:pPr>
    </w:p>
    <w:p w:rsidR="00BC39A7" w:rsidRPr="00F6699D" w:rsidRDefault="00BC39A7" w:rsidP="0013618F">
      <w:pPr>
        <w:spacing w:after="0" w:line="240" w:lineRule="auto"/>
        <w:contextualSpacing/>
        <w:rPr>
          <w:rFonts w:ascii="Arial" w:hAnsi="Arial" w:cs="Arial"/>
          <w:b/>
          <w:sz w:val="20"/>
          <w:szCs w:val="20"/>
          <w:lang w:val="id-ID"/>
        </w:rPr>
      </w:pPr>
      <w:r w:rsidRPr="00F6699D">
        <w:rPr>
          <w:rFonts w:ascii="Arial" w:hAnsi="Arial" w:cs="Arial"/>
          <w:b/>
          <w:sz w:val="20"/>
          <w:szCs w:val="20"/>
        </w:rPr>
        <w:t>Abstrak</w:t>
      </w:r>
    </w:p>
    <w:p w:rsidR="00240D13" w:rsidRPr="00F6699D" w:rsidRDefault="00240D13" w:rsidP="0013618F">
      <w:pPr>
        <w:spacing w:after="0" w:line="240" w:lineRule="auto"/>
        <w:contextualSpacing/>
        <w:jc w:val="both"/>
        <w:rPr>
          <w:rFonts w:ascii="Arial" w:hAnsi="Arial" w:cs="Arial"/>
          <w:sz w:val="20"/>
          <w:szCs w:val="20"/>
        </w:rPr>
      </w:pPr>
    </w:p>
    <w:p w:rsidR="00BC39A7" w:rsidRPr="007D7076" w:rsidRDefault="00BC39A7" w:rsidP="00240D13">
      <w:pPr>
        <w:spacing w:after="0" w:line="240" w:lineRule="auto"/>
        <w:ind w:firstLine="720"/>
        <w:contextualSpacing/>
        <w:jc w:val="both"/>
        <w:rPr>
          <w:rFonts w:ascii="Arial" w:hAnsi="Arial" w:cs="Arial"/>
          <w:sz w:val="20"/>
          <w:szCs w:val="20"/>
        </w:rPr>
      </w:pPr>
      <w:proofErr w:type="gramStart"/>
      <w:r w:rsidRPr="00F6699D">
        <w:rPr>
          <w:rFonts w:ascii="Arial" w:hAnsi="Arial" w:cs="Arial"/>
          <w:sz w:val="20"/>
          <w:szCs w:val="20"/>
        </w:rPr>
        <w:t>Kesehatan reproduksi adalah bimbingan fisik, mental dan sosial, bukan hanya tidak adanya penyakit atau kecacatan dalam semua hal yang berhubungan d</w:t>
      </w:r>
      <w:r w:rsidR="00B65F8D">
        <w:rPr>
          <w:rFonts w:ascii="Arial" w:hAnsi="Arial" w:cs="Arial"/>
          <w:sz w:val="20"/>
          <w:szCs w:val="20"/>
        </w:rPr>
        <w:t>engan sistem reproduksi, fungsi</w:t>
      </w:r>
      <w:r w:rsidRPr="00F6699D">
        <w:rPr>
          <w:rFonts w:ascii="Arial" w:hAnsi="Arial" w:cs="Arial"/>
          <w:sz w:val="20"/>
          <w:szCs w:val="20"/>
        </w:rPr>
        <w:t xml:space="preserve"> dan prosesnya.</w:t>
      </w:r>
      <w:proofErr w:type="gramEnd"/>
      <w:r w:rsidRPr="00F6699D">
        <w:rPr>
          <w:rFonts w:ascii="Arial" w:hAnsi="Arial" w:cs="Arial"/>
          <w:sz w:val="20"/>
          <w:szCs w:val="20"/>
        </w:rPr>
        <w:t xml:space="preserve"> </w:t>
      </w:r>
      <w:r w:rsidR="00A85E2B" w:rsidRPr="00F8460A">
        <w:rPr>
          <w:rFonts w:ascii="Arial" w:hAnsi="Arial" w:cs="Arial"/>
          <w:sz w:val="20"/>
          <w:szCs w:val="20"/>
        </w:rPr>
        <w:t xml:space="preserve">Pemahaman mengenai kesehatan reproduksi pada remaja sangat penting berkaitan dengan </w:t>
      </w:r>
      <w:r w:rsidR="00F8460A" w:rsidRPr="00B65F8D">
        <w:rPr>
          <w:rFonts w:ascii="Arial" w:hAnsi="Arial" w:cs="Arial"/>
          <w:sz w:val="20"/>
          <w:szCs w:val="20"/>
        </w:rPr>
        <w:t>masa depan remaja</w:t>
      </w:r>
      <w:r w:rsidR="00F8460A">
        <w:rPr>
          <w:rFonts w:ascii="Arial" w:hAnsi="Arial" w:cs="Arial"/>
          <w:color w:val="FF0000"/>
          <w:sz w:val="20"/>
          <w:szCs w:val="20"/>
        </w:rPr>
        <w:t>.</w:t>
      </w:r>
      <w:r w:rsidR="00A85E2B">
        <w:rPr>
          <w:rFonts w:ascii="Arial" w:hAnsi="Arial" w:cs="Arial"/>
          <w:sz w:val="20"/>
          <w:szCs w:val="20"/>
        </w:rPr>
        <w:t xml:space="preserve"> </w:t>
      </w:r>
      <w:proofErr w:type="gramStart"/>
      <w:r w:rsidRPr="00F6699D">
        <w:rPr>
          <w:rFonts w:ascii="Arial" w:hAnsi="Arial" w:cs="Arial"/>
          <w:sz w:val="20"/>
          <w:szCs w:val="20"/>
        </w:rPr>
        <w:t xml:space="preserve">Jumlah remaja yang pernah mendapat pendidikan kesehatan reproduksi </w:t>
      </w:r>
      <w:r w:rsidR="00A85E2B">
        <w:rPr>
          <w:rFonts w:ascii="Arial" w:hAnsi="Arial" w:cs="Arial"/>
          <w:sz w:val="20"/>
          <w:szCs w:val="20"/>
        </w:rPr>
        <w:t xml:space="preserve">dinilai </w:t>
      </w:r>
      <w:r w:rsidRPr="00F6699D">
        <w:rPr>
          <w:rFonts w:ascii="Arial" w:hAnsi="Arial" w:cs="Arial"/>
          <w:sz w:val="20"/>
          <w:szCs w:val="20"/>
        </w:rPr>
        <w:t>masih</w:t>
      </w:r>
      <w:r w:rsidRPr="00F6699D">
        <w:rPr>
          <w:rFonts w:ascii="Arial" w:hAnsi="Arial" w:cs="Arial"/>
          <w:sz w:val="20"/>
          <w:szCs w:val="20"/>
          <w:lang w:val="id-ID"/>
        </w:rPr>
        <w:t xml:space="preserve"> rendah</w:t>
      </w:r>
      <w:r w:rsidR="00AF08D1">
        <w:rPr>
          <w:rFonts w:ascii="Arial" w:hAnsi="Arial" w:cs="Arial"/>
          <w:sz w:val="20"/>
          <w:szCs w:val="20"/>
        </w:rPr>
        <w:t>.</w:t>
      </w:r>
      <w:proofErr w:type="gramEnd"/>
      <w:r w:rsidR="00AF08D1">
        <w:rPr>
          <w:rFonts w:ascii="Arial" w:hAnsi="Arial" w:cs="Arial"/>
          <w:sz w:val="20"/>
          <w:szCs w:val="20"/>
          <w:lang w:val="id-ID"/>
        </w:rPr>
        <w:t xml:space="preserve"> </w:t>
      </w:r>
      <w:proofErr w:type="gramStart"/>
      <w:r w:rsidRPr="00F6699D">
        <w:rPr>
          <w:rFonts w:ascii="Arial" w:hAnsi="Arial" w:cs="Arial"/>
          <w:sz w:val="20"/>
          <w:szCs w:val="20"/>
        </w:rPr>
        <w:t>Penelitian ini bertujuan untuk mengetahui tingkat pengetahuan dan sikap siswa terhadap kesehatan reproduksi remaja.</w:t>
      </w:r>
      <w:proofErr w:type="gramEnd"/>
      <w:r w:rsidRPr="00F6699D">
        <w:rPr>
          <w:rFonts w:ascii="Arial" w:hAnsi="Arial" w:cs="Arial"/>
          <w:sz w:val="20"/>
          <w:szCs w:val="20"/>
          <w:lang w:val="id-ID"/>
        </w:rPr>
        <w:t xml:space="preserve"> </w:t>
      </w:r>
      <w:proofErr w:type="gramStart"/>
      <w:r w:rsidRPr="00F6699D">
        <w:rPr>
          <w:rFonts w:ascii="Arial" w:hAnsi="Arial" w:cs="Arial"/>
          <w:sz w:val="20"/>
          <w:szCs w:val="20"/>
        </w:rPr>
        <w:t>Jenis penelitian ini adalah survei deskriptif</w:t>
      </w:r>
      <w:r w:rsidRPr="00F6699D">
        <w:rPr>
          <w:rFonts w:ascii="Arial" w:hAnsi="Arial" w:cs="Arial"/>
          <w:sz w:val="20"/>
          <w:szCs w:val="20"/>
          <w:lang w:val="id-ID"/>
        </w:rPr>
        <w:t xml:space="preserve"> dengan s</w:t>
      </w:r>
      <w:r w:rsidRPr="00F6699D">
        <w:rPr>
          <w:rFonts w:ascii="Arial" w:hAnsi="Arial" w:cs="Arial"/>
          <w:sz w:val="20"/>
          <w:szCs w:val="20"/>
        </w:rPr>
        <w:t xml:space="preserve">ampel 270 siswa dari </w:t>
      </w:r>
      <w:r w:rsidR="003D19EC" w:rsidRPr="00F6699D">
        <w:rPr>
          <w:rFonts w:ascii="Arial" w:hAnsi="Arial" w:cs="Arial"/>
          <w:sz w:val="20"/>
          <w:szCs w:val="20"/>
        </w:rPr>
        <w:t xml:space="preserve">dari 843 siswa </w:t>
      </w:r>
      <w:r w:rsidR="003D19EC">
        <w:rPr>
          <w:rFonts w:ascii="Arial" w:hAnsi="Arial" w:cs="Arial"/>
          <w:sz w:val="20"/>
          <w:szCs w:val="20"/>
        </w:rPr>
        <w:t xml:space="preserve">di </w:t>
      </w:r>
      <w:r w:rsidRPr="00F6699D">
        <w:rPr>
          <w:rFonts w:ascii="Arial" w:hAnsi="Arial" w:cs="Arial"/>
          <w:sz w:val="20"/>
          <w:szCs w:val="20"/>
        </w:rPr>
        <w:t>semua kelas di SMA Negeri 3 Palembang.</w:t>
      </w:r>
      <w:proofErr w:type="gramEnd"/>
      <w:r w:rsidRPr="00F6699D">
        <w:rPr>
          <w:rFonts w:ascii="Arial" w:hAnsi="Arial" w:cs="Arial"/>
          <w:sz w:val="20"/>
          <w:szCs w:val="20"/>
        </w:rPr>
        <w:t xml:space="preserve">  Hasil penelitian menunjukkan 108 siswa (40%) memiliki pengetahuan yang baik tentang kesehatan reproduksi, sementara 116 siswa (43%) adalah cukup dan 46 siswa (17,0%) kurang berpengetahuan. </w:t>
      </w:r>
      <w:r w:rsidR="003D19EC">
        <w:rPr>
          <w:rFonts w:ascii="Arial" w:hAnsi="Arial" w:cs="Arial"/>
          <w:sz w:val="20"/>
          <w:szCs w:val="20"/>
        </w:rPr>
        <w:t xml:space="preserve">Observasi tentang sikap remaja terhadap kesehatan reprosuksi, </w:t>
      </w:r>
      <w:r w:rsidRPr="00F6699D">
        <w:rPr>
          <w:rFonts w:ascii="Arial" w:hAnsi="Arial" w:cs="Arial"/>
          <w:sz w:val="20"/>
          <w:szCs w:val="20"/>
        </w:rPr>
        <w:t>111 siswa (41</w:t>
      </w:r>
      <w:proofErr w:type="gramStart"/>
      <w:r w:rsidRPr="00F6699D">
        <w:rPr>
          <w:rFonts w:ascii="Arial" w:hAnsi="Arial" w:cs="Arial"/>
          <w:sz w:val="20"/>
          <w:szCs w:val="20"/>
        </w:rPr>
        <w:t>,1</w:t>
      </w:r>
      <w:proofErr w:type="gramEnd"/>
      <w:r w:rsidRPr="00F6699D">
        <w:rPr>
          <w:rFonts w:ascii="Arial" w:hAnsi="Arial" w:cs="Arial"/>
          <w:sz w:val="20"/>
          <w:szCs w:val="20"/>
        </w:rPr>
        <w:t xml:space="preserve">%) </w:t>
      </w:r>
      <w:r w:rsidR="003D19EC">
        <w:rPr>
          <w:rFonts w:ascii="Arial" w:hAnsi="Arial" w:cs="Arial"/>
          <w:sz w:val="20"/>
          <w:szCs w:val="20"/>
        </w:rPr>
        <w:t xml:space="preserve">menunjukkan </w:t>
      </w:r>
      <w:r w:rsidRPr="00F6699D">
        <w:rPr>
          <w:rFonts w:ascii="Arial" w:hAnsi="Arial" w:cs="Arial"/>
          <w:sz w:val="20"/>
          <w:szCs w:val="20"/>
        </w:rPr>
        <w:t xml:space="preserve">sangat positif dalam mendukung upaya untuk menjaga kesehatan reproduksi, sebanyak 97 siswa (35,9%) yang positif mendukung upaya dalam </w:t>
      </w:r>
      <w:r w:rsidR="003D19EC">
        <w:rPr>
          <w:rFonts w:ascii="Arial" w:hAnsi="Arial" w:cs="Arial"/>
          <w:sz w:val="20"/>
          <w:szCs w:val="20"/>
        </w:rPr>
        <w:t>menjaga</w:t>
      </w:r>
      <w:r w:rsidR="003D19EC" w:rsidRPr="00F6699D">
        <w:rPr>
          <w:rFonts w:ascii="Arial" w:hAnsi="Arial" w:cs="Arial"/>
          <w:sz w:val="20"/>
          <w:szCs w:val="20"/>
        </w:rPr>
        <w:t xml:space="preserve"> </w:t>
      </w:r>
      <w:r w:rsidRPr="00F6699D">
        <w:rPr>
          <w:rFonts w:ascii="Arial" w:hAnsi="Arial" w:cs="Arial"/>
          <w:sz w:val="20"/>
          <w:szCs w:val="20"/>
        </w:rPr>
        <w:t xml:space="preserve">kesehatan reproduksi, sementara 54 siswa (20,0%) memiliki sikap negatif yang tidak mendukung upaya </w:t>
      </w:r>
      <w:r w:rsidR="00B65F8D">
        <w:rPr>
          <w:rFonts w:ascii="Arial" w:hAnsi="Arial" w:cs="Arial"/>
          <w:sz w:val="20"/>
          <w:szCs w:val="20"/>
        </w:rPr>
        <w:t>menjaga kesehatan reproduksi</w:t>
      </w:r>
      <w:r w:rsidRPr="00F6699D">
        <w:rPr>
          <w:rFonts w:ascii="Arial" w:hAnsi="Arial" w:cs="Arial"/>
          <w:sz w:val="20"/>
          <w:szCs w:val="20"/>
        </w:rPr>
        <w:t xml:space="preserve"> dan hanya 8 siswa (3,0%) yang memiliki sikap benar-benar negatif, tidak mendukung dalam menjaga kesehatan reproduksi. </w:t>
      </w:r>
      <w:r w:rsidR="00AF08D1" w:rsidRPr="005937CB">
        <w:rPr>
          <w:rFonts w:ascii="Arial" w:hAnsi="Arial" w:cs="Arial"/>
          <w:sz w:val="20"/>
          <w:szCs w:val="20"/>
          <w:lang w:val="id-ID"/>
        </w:rPr>
        <w:t>Disimpulkan bahwa</w:t>
      </w:r>
      <w:r w:rsidR="00AF08D1">
        <w:rPr>
          <w:rFonts w:ascii="Arial" w:hAnsi="Arial" w:cs="Arial"/>
          <w:sz w:val="20"/>
          <w:szCs w:val="20"/>
          <w:lang w:val="id-ID"/>
        </w:rPr>
        <w:t xml:space="preserve"> </w:t>
      </w:r>
      <w:r w:rsidRPr="00F6699D">
        <w:rPr>
          <w:rFonts w:ascii="Arial" w:hAnsi="Arial" w:cs="Arial"/>
          <w:sz w:val="20"/>
          <w:szCs w:val="20"/>
        </w:rPr>
        <w:t>pengetahuan siswa tentang kesehatan reproduksi remaja masih kurang, sementara sikap tentang kesehatan reproduksi remaja telah cukup mendukung.</w:t>
      </w:r>
      <w:r w:rsidRPr="00F6699D">
        <w:rPr>
          <w:rFonts w:ascii="Arial" w:hAnsi="Arial" w:cs="Arial"/>
          <w:sz w:val="20"/>
          <w:szCs w:val="20"/>
        </w:rPr>
        <w:br/>
      </w:r>
      <w:r w:rsidRPr="00F6699D">
        <w:rPr>
          <w:rFonts w:ascii="Arial" w:hAnsi="Arial" w:cs="Arial"/>
          <w:sz w:val="20"/>
          <w:szCs w:val="20"/>
        </w:rPr>
        <w:br/>
      </w:r>
      <w:r w:rsidRPr="007D7076">
        <w:rPr>
          <w:rFonts w:ascii="Arial" w:hAnsi="Arial" w:cs="Arial"/>
          <w:sz w:val="20"/>
          <w:szCs w:val="20"/>
        </w:rPr>
        <w:t>Kata kunci: remaja kesehatan, reproduksi pengetahuan, sikap</w:t>
      </w:r>
    </w:p>
    <w:p w:rsidR="00BC39A7" w:rsidRPr="0013618F" w:rsidRDefault="00BC39A7" w:rsidP="0013618F">
      <w:pPr>
        <w:spacing w:after="0" w:line="240" w:lineRule="auto"/>
        <w:contextualSpacing/>
        <w:jc w:val="both"/>
        <w:rPr>
          <w:rFonts w:ascii="Arial" w:hAnsi="Arial" w:cs="Arial"/>
          <w:sz w:val="20"/>
          <w:szCs w:val="20"/>
        </w:rPr>
      </w:pPr>
    </w:p>
    <w:p w:rsidR="00BC39A7" w:rsidRPr="0013618F" w:rsidRDefault="00BC39A7" w:rsidP="00240D13">
      <w:pPr>
        <w:spacing w:after="0" w:line="240" w:lineRule="auto"/>
        <w:contextualSpacing/>
        <w:rPr>
          <w:rFonts w:ascii="Arial" w:hAnsi="Arial" w:cs="Arial"/>
          <w:b/>
          <w:i/>
          <w:sz w:val="20"/>
          <w:szCs w:val="20"/>
        </w:rPr>
      </w:pPr>
      <w:r w:rsidRPr="0013618F">
        <w:rPr>
          <w:rFonts w:ascii="Arial" w:hAnsi="Arial" w:cs="Arial"/>
          <w:b/>
          <w:i/>
          <w:sz w:val="20"/>
          <w:szCs w:val="20"/>
        </w:rPr>
        <w:t>Abstract</w:t>
      </w:r>
    </w:p>
    <w:p w:rsidR="00240D13" w:rsidRDefault="00240D13" w:rsidP="0013618F">
      <w:pPr>
        <w:spacing w:after="0" w:line="240" w:lineRule="auto"/>
        <w:contextualSpacing/>
        <w:jc w:val="both"/>
        <w:rPr>
          <w:rStyle w:val="hps"/>
          <w:rFonts w:ascii="Arial" w:hAnsi="Arial" w:cs="Arial"/>
          <w:i/>
          <w:sz w:val="20"/>
          <w:szCs w:val="20"/>
        </w:rPr>
      </w:pPr>
    </w:p>
    <w:p w:rsidR="003D19EC" w:rsidRPr="007C723B" w:rsidRDefault="003D19EC" w:rsidP="00240D13">
      <w:pPr>
        <w:spacing w:after="0" w:line="240" w:lineRule="auto"/>
        <w:ind w:firstLine="720"/>
        <w:contextualSpacing/>
        <w:jc w:val="both"/>
        <w:rPr>
          <w:rStyle w:val="hps"/>
          <w:rFonts w:ascii="Arial" w:hAnsi="Arial" w:cs="Arial"/>
          <w:i/>
          <w:sz w:val="20"/>
          <w:szCs w:val="20"/>
        </w:rPr>
      </w:pPr>
      <w:r w:rsidRPr="007C723B">
        <w:rPr>
          <w:rFonts w:ascii="Arial" w:hAnsi="Arial" w:cs="Arial"/>
          <w:i/>
          <w:sz w:val="20"/>
          <w:szCs w:val="20"/>
        </w:rPr>
        <w:t>Reproductive health is physical, mental and social guidance, not just the absence of disease or disability in all matters relating to the reproductive system, its functions and processes. Understanding of reproductive health in adolescents is very important with regard to the future of adolescents. The number of adolescents who have received reproductive health education is still low. This study aims to determine the level of knowledge and attitudes of students to adolescent reproductive health. The type of this research is a descriptive survey with a sample of 270 students from 843 students in all classes in SMA Negeri 3 Palembang. The results showed that 108 students (40%) had good knowledge about reproductive health, while 116 students (43%) were moderate and 46 students (17.0%) were less knowledgeable. Observations on adolescent attitudes toward reproductive health, 111 students (41.1%) showed very positive in supporting efforts to maintain reproductive health, as many as 97 students (35.9%) who positively supported efforts in maintaining reproductive health, while 54 students (20, 0%) have negative attitudes that do not support efforts to maintain reproductive health, and only 8 students (3.0%) who have a completely negative attitude, do not support in maintaining reproductive health. It is concluded that students' knowledge about adolescent reproductive health is lacking, while attitudes about adolescent reproductive health have been quite supportive</w:t>
      </w:r>
    </w:p>
    <w:p w:rsidR="00BC39A7" w:rsidRPr="0013618F" w:rsidRDefault="00BC39A7" w:rsidP="00B65F8D">
      <w:pPr>
        <w:spacing w:after="0" w:line="240" w:lineRule="auto"/>
        <w:ind w:firstLine="720"/>
        <w:contextualSpacing/>
        <w:jc w:val="both"/>
        <w:rPr>
          <w:rFonts w:ascii="Arial" w:hAnsi="Arial" w:cs="Arial"/>
          <w:b/>
          <w:i/>
          <w:sz w:val="20"/>
          <w:szCs w:val="20"/>
        </w:rPr>
      </w:pPr>
    </w:p>
    <w:p w:rsidR="00BC39A7" w:rsidRPr="007D7076" w:rsidRDefault="00BC39A7" w:rsidP="0013618F">
      <w:pPr>
        <w:spacing w:after="0" w:line="240" w:lineRule="auto"/>
        <w:contextualSpacing/>
        <w:jc w:val="both"/>
        <w:rPr>
          <w:rFonts w:ascii="Arial" w:eastAsia="Times New Roman" w:hAnsi="Arial" w:cs="Arial"/>
          <w:i/>
          <w:sz w:val="20"/>
          <w:szCs w:val="20"/>
          <w:lang w:eastAsia="id-ID"/>
        </w:rPr>
      </w:pPr>
      <w:r w:rsidRPr="007D7076">
        <w:rPr>
          <w:rFonts w:ascii="Arial" w:hAnsi="Arial" w:cs="Arial"/>
          <w:i/>
          <w:sz w:val="20"/>
          <w:szCs w:val="20"/>
        </w:rPr>
        <w:t xml:space="preserve">Keywords: </w:t>
      </w:r>
      <w:r w:rsidRPr="007D7076">
        <w:rPr>
          <w:rFonts w:ascii="Arial" w:eastAsia="Times New Roman" w:hAnsi="Arial" w:cs="Arial"/>
          <w:i/>
          <w:sz w:val="20"/>
          <w:szCs w:val="20"/>
          <w:lang w:eastAsia="id-ID"/>
        </w:rPr>
        <w:t>adolescent reproductive health, knowledge, attitude</w:t>
      </w:r>
    </w:p>
    <w:p w:rsidR="00BC39A7" w:rsidRPr="0013618F" w:rsidRDefault="00BC39A7" w:rsidP="0013618F">
      <w:pPr>
        <w:spacing w:line="360" w:lineRule="auto"/>
        <w:contextualSpacing/>
        <w:jc w:val="both"/>
        <w:rPr>
          <w:rFonts w:ascii="Arial" w:hAnsi="Arial" w:cs="Arial"/>
          <w:sz w:val="20"/>
          <w:szCs w:val="20"/>
          <w:lang w:val="id-ID"/>
        </w:rPr>
        <w:sectPr w:rsidR="00BC39A7" w:rsidRPr="0013618F" w:rsidSect="00240D13">
          <w:pgSz w:w="11906" w:h="16838" w:code="9"/>
          <w:pgMar w:top="1871" w:right="1247" w:bottom="2041" w:left="1644" w:header="709" w:footer="1542" w:gutter="0"/>
          <w:cols w:space="709"/>
          <w:docGrid w:linePitch="360"/>
        </w:sectPr>
      </w:pPr>
    </w:p>
    <w:p w:rsidR="00B352A5" w:rsidRDefault="00B352A5">
      <w:pPr>
        <w:spacing w:after="0" w:line="240" w:lineRule="auto"/>
        <w:rPr>
          <w:rFonts w:ascii="Arial" w:hAnsi="Arial" w:cs="Arial"/>
          <w:b/>
          <w:sz w:val="20"/>
          <w:szCs w:val="20"/>
        </w:rPr>
      </w:pPr>
      <w:r>
        <w:rPr>
          <w:rFonts w:ascii="Arial" w:hAnsi="Arial" w:cs="Arial"/>
          <w:b/>
          <w:sz w:val="20"/>
          <w:szCs w:val="20"/>
        </w:rPr>
        <w:lastRenderedPageBreak/>
        <w:br w:type="page"/>
      </w:r>
    </w:p>
    <w:p w:rsidR="00BC39A7" w:rsidRDefault="00240D13" w:rsidP="00B65F8D">
      <w:pPr>
        <w:spacing w:after="0" w:line="360" w:lineRule="auto"/>
        <w:rPr>
          <w:rFonts w:ascii="Arial" w:hAnsi="Arial" w:cs="Arial"/>
          <w:b/>
          <w:sz w:val="20"/>
          <w:szCs w:val="20"/>
        </w:rPr>
      </w:pPr>
      <w:r w:rsidRPr="0013618F">
        <w:rPr>
          <w:rFonts w:ascii="Arial" w:hAnsi="Arial" w:cs="Arial"/>
          <w:b/>
          <w:sz w:val="20"/>
          <w:szCs w:val="20"/>
        </w:rPr>
        <w:lastRenderedPageBreak/>
        <w:t>PENDAHULUAN</w:t>
      </w:r>
    </w:p>
    <w:p w:rsidR="00BC39A7" w:rsidRPr="0013618F" w:rsidRDefault="00BC39A7" w:rsidP="0013618F">
      <w:pPr>
        <w:spacing w:line="360" w:lineRule="auto"/>
        <w:ind w:firstLine="425"/>
        <w:contextualSpacing/>
        <w:jc w:val="both"/>
        <w:rPr>
          <w:rFonts w:ascii="Arial" w:hAnsi="Arial" w:cs="Arial"/>
          <w:sz w:val="20"/>
          <w:szCs w:val="20"/>
        </w:rPr>
      </w:pPr>
      <w:r w:rsidRPr="0013618F">
        <w:rPr>
          <w:rFonts w:ascii="Arial" w:hAnsi="Arial" w:cs="Arial"/>
          <w:sz w:val="20"/>
          <w:szCs w:val="20"/>
        </w:rPr>
        <w:t>Kesehatan reproduksi adalah kesejahteraan fisik, mental dan sosial yang utuh bukan hanya bebas dari penyakit atau kecacatan, dalam segala aspek yang berhubungan dengan sistem reproduksi, fungsi serta prosesnya.</w:t>
      </w:r>
      <w:r w:rsidRPr="0013618F">
        <w:rPr>
          <w:rFonts w:ascii="Arial" w:hAnsi="Arial" w:cs="Arial"/>
          <w:sz w:val="20"/>
          <w:szCs w:val="20"/>
          <w:vertAlign w:val="superscript"/>
        </w:rPr>
        <w:t>1</w:t>
      </w:r>
      <w:r w:rsidRPr="0013618F">
        <w:rPr>
          <w:rFonts w:ascii="Arial" w:hAnsi="Arial" w:cs="Arial"/>
          <w:sz w:val="20"/>
          <w:szCs w:val="20"/>
        </w:rPr>
        <w:t xml:space="preserve"> Pengetahuan remaja mengenai kesehatan reproduksi dan cara-cara melindungi dirinya terhadap risiko kesehatan reproduksi masih relatif rendah.</w:t>
      </w:r>
      <w:r w:rsidRPr="0013618F">
        <w:rPr>
          <w:rFonts w:ascii="Arial" w:hAnsi="Arial" w:cs="Arial"/>
          <w:sz w:val="20"/>
          <w:szCs w:val="20"/>
          <w:vertAlign w:val="superscript"/>
        </w:rPr>
        <w:t>2</w:t>
      </w:r>
    </w:p>
    <w:p w:rsidR="00BC39A7" w:rsidRPr="0013618F" w:rsidRDefault="00BC39A7" w:rsidP="0013618F">
      <w:pPr>
        <w:spacing w:after="0" w:line="360" w:lineRule="auto"/>
        <w:ind w:firstLine="567"/>
        <w:contextualSpacing/>
        <w:jc w:val="both"/>
        <w:rPr>
          <w:rFonts w:ascii="Arial" w:hAnsi="Arial" w:cs="Arial"/>
          <w:sz w:val="20"/>
          <w:szCs w:val="20"/>
        </w:rPr>
      </w:pPr>
      <w:proofErr w:type="gramStart"/>
      <w:r w:rsidRPr="0013618F">
        <w:rPr>
          <w:rFonts w:ascii="Arial" w:hAnsi="Arial" w:cs="Arial"/>
          <w:sz w:val="20"/>
          <w:szCs w:val="20"/>
        </w:rPr>
        <w:t>Remaja mempunyai sifat yang unik, salah satunya adalah sifat ingin meniru se</w:t>
      </w:r>
      <w:r w:rsidR="00553BAB">
        <w:rPr>
          <w:rFonts w:ascii="Arial" w:hAnsi="Arial" w:cs="Arial"/>
          <w:sz w:val="20"/>
          <w:szCs w:val="20"/>
        </w:rPr>
        <w:t>suatu hal yang dilihat, keadaan</w:t>
      </w:r>
      <w:r w:rsidRPr="0013618F">
        <w:rPr>
          <w:rFonts w:ascii="Arial" w:hAnsi="Arial" w:cs="Arial"/>
          <w:sz w:val="20"/>
          <w:szCs w:val="20"/>
        </w:rPr>
        <w:t xml:space="preserve"> serta lingkungan di sekitarnya.</w:t>
      </w:r>
      <w:proofErr w:type="gramEnd"/>
      <w:r w:rsidRPr="0013618F">
        <w:rPr>
          <w:rFonts w:ascii="Arial" w:hAnsi="Arial" w:cs="Arial"/>
          <w:sz w:val="20"/>
          <w:szCs w:val="20"/>
        </w:rPr>
        <w:t xml:space="preserve"> Di samping itu, remaja mempuyai kebutuhan akan kesehatan seksual, di mana pemenuhan kebutuhan kesehatan seksual tersebut sangat bervariasi.</w:t>
      </w:r>
      <w:r w:rsidRPr="0013618F">
        <w:rPr>
          <w:rFonts w:ascii="Arial" w:hAnsi="Arial" w:cs="Arial"/>
          <w:sz w:val="20"/>
          <w:szCs w:val="20"/>
          <w:vertAlign w:val="superscript"/>
        </w:rPr>
        <w:t>3</w:t>
      </w:r>
      <w:r w:rsidRPr="0013618F">
        <w:rPr>
          <w:rFonts w:ascii="Arial" w:hAnsi="Arial" w:cs="Arial"/>
          <w:sz w:val="20"/>
          <w:szCs w:val="20"/>
        </w:rPr>
        <w:t xml:space="preserve"> Remaja yang sedang mencari identitas diri sangat mudah menerima informasi dunia berkaitan dengan masalah fungsi alat reproduksinya, sehingga cenderung menjurus ke arah pelaksanaan hubungan seksual yang semakin bebas.</w:t>
      </w:r>
      <w:r w:rsidRPr="0013618F">
        <w:rPr>
          <w:rFonts w:ascii="Arial" w:hAnsi="Arial" w:cs="Arial"/>
          <w:sz w:val="20"/>
          <w:szCs w:val="20"/>
          <w:vertAlign w:val="superscript"/>
        </w:rPr>
        <w:t>4</w:t>
      </w:r>
    </w:p>
    <w:p w:rsidR="00BC39A7" w:rsidRPr="0013618F" w:rsidRDefault="00BC39A7" w:rsidP="0013618F">
      <w:pPr>
        <w:autoSpaceDE w:val="0"/>
        <w:autoSpaceDN w:val="0"/>
        <w:adjustRightInd w:val="0"/>
        <w:spacing w:after="0" w:line="360" w:lineRule="auto"/>
        <w:ind w:firstLine="567"/>
        <w:contextualSpacing/>
        <w:jc w:val="both"/>
        <w:rPr>
          <w:rFonts w:ascii="Arial" w:hAnsi="Arial" w:cs="Arial"/>
          <w:sz w:val="20"/>
          <w:szCs w:val="20"/>
        </w:rPr>
      </w:pPr>
      <w:r w:rsidRPr="0013618F">
        <w:rPr>
          <w:rFonts w:ascii="Arial" w:hAnsi="Arial" w:cs="Arial"/>
          <w:sz w:val="20"/>
          <w:szCs w:val="20"/>
        </w:rPr>
        <w:t>Penelitian yang dilakukan oleh berbagai institusi di Indonesia selama kurun waktu tahun 1993-2002, menemukan bahwa 5-10% wanita dan 18-38% laki-laki muda berusia 16-24 tahun telah melakukan hubungan seksual pranikah dengan pasangan yang seusia mereka 3-5 kali.</w:t>
      </w:r>
      <w:r w:rsidRPr="0013618F">
        <w:rPr>
          <w:rFonts w:ascii="Arial" w:hAnsi="Arial" w:cs="Arial"/>
          <w:sz w:val="20"/>
          <w:szCs w:val="20"/>
          <w:vertAlign w:val="superscript"/>
        </w:rPr>
        <w:t>5</w:t>
      </w:r>
    </w:p>
    <w:p w:rsidR="00BC39A7" w:rsidRPr="0013618F" w:rsidRDefault="00BC39A7" w:rsidP="0013618F">
      <w:pPr>
        <w:autoSpaceDE w:val="0"/>
        <w:autoSpaceDN w:val="0"/>
        <w:adjustRightInd w:val="0"/>
        <w:spacing w:after="0" w:line="360" w:lineRule="auto"/>
        <w:ind w:firstLine="567"/>
        <w:contextualSpacing/>
        <w:jc w:val="both"/>
        <w:rPr>
          <w:rFonts w:ascii="Arial" w:hAnsi="Arial" w:cs="Arial"/>
          <w:sz w:val="20"/>
          <w:szCs w:val="20"/>
          <w:vertAlign w:val="superscript"/>
        </w:rPr>
      </w:pPr>
      <w:r w:rsidRPr="0013618F">
        <w:rPr>
          <w:rFonts w:ascii="Arial" w:hAnsi="Arial" w:cs="Arial"/>
          <w:sz w:val="20"/>
          <w:szCs w:val="20"/>
        </w:rPr>
        <w:t>Pada tahun 2010 di Yogyakarta dari 1.160 responden, sekitar 37% mengalami kehamilan sebelum menikah, estimasi jumlah aborsi di Indonesia per tahun mencapai 2,4 juta jiwa, 800 ribu diantaranya terjadi di kalangan remaja.</w:t>
      </w:r>
      <w:r w:rsidRPr="0013618F">
        <w:rPr>
          <w:rFonts w:ascii="Arial" w:hAnsi="Arial" w:cs="Arial"/>
          <w:sz w:val="20"/>
          <w:szCs w:val="20"/>
          <w:vertAlign w:val="superscript"/>
        </w:rPr>
        <w:t xml:space="preserve">6 </w:t>
      </w:r>
      <w:r w:rsidRPr="0013618F">
        <w:rPr>
          <w:rFonts w:ascii="Arial" w:hAnsi="Arial" w:cs="Arial"/>
          <w:sz w:val="20"/>
          <w:szCs w:val="20"/>
        </w:rPr>
        <w:t xml:space="preserve"> Survei yang dilakukan oleh SMA Negeri 2 Denpasar kerjasama dengan Fakultas Kedokteran Universitas Udayana, </w:t>
      </w:r>
      <w:r w:rsidRPr="0013618F">
        <w:rPr>
          <w:rFonts w:ascii="Arial" w:hAnsi="Arial" w:cs="Arial"/>
          <w:i/>
          <w:sz w:val="20"/>
          <w:szCs w:val="20"/>
        </w:rPr>
        <w:t xml:space="preserve">World Population Foundation </w:t>
      </w:r>
      <w:r w:rsidRPr="0013618F">
        <w:rPr>
          <w:rFonts w:ascii="Arial" w:hAnsi="Arial" w:cs="Arial"/>
          <w:sz w:val="20"/>
          <w:szCs w:val="20"/>
        </w:rPr>
        <w:t xml:space="preserve">(WPF), lembaga swadaya </w:t>
      </w:r>
      <w:r w:rsidRPr="0013618F">
        <w:rPr>
          <w:rFonts w:ascii="Arial" w:hAnsi="Arial" w:cs="Arial"/>
          <w:sz w:val="20"/>
          <w:szCs w:val="20"/>
        </w:rPr>
        <w:lastRenderedPageBreak/>
        <w:t xml:space="preserve">masyarakat (LSM) internasional </w:t>
      </w:r>
      <w:r w:rsidR="00006E3B">
        <w:rPr>
          <w:rFonts w:ascii="Arial" w:hAnsi="Arial" w:cs="Arial"/>
          <w:sz w:val="20"/>
          <w:szCs w:val="20"/>
        </w:rPr>
        <w:t>yang berkantor pusat di Belanda</w:t>
      </w:r>
      <w:r w:rsidRPr="0013618F">
        <w:rPr>
          <w:rFonts w:ascii="Arial" w:hAnsi="Arial" w:cs="Arial"/>
          <w:sz w:val="20"/>
          <w:szCs w:val="20"/>
        </w:rPr>
        <w:t xml:space="preserve"> dan Kita Sayang Remaja (Kisara) Perhimpunan Keluarga Berencana Indonesia (PKBI) Bali, diperoleh informasi bahwa dari 766 responden terdapat 526 responden yang menyatakan mereka telah melakukan aktivitas seksual.</w:t>
      </w:r>
      <w:r w:rsidRPr="0013618F">
        <w:rPr>
          <w:rFonts w:ascii="Arial" w:hAnsi="Arial" w:cs="Arial"/>
          <w:sz w:val="20"/>
          <w:szCs w:val="20"/>
          <w:vertAlign w:val="superscript"/>
        </w:rPr>
        <w:t>2</w:t>
      </w:r>
    </w:p>
    <w:p w:rsidR="00BC39A7" w:rsidRPr="0013618F" w:rsidRDefault="00BC39A7" w:rsidP="0013618F">
      <w:pPr>
        <w:spacing w:after="0" w:line="360" w:lineRule="auto"/>
        <w:ind w:firstLine="426"/>
        <w:contextualSpacing/>
        <w:jc w:val="both"/>
        <w:rPr>
          <w:rFonts w:ascii="Arial" w:hAnsi="Arial" w:cs="Arial"/>
          <w:sz w:val="20"/>
          <w:szCs w:val="20"/>
        </w:rPr>
      </w:pPr>
      <w:r w:rsidRPr="0013618F">
        <w:rPr>
          <w:rFonts w:ascii="Arial" w:hAnsi="Arial" w:cs="Arial"/>
          <w:sz w:val="20"/>
          <w:szCs w:val="20"/>
        </w:rPr>
        <w:t>Penelitian perilaku seks pranikah remaja (15-25 tahun) yang tersebar di Jabodetabek</w:t>
      </w:r>
      <w:r w:rsidR="00B63627">
        <w:rPr>
          <w:rFonts w:ascii="Arial" w:hAnsi="Arial" w:cs="Arial"/>
          <w:sz w:val="20"/>
          <w:szCs w:val="20"/>
        </w:rPr>
        <w:t>, Surabaya, Bandung, Yogyakarta</w:t>
      </w:r>
      <w:r w:rsidRPr="0013618F">
        <w:rPr>
          <w:rFonts w:ascii="Arial" w:hAnsi="Arial" w:cs="Arial"/>
          <w:sz w:val="20"/>
          <w:szCs w:val="20"/>
        </w:rPr>
        <w:t xml:space="preserve"> dan Bali sebanyak 663 responden 69,6% mengaku pernah berhubungan seks pranikah di usia 19 tahun, yang membuat paling menyesal setelah berhubungan seks adalah takut hamil 38%, takut dosa hanya 4%.</w:t>
      </w:r>
      <w:r w:rsidRPr="0013618F">
        <w:rPr>
          <w:rFonts w:ascii="Arial" w:hAnsi="Arial" w:cs="Arial"/>
          <w:sz w:val="20"/>
          <w:szCs w:val="20"/>
          <w:vertAlign w:val="superscript"/>
        </w:rPr>
        <w:t>7</w:t>
      </w:r>
    </w:p>
    <w:p w:rsidR="00BC39A7" w:rsidRPr="0013618F" w:rsidRDefault="00BC39A7" w:rsidP="0013618F">
      <w:pPr>
        <w:spacing w:after="0" w:line="360" w:lineRule="auto"/>
        <w:ind w:firstLine="567"/>
        <w:contextualSpacing/>
        <w:jc w:val="both"/>
        <w:rPr>
          <w:rFonts w:ascii="Arial" w:hAnsi="Arial" w:cs="Arial"/>
          <w:sz w:val="20"/>
          <w:szCs w:val="20"/>
          <w:vertAlign w:val="superscript"/>
        </w:rPr>
      </w:pPr>
      <w:r w:rsidRPr="0013618F">
        <w:rPr>
          <w:rFonts w:ascii="Arial" w:hAnsi="Arial" w:cs="Arial"/>
          <w:sz w:val="20"/>
          <w:szCs w:val="20"/>
        </w:rPr>
        <w:t>Permasalahan kesehatan pada perempuan berawal dari masih tingginya usia perkawinan pertama di</w:t>
      </w:r>
      <w:r w:rsidR="00006E3B">
        <w:rPr>
          <w:rFonts w:ascii="Arial" w:hAnsi="Arial" w:cs="Arial"/>
          <w:sz w:val="20"/>
          <w:szCs w:val="20"/>
          <w:lang w:val="id-ID"/>
        </w:rPr>
        <w:t xml:space="preserve"> </w:t>
      </w:r>
      <w:r w:rsidRPr="0013618F">
        <w:rPr>
          <w:rFonts w:ascii="Arial" w:hAnsi="Arial" w:cs="Arial"/>
          <w:sz w:val="20"/>
          <w:szCs w:val="20"/>
        </w:rPr>
        <w:t>bawah 20 tahun 4,8% pada usia 10-14 tahun, 41,9% pada usia 15-19 tahun.</w:t>
      </w:r>
      <w:r w:rsidRPr="0013618F">
        <w:rPr>
          <w:rFonts w:ascii="Arial" w:hAnsi="Arial" w:cs="Arial"/>
          <w:sz w:val="20"/>
          <w:szCs w:val="20"/>
          <w:vertAlign w:val="superscript"/>
        </w:rPr>
        <w:t>8</w:t>
      </w:r>
      <w:r w:rsidRPr="0013618F">
        <w:rPr>
          <w:rFonts w:ascii="Arial" w:hAnsi="Arial" w:cs="Arial"/>
          <w:sz w:val="20"/>
          <w:szCs w:val="20"/>
        </w:rPr>
        <w:t xml:space="preserve"> Di seluruh dunia diperkirakan 15 juta remaja hamil setiap tahunnya, di Indonesia diperkirakan ada 1 juta perempuan yang mengalami KTD (Kehamilan Tidak Diinginkan), 60% diantaranya tidak dikehendaki. Sebuah studi yang dilakukan di beberapa fasilitas kesehatan di Indonesia meng</w:t>
      </w:r>
      <w:r w:rsidR="005937CB">
        <w:rPr>
          <w:rFonts w:ascii="Arial" w:hAnsi="Arial" w:cs="Arial"/>
          <w:sz w:val="20"/>
          <w:szCs w:val="20"/>
        </w:rPr>
        <w:t>e</w:t>
      </w:r>
      <w:r w:rsidRPr="0013618F">
        <w:rPr>
          <w:rFonts w:ascii="Arial" w:hAnsi="Arial" w:cs="Arial"/>
          <w:sz w:val="20"/>
          <w:szCs w:val="20"/>
        </w:rPr>
        <w:t>stimasi 25-60% kejadian aborsi adalah aborsi disengaja.</w:t>
      </w:r>
      <w:r w:rsidRPr="0013618F">
        <w:rPr>
          <w:rFonts w:ascii="Arial" w:hAnsi="Arial" w:cs="Arial"/>
          <w:sz w:val="20"/>
          <w:szCs w:val="20"/>
          <w:vertAlign w:val="superscript"/>
        </w:rPr>
        <w:t>8</w:t>
      </w:r>
      <w:r w:rsidRPr="0013618F">
        <w:rPr>
          <w:rFonts w:ascii="Arial" w:hAnsi="Arial" w:cs="Arial"/>
          <w:sz w:val="20"/>
          <w:szCs w:val="20"/>
        </w:rPr>
        <w:t xml:space="preserve"> Pengetahuan komprehensif pada kelompok umur 15-24 tahun tentang HIV/AIDS masih sangat rendah 16,8% dan provinsi Sumatera Selatan merupakan provinsi dengan urutan terendah 6,3%.</w:t>
      </w:r>
      <w:r w:rsidRPr="0013618F">
        <w:rPr>
          <w:rFonts w:ascii="Arial" w:hAnsi="Arial" w:cs="Arial"/>
          <w:sz w:val="20"/>
          <w:szCs w:val="20"/>
          <w:vertAlign w:val="superscript"/>
        </w:rPr>
        <w:t>8</w:t>
      </w:r>
    </w:p>
    <w:p w:rsidR="00BC39A7" w:rsidRPr="0013618F" w:rsidRDefault="00BC39A7" w:rsidP="0013618F">
      <w:pPr>
        <w:spacing w:after="0" w:line="360" w:lineRule="auto"/>
        <w:ind w:firstLine="567"/>
        <w:contextualSpacing/>
        <w:jc w:val="both"/>
        <w:rPr>
          <w:rFonts w:ascii="Arial" w:hAnsi="Arial" w:cs="Arial"/>
          <w:sz w:val="20"/>
          <w:szCs w:val="20"/>
        </w:rPr>
      </w:pPr>
      <w:r w:rsidRPr="0013618F">
        <w:rPr>
          <w:rFonts w:ascii="Arial" w:hAnsi="Arial" w:cs="Arial"/>
          <w:sz w:val="20"/>
          <w:szCs w:val="20"/>
        </w:rPr>
        <w:t xml:space="preserve">Pendidikan seks pada remaja sangat diperlukan, di kota Yogyakarta, 398 siswa SMA menunjukkan bahwa dari 84% siswa yang tidak setuju dengan perilaku seks pra nikah, 95% dari mereka menyatakan pernah mendapat </w:t>
      </w:r>
      <w:r w:rsidRPr="0013618F">
        <w:rPr>
          <w:rFonts w:ascii="Arial" w:hAnsi="Arial" w:cs="Arial"/>
          <w:sz w:val="20"/>
          <w:szCs w:val="20"/>
        </w:rPr>
        <w:lastRenderedPageBreak/>
        <w:t>pendidikan yang berkaitan dengan seksualitas, dan mereka (94.80%) juga setuju dengan pemberian pendidikan seks bagi kalangan remaja dan figur yang dianggap cocok memberikan pendidik</w:t>
      </w:r>
      <w:r w:rsidR="00006E3B">
        <w:rPr>
          <w:rFonts w:ascii="Arial" w:hAnsi="Arial" w:cs="Arial"/>
          <w:sz w:val="20"/>
          <w:szCs w:val="20"/>
        </w:rPr>
        <w:t>an seks adalah dokter, psikolog</w:t>
      </w:r>
      <w:r w:rsidRPr="0013618F">
        <w:rPr>
          <w:rFonts w:ascii="Arial" w:hAnsi="Arial" w:cs="Arial"/>
          <w:sz w:val="20"/>
          <w:szCs w:val="20"/>
        </w:rPr>
        <w:t xml:space="preserve"> dan seksolog.</w:t>
      </w:r>
      <w:r w:rsidRPr="0013618F">
        <w:rPr>
          <w:rFonts w:ascii="Arial" w:hAnsi="Arial" w:cs="Arial"/>
          <w:sz w:val="20"/>
          <w:szCs w:val="20"/>
          <w:vertAlign w:val="superscript"/>
        </w:rPr>
        <w:t>9</w:t>
      </w:r>
      <w:r w:rsidRPr="0013618F">
        <w:rPr>
          <w:rFonts w:ascii="Arial" w:hAnsi="Arial" w:cs="Arial"/>
          <w:sz w:val="20"/>
          <w:szCs w:val="20"/>
        </w:rPr>
        <w:t xml:space="preserve"> Para remaja mendapatkan informasi mengenai seks 21% diperoleh dari rumah, 15% dari sekolah, 28% dari media seperti internet, majalah dan film serta 40% dari teman sebaya.</w:t>
      </w:r>
      <w:r w:rsidRPr="0013618F">
        <w:rPr>
          <w:rFonts w:ascii="Arial" w:hAnsi="Arial" w:cs="Arial"/>
          <w:sz w:val="20"/>
          <w:szCs w:val="20"/>
          <w:vertAlign w:val="superscript"/>
        </w:rPr>
        <w:t>10,11</w:t>
      </w:r>
      <w:r w:rsidRPr="0013618F">
        <w:rPr>
          <w:rFonts w:ascii="Arial" w:hAnsi="Arial" w:cs="Arial"/>
          <w:sz w:val="20"/>
          <w:szCs w:val="20"/>
        </w:rPr>
        <w:t xml:space="preserve"> Program pelayanan kesehatan reproduksi dalam konteks pelayanan kesehatan dasar antara lain Komunikasi Informasi Edukasi (KIE) mengenai perkembangan seksualitas, kesehatan reproduksi dam kewajiban orang tua yang bertanggung jawab agar dapat lebih memenuhi kebutuhan para remaja di bidang kesehatan reproduksi.</w:t>
      </w:r>
      <w:r w:rsidRPr="0013618F">
        <w:rPr>
          <w:rFonts w:ascii="Arial" w:hAnsi="Arial" w:cs="Arial"/>
          <w:sz w:val="20"/>
          <w:szCs w:val="20"/>
          <w:vertAlign w:val="superscript"/>
        </w:rPr>
        <w:t>11</w:t>
      </w:r>
      <w:r w:rsidRPr="0013618F">
        <w:rPr>
          <w:rFonts w:ascii="Arial" w:hAnsi="Arial" w:cs="Arial"/>
          <w:sz w:val="20"/>
          <w:szCs w:val="20"/>
        </w:rPr>
        <w:t xml:space="preserve"> </w:t>
      </w:r>
    </w:p>
    <w:p w:rsidR="007D7076" w:rsidRDefault="00BC39A7" w:rsidP="0013618F">
      <w:pPr>
        <w:spacing w:after="0" w:line="360" w:lineRule="auto"/>
        <w:ind w:firstLine="426"/>
        <w:contextualSpacing/>
        <w:jc w:val="both"/>
        <w:rPr>
          <w:rFonts w:ascii="Arial" w:hAnsi="Arial" w:cs="Arial"/>
          <w:sz w:val="20"/>
          <w:szCs w:val="20"/>
        </w:rPr>
      </w:pPr>
      <w:r w:rsidRPr="0013618F">
        <w:rPr>
          <w:rFonts w:ascii="Arial" w:hAnsi="Arial" w:cs="Arial"/>
          <w:sz w:val="20"/>
          <w:szCs w:val="20"/>
        </w:rPr>
        <w:t xml:space="preserve">SMA Negeri 3 Palembang  merupakan salah satu Sekolah Menengah Atas Negeri yang ada di </w:t>
      </w:r>
      <w:r w:rsidR="000D245E">
        <w:rPr>
          <w:rFonts w:ascii="Arial" w:hAnsi="Arial" w:cs="Arial"/>
          <w:sz w:val="20"/>
          <w:szCs w:val="20"/>
        </w:rPr>
        <w:t>P</w:t>
      </w:r>
      <w:r w:rsidR="000D245E" w:rsidRPr="0013618F">
        <w:rPr>
          <w:rFonts w:ascii="Arial" w:hAnsi="Arial" w:cs="Arial"/>
          <w:sz w:val="20"/>
          <w:szCs w:val="20"/>
        </w:rPr>
        <w:t xml:space="preserve">rovinsi </w:t>
      </w:r>
      <w:r w:rsidRPr="0013618F">
        <w:rPr>
          <w:rFonts w:ascii="Arial" w:hAnsi="Arial" w:cs="Arial"/>
          <w:sz w:val="20"/>
          <w:szCs w:val="20"/>
        </w:rPr>
        <w:t xml:space="preserve">Sumatera Selatan dan sejak tahun 2007 sekolah ini menggunakan Kurikulum Tingkat Satuan Pendidikan, namun belum ada pendidikan mengenai kesehatan reproduksi remaja. </w:t>
      </w:r>
    </w:p>
    <w:p w:rsidR="00BC39A7" w:rsidRDefault="00BC39A7" w:rsidP="0013618F">
      <w:pPr>
        <w:spacing w:after="0" w:line="360" w:lineRule="auto"/>
        <w:ind w:firstLine="426"/>
        <w:contextualSpacing/>
        <w:jc w:val="both"/>
        <w:rPr>
          <w:rFonts w:ascii="Arial" w:hAnsi="Arial" w:cs="Arial"/>
          <w:sz w:val="20"/>
          <w:szCs w:val="20"/>
        </w:rPr>
      </w:pPr>
      <w:proofErr w:type="gramStart"/>
      <w:r w:rsidRPr="0013618F">
        <w:rPr>
          <w:rFonts w:ascii="Arial" w:hAnsi="Arial" w:cs="Arial"/>
          <w:sz w:val="20"/>
          <w:szCs w:val="20"/>
        </w:rPr>
        <w:t>Penelitian ini bertujuan untuk mengetahui tingkat pengetahuan dan sikap siswa terhadap kesehatan reproduksi di SMA Negeri 3 Palembang.</w:t>
      </w:r>
      <w:proofErr w:type="gramEnd"/>
    </w:p>
    <w:p w:rsidR="00240D13" w:rsidRPr="0013618F" w:rsidRDefault="00240D13" w:rsidP="0013618F">
      <w:pPr>
        <w:spacing w:after="0" w:line="360" w:lineRule="auto"/>
        <w:ind w:firstLine="426"/>
        <w:contextualSpacing/>
        <w:jc w:val="both"/>
        <w:rPr>
          <w:rFonts w:ascii="Arial" w:hAnsi="Arial" w:cs="Arial"/>
          <w:sz w:val="20"/>
          <w:szCs w:val="20"/>
        </w:rPr>
      </w:pPr>
    </w:p>
    <w:p w:rsidR="00BC39A7" w:rsidRPr="0013618F" w:rsidRDefault="00240D13" w:rsidP="0013618F">
      <w:pPr>
        <w:spacing w:after="0" w:line="360" w:lineRule="auto"/>
        <w:contextualSpacing/>
        <w:jc w:val="both"/>
        <w:rPr>
          <w:rFonts w:ascii="Arial" w:hAnsi="Arial" w:cs="Arial"/>
          <w:b/>
          <w:sz w:val="20"/>
          <w:szCs w:val="20"/>
        </w:rPr>
      </w:pPr>
      <w:r>
        <w:rPr>
          <w:rFonts w:ascii="Arial" w:hAnsi="Arial" w:cs="Arial"/>
          <w:b/>
          <w:sz w:val="20"/>
          <w:szCs w:val="20"/>
        </w:rPr>
        <w:t>BAHAN DAN CARA</w:t>
      </w:r>
    </w:p>
    <w:p w:rsidR="00BC39A7" w:rsidRPr="0013618F" w:rsidRDefault="00BC39A7">
      <w:pPr>
        <w:spacing w:after="0" w:line="360" w:lineRule="auto"/>
        <w:ind w:firstLine="426"/>
        <w:contextualSpacing/>
        <w:jc w:val="both"/>
        <w:rPr>
          <w:rFonts w:ascii="Arial" w:hAnsi="Arial" w:cs="Arial"/>
          <w:sz w:val="20"/>
          <w:szCs w:val="20"/>
        </w:rPr>
      </w:pPr>
      <w:proofErr w:type="gramStart"/>
      <w:r w:rsidRPr="0013618F">
        <w:rPr>
          <w:rFonts w:ascii="Arial" w:eastAsia="Calibri" w:hAnsi="Arial" w:cs="Arial"/>
          <w:sz w:val="20"/>
          <w:szCs w:val="20"/>
        </w:rPr>
        <w:t xml:space="preserve">Penelitian </w:t>
      </w:r>
      <w:r w:rsidR="00E77C4E">
        <w:rPr>
          <w:rFonts w:ascii="Arial" w:eastAsia="Calibri" w:hAnsi="Arial" w:cs="Arial"/>
          <w:sz w:val="20"/>
          <w:szCs w:val="20"/>
        </w:rPr>
        <w:t xml:space="preserve">mengenai </w:t>
      </w:r>
      <w:r w:rsidR="005A725A" w:rsidRPr="0013618F">
        <w:rPr>
          <w:rFonts w:ascii="Arial" w:hAnsi="Arial" w:cs="Arial"/>
          <w:sz w:val="20"/>
          <w:szCs w:val="20"/>
        </w:rPr>
        <w:t xml:space="preserve">tingkat pengetahuan </w:t>
      </w:r>
      <w:r w:rsidRPr="0013618F">
        <w:rPr>
          <w:rFonts w:ascii="Arial" w:hAnsi="Arial" w:cs="Arial"/>
          <w:sz w:val="20"/>
          <w:szCs w:val="20"/>
        </w:rPr>
        <w:t xml:space="preserve">dan </w:t>
      </w:r>
      <w:r w:rsidR="005A725A" w:rsidRPr="0013618F">
        <w:rPr>
          <w:rFonts w:ascii="Arial" w:hAnsi="Arial" w:cs="Arial"/>
          <w:sz w:val="20"/>
          <w:szCs w:val="20"/>
        </w:rPr>
        <w:t xml:space="preserve">sikap siswa terhadap kesehatan reproduksi remaja </w:t>
      </w:r>
      <w:r w:rsidRPr="0013618F">
        <w:rPr>
          <w:rFonts w:ascii="Arial" w:hAnsi="Arial" w:cs="Arial"/>
          <w:sz w:val="20"/>
          <w:szCs w:val="20"/>
        </w:rPr>
        <w:t xml:space="preserve">di SMA Negeri 3 Palembang </w:t>
      </w:r>
      <w:r w:rsidR="00E77C4E">
        <w:rPr>
          <w:rFonts w:ascii="Arial" w:hAnsi="Arial" w:cs="Arial"/>
          <w:sz w:val="20"/>
          <w:szCs w:val="20"/>
        </w:rPr>
        <w:t>dilakukan pada t</w:t>
      </w:r>
      <w:r w:rsidRPr="0013618F">
        <w:rPr>
          <w:rFonts w:ascii="Arial" w:hAnsi="Arial" w:cs="Arial"/>
          <w:sz w:val="20"/>
          <w:szCs w:val="20"/>
        </w:rPr>
        <w:t xml:space="preserve">ahun 2012 </w:t>
      </w:r>
      <w:r w:rsidR="00E77C4E">
        <w:rPr>
          <w:rFonts w:ascii="Arial" w:eastAsia="Calibri" w:hAnsi="Arial" w:cs="Arial"/>
          <w:sz w:val="20"/>
          <w:szCs w:val="20"/>
        </w:rPr>
        <w:t>merupakan</w:t>
      </w:r>
      <w:r w:rsidR="00E77C4E" w:rsidRPr="0013618F">
        <w:rPr>
          <w:rFonts w:ascii="Arial" w:eastAsia="Calibri" w:hAnsi="Arial" w:cs="Arial"/>
          <w:sz w:val="20"/>
          <w:szCs w:val="20"/>
        </w:rPr>
        <w:t xml:space="preserve"> </w:t>
      </w:r>
      <w:r w:rsidRPr="0013618F">
        <w:rPr>
          <w:rFonts w:ascii="Arial" w:eastAsia="Calibri" w:hAnsi="Arial" w:cs="Arial"/>
          <w:sz w:val="20"/>
          <w:szCs w:val="20"/>
        </w:rPr>
        <w:t>penelitian survei deskriptif.</w:t>
      </w:r>
      <w:proofErr w:type="gramEnd"/>
      <w:r w:rsidRPr="0013618F">
        <w:rPr>
          <w:rFonts w:ascii="Arial" w:eastAsia="Calibri" w:hAnsi="Arial" w:cs="Arial"/>
          <w:sz w:val="20"/>
          <w:szCs w:val="20"/>
        </w:rPr>
        <w:t xml:space="preserve"> </w:t>
      </w:r>
      <w:r w:rsidRPr="0013618F">
        <w:rPr>
          <w:rFonts w:ascii="Arial" w:hAnsi="Arial" w:cs="Arial"/>
          <w:sz w:val="20"/>
          <w:szCs w:val="20"/>
        </w:rPr>
        <w:t xml:space="preserve">Sampel penelitian sebesar 270 siswa, </w:t>
      </w:r>
      <w:r w:rsidR="00E77C4E">
        <w:rPr>
          <w:rFonts w:ascii="Arial" w:hAnsi="Arial" w:cs="Arial"/>
          <w:sz w:val="20"/>
          <w:szCs w:val="20"/>
        </w:rPr>
        <w:t>dengan</w:t>
      </w:r>
      <w:r w:rsidR="00E77C4E" w:rsidRPr="0013618F">
        <w:rPr>
          <w:rFonts w:ascii="Arial" w:hAnsi="Arial" w:cs="Arial"/>
          <w:sz w:val="20"/>
          <w:szCs w:val="20"/>
        </w:rPr>
        <w:t xml:space="preserve"> </w:t>
      </w:r>
      <w:r w:rsidR="00E77C4E">
        <w:rPr>
          <w:rFonts w:ascii="Arial" w:hAnsi="Arial" w:cs="Arial"/>
          <w:sz w:val="20"/>
          <w:szCs w:val="20"/>
        </w:rPr>
        <w:t>pengambilan</w:t>
      </w:r>
      <w:r w:rsidR="00E77C4E" w:rsidRPr="0013618F">
        <w:rPr>
          <w:rFonts w:ascii="Arial" w:hAnsi="Arial" w:cs="Arial"/>
          <w:sz w:val="20"/>
          <w:szCs w:val="20"/>
        </w:rPr>
        <w:t xml:space="preserve"> </w:t>
      </w:r>
      <w:r w:rsidRPr="0013618F">
        <w:rPr>
          <w:rFonts w:ascii="Arial" w:hAnsi="Arial" w:cs="Arial"/>
          <w:sz w:val="20"/>
          <w:szCs w:val="20"/>
        </w:rPr>
        <w:t xml:space="preserve">sampel menggunakan </w:t>
      </w:r>
      <w:r w:rsidRPr="0013618F">
        <w:rPr>
          <w:rFonts w:ascii="Arial" w:eastAsia="Calibri" w:hAnsi="Arial" w:cs="Arial"/>
          <w:sz w:val="20"/>
          <w:szCs w:val="20"/>
        </w:rPr>
        <w:lastRenderedPageBreak/>
        <w:t xml:space="preserve">teknik </w:t>
      </w:r>
      <w:r w:rsidRPr="0013618F">
        <w:rPr>
          <w:rFonts w:ascii="Arial" w:eastAsia="Calibri" w:hAnsi="Arial" w:cs="Arial"/>
          <w:i/>
          <w:sz w:val="20"/>
          <w:szCs w:val="20"/>
        </w:rPr>
        <w:t>stratified random sampling</w:t>
      </w:r>
      <w:r w:rsidR="00E77C4E">
        <w:rPr>
          <w:rFonts w:ascii="Arial" w:eastAsia="Calibri" w:hAnsi="Arial" w:cs="Arial"/>
          <w:i/>
          <w:sz w:val="20"/>
          <w:szCs w:val="20"/>
        </w:rPr>
        <w:t xml:space="preserve">. </w:t>
      </w:r>
      <w:r w:rsidR="00E77C4E">
        <w:rPr>
          <w:rFonts w:ascii="Arial" w:hAnsi="Arial" w:cs="Arial"/>
          <w:sz w:val="20"/>
          <w:szCs w:val="20"/>
        </w:rPr>
        <w:t>D</w:t>
      </w:r>
      <w:r w:rsidRPr="0013618F">
        <w:rPr>
          <w:rFonts w:ascii="Arial" w:hAnsi="Arial" w:cs="Arial"/>
          <w:sz w:val="20"/>
          <w:szCs w:val="20"/>
        </w:rPr>
        <w:t xml:space="preserve">idapatkan 83 </w:t>
      </w:r>
      <w:r w:rsidR="00E77C4E">
        <w:rPr>
          <w:rFonts w:ascii="Arial" w:hAnsi="Arial" w:cs="Arial"/>
          <w:sz w:val="20"/>
          <w:szCs w:val="20"/>
        </w:rPr>
        <w:t xml:space="preserve">responden dari </w:t>
      </w:r>
      <w:r w:rsidRPr="0013618F">
        <w:rPr>
          <w:rFonts w:ascii="Arial" w:hAnsi="Arial" w:cs="Arial"/>
          <w:sz w:val="20"/>
          <w:szCs w:val="20"/>
        </w:rPr>
        <w:t xml:space="preserve">siswa kelas X, 106 </w:t>
      </w:r>
      <w:r w:rsidR="00E77C4E">
        <w:rPr>
          <w:rFonts w:ascii="Arial" w:hAnsi="Arial" w:cs="Arial"/>
          <w:sz w:val="20"/>
          <w:szCs w:val="20"/>
        </w:rPr>
        <w:t xml:space="preserve">responden dari </w:t>
      </w:r>
      <w:r w:rsidRPr="0013618F">
        <w:rPr>
          <w:rFonts w:ascii="Arial" w:hAnsi="Arial" w:cs="Arial"/>
          <w:sz w:val="20"/>
          <w:szCs w:val="20"/>
        </w:rPr>
        <w:t xml:space="preserve">siswa kelas XI dan 81 </w:t>
      </w:r>
      <w:r w:rsidR="00E77C4E">
        <w:rPr>
          <w:rFonts w:ascii="Arial" w:hAnsi="Arial" w:cs="Arial"/>
          <w:sz w:val="20"/>
          <w:szCs w:val="20"/>
        </w:rPr>
        <w:t xml:space="preserve">responden dari </w:t>
      </w:r>
      <w:r w:rsidRPr="0013618F">
        <w:rPr>
          <w:rFonts w:ascii="Arial" w:hAnsi="Arial" w:cs="Arial"/>
          <w:sz w:val="20"/>
          <w:szCs w:val="20"/>
        </w:rPr>
        <w:t xml:space="preserve">siswa kelas XII. </w:t>
      </w:r>
      <w:proofErr w:type="gramStart"/>
      <w:r w:rsidRPr="0013618F">
        <w:rPr>
          <w:rFonts w:ascii="Arial" w:hAnsi="Arial" w:cs="Arial"/>
          <w:sz w:val="20"/>
          <w:szCs w:val="20"/>
        </w:rPr>
        <w:t xml:space="preserve">Pada penelitian ini dilakukan pengambilan data yang terdiri </w:t>
      </w:r>
      <w:r w:rsidR="000D245E">
        <w:rPr>
          <w:rFonts w:ascii="Arial" w:hAnsi="Arial" w:cs="Arial"/>
          <w:sz w:val="20"/>
          <w:szCs w:val="20"/>
        </w:rPr>
        <w:t>atas</w:t>
      </w:r>
      <w:r w:rsidR="000D245E" w:rsidRPr="0013618F">
        <w:rPr>
          <w:rFonts w:ascii="Arial" w:hAnsi="Arial" w:cs="Arial"/>
          <w:sz w:val="20"/>
          <w:szCs w:val="20"/>
        </w:rPr>
        <w:t xml:space="preserve"> </w:t>
      </w:r>
      <w:r w:rsidRPr="0013618F">
        <w:rPr>
          <w:rFonts w:ascii="Arial" w:eastAsia="Calibri" w:hAnsi="Arial" w:cs="Arial"/>
          <w:sz w:val="20"/>
          <w:szCs w:val="20"/>
        </w:rPr>
        <w:t xml:space="preserve">karakteristik </w:t>
      </w:r>
      <w:r w:rsidR="000D245E">
        <w:rPr>
          <w:rFonts w:ascii="Arial" w:eastAsia="Calibri" w:hAnsi="Arial" w:cs="Arial"/>
          <w:sz w:val="20"/>
          <w:szCs w:val="20"/>
        </w:rPr>
        <w:t>responden</w:t>
      </w:r>
      <w:r w:rsidR="000D245E" w:rsidRPr="0013618F">
        <w:rPr>
          <w:rFonts w:ascii="Arial" w:eastAsia="Calibri" w:hAnsi="Arial" w:cs="Arial"/>
          <w:sz w:val="20"/>
          <w:szCs w:val="20"/>
        </w:rPr>
        <w:t xml:space="preserve"> </w:t>
      </w:r>
      <w:r w:rsidRPr="0013618F">
        <w:rPr>
          <w:rFonts w:ascii="Arial" w:eastAsia="Calibri" w:hAnsi="Arial" w:cs="Arial"/>
          <w:sz w:val="20"/>
          <w:szCs w:val="20"/>
        </w:rPr>
        <w:t>yaitu jenis kelamin</w:t>
      </w:r>
      <w:r w:rsidR="00E77C4E">
        <w:rPr>
          <w:rFonts w:ascii="Arial" w:eastAsia="Calibri" w:hAnsi="Arial" w:cs="Arial"/>
          <w:sz w:val="20"/>
          <w:szCs w:val="20"/>
        </w:rPr>
        <w:t>,</w:t>
      </w:r>
      <w:r w:rsidRPr="0013618F">
        <w:rPr>
          <w:rFonts w:ascii="Arial" w:eastAsia="Calibri" w:hAnsi="Arial" w:cs="Arial"/>
          <w:sz w:val="20"/>
          <w:szCs w:val="20"/>
        </w:rPr>
        <w:t xml:space="preserve"> umur</w:t>
      </w:r>
      <w:r w:rsidR="00E77C4E">
        <w:rPr>
          <w:rFonts w:ascii="Arial" w:eastAsia="Calibri" w:hAnsi="Arial" w:cs="Arial"/>
          <w:sz w:val="20"/>
          <w:szCs w:val="20"/>
        </w:rPr>
        <w:t>,</w:t>
      </w:r>
      <w:r w:rsidRPr="0013618F">
        <w:rPr>
          <w:rFonts w:ascii="Arial" w:eastAsia="Calibri" w:hAnsi="Arial" w:cs="Arial"/>
          <w:sz w:val="20"/>
          <w:szCs w:val="20"/>
        </w:rPr>
        <w:t xml:space="preserve"> pengetahuan siswa terhadap kesehatan reproduksi remaja</w:t>
      </w:r>
      <w:r w:rsidR="00E77C4E">
        <w:rPr>
          <w:rFonts w:ascii="Arial" w:eastAsia="Calibri" w:hAnsi="Arial" w:cs="Arial"/>
          <w:sz w:val="20"/>
          <w:szCs w:val="20"/>
        </w:rPr>
        <w:t xml:space="preserve"> </w:t>
      </w:r>
      <w:r w:rsidRPr="0013618F">
        <w:rPr>
          <w:rFonts w:ascii="Arial" w:eastAsia="Calibri" w:hAnsi="Arial" w:cs="Arial"/>
          <w:sz w:val="20"/>
          <w:szCs w:val="20"/>
        </w:rPr>
        <w:t>dan sikap siswa terhadap kesehatan reproduksi remaja</w:t>
      </w:r>
      <w:r w:rsidRPr="0013618F">
        <w:rPr>
          <w:rFonts w:ascii="Arial" w:hAnsi="Arial" w:cs="Arial"/>
          <w:sz w:val="20"/>
          <w:szCs w:val="20"/>
        </w:rPr>
        <w:t>.</w:t>
      </w:r>
      <w:proofErr w:type="gramEnd"/>
      <w:r w:rsidRPr="0013618F">
        <w:rPr>
          <w:rFonts w:ascii="Arial" w:hAnsi="Arial" w:cs="Arial"/>
          <w:sz w:val="20"/>
          <w:szCs w:val="20"/>
        </w:rPr>
        <w:t xml:space="preserve"> </w:t>
      </w:r>
      <w:proofErr w:type="gramStart"/>
      <w:r w:rsidRPr="0013618F">
        <w:rPr>
          <w:rFonts w:ascii="Arial" w:eastAsia="Calibri" w:hAnsi="Arial" w:cs="Arial"/>
          <w:sz w:val="20"/>
          <w:szCs w:val="20"/>
        </w:rPr>
        <w:t xml:space="preserve">Data diperoleh dengan pengisian kuesioner oleh responden </w:t>
      </w:r>
      <w:r w:rsidR="000D245E">
        <w:rPr>
          <w:rFonts w:ascii="Arial" w:eastAsia="Calibri" w:hAnsi="Arial" w:cs="Arial"/>
          <w:sz w:val="20"/>
          <w:szCs w:val="20"/>
        </w:rPr>
        <w:t xml:space="preserve">yang </w:t>
      </w:r>
      <w:r w:rsidRPr="0013618F">
        <w:rPr>
          <w:rFonts w:ascii="Arial" w:eastAsia="Calibri" w:hAnsi="Arial" w:cs="Arial"/>
          <w:sz w:val="20"/>
          <w:szCs w:val="20"/>
        </w:rPr>
        <w:t xml:space="preserve">dipandu oleh peneliti di tempat penelitian, </w:t>
      </w:r>
      <w:r w:rsidRPr="0013618F">
        <w:rPr>
          <w:rFonts w:ascii="Arial" w:eastAsia="Calibri" w:hAnsi="Arial" w:cs="Arial"/>
          <w:sz w:val="20"/>
          <w:szCs w:val="20"/>
          <w:lang w:val="sv-SE"/>
        </w:rPr>
        <w:t>dengan pemberian pengarahan dan penjelasan singkat sebelumnya</w:t>
      </w:r>
      <w:r w:rsidRPr="0013618F">
        <w:rPr>
          <w:rFonts w:ascii="Arial" w:eastAsia="Calibri" w:hAnsi="Arial" w:cs="Arial"/>
          <w:sz w:val="20"/>
          <w:szCs w:val="20"/>
        </w:rPr>
        <w:t>.</w:t>
      </w:r>
      <w:proofErr w:type="gramEnd"/>
      <w:r w:rsidRPr="0013618F">
        <w:rPr>
          <w:rFonts w:ascii="Arial" w:eastAsia="Calibri" w:hAnsi="Arial" w:cs="Arial"/>
          <w:sz w:val="20"/>
          <w:szCs w:val="20"/>
        </w:rPr>
        <w:t xml:space="preserve"> </w:t>
      </w:r>
    </w:p>
    <w:p w:rsidR="00BC39A7" w:rsidRPr="0013618F" w:rsidRDefault="00BC39A7" w:rsidP="0013618F">
      <w:pPr>
        <w:tabs>
          <w:tab w:val="left" w:pos="0"/>
        </w:tabs>
        <w:spacing w:after="0" w:line="360" w:lineRule="auto"/>
        <w:ind w:firstLine="567"/>
        <w:contextualSpacing/>
        <w:jc w:val="both"/>
        <w:rPr>
          <w:rFonts w:ascii="Arial" w:eastAsia="Calibri" w:hAnsi="Arial" w:cs="Arial"/>
          <w:sz w:val="20"/>
          <w:szCs w:val="20"/>
        </w:rPr>
      </w:pPr>
      <w:proofErr w:type="gramStart"/>
      <w:r w:rsidRPr="0013618F">
        <w:rPr>
          <w:rFonts w:ascii="Arial" w:eastAsia="Calibri" w:hAnsi="Arial" w:cs="Arial"/>
          <w:sz w:val="20"/>
          <w:szCs w:val="20"/>
        </w:rPr>
        <w:t>Metode analisis data yang digunakan pada penelitian ini berupa analisis univariat.</w:t>
      </w:r>
      <w:proofErr w:type="gramEnd"/>
      <w:r w:rsidRPr="0013618F">
        <w:rPr>
          <w:rFonts w:ascii="Arial" w:eastAsia="Calibri" w:hAnsi="Arial" w:cs="Arial"/>
          <w:sz w:val="20"/>
          <w:szCs w:val="20"/>
        </w:rPr>
        <w:t xml:space="preserve"> </w:t>
      </w:r>
      <w:proofErr w:type="gramStart"/>
      <w:r w:rsidRPr="0013618F">
        <w:rPr>
          <w:rFonts w:ascii="Arial" w:hAnsi="Arial" w:cs="Arial"/>
          <w:sz w:val="20"/>
          <w:szCs w:val="20"/>
        </w:rPr>
        <w:t xml:space="preserve">Setelah </w:t>
      </w:r>
      <w:r w:rsidR="00E77C4E">
        <w:rPr>
          <w:rFonts w:ascii="Arial" w:hAnsi="Arial" w:cs="Arial"/>
          <w:sz w:val="20"/>
          <w:szCs w:val="20"/>
        </w:rPr>
        <w:t xml:space="preserve">koleksi data dan pengkodingan, </w:t>
      </w:r>
      <w:r w:rsidRPr="0013618F">
        <w:rPr>
          <w:rFonts w:ascii="Arial" w:hAnsi="Arial" w:cs="Arial"/>
          <w:sz w:val="20"/>
          <w:szCs w:val="20"/>
        </w:rPr>
        <w:t xml:space="preserve">data </w:t>
      </w:r>
      <w:r w:rsidR="00E77C4E">
        <w:rPr>
          <w:rFonts w:ascii="Arial" w:hAnsi="Arial" w:cs="Arial"/>
          <w:sz w:val="20"/>
          <w:szCs w:val="20"/>
        </w:rPr>
        <w:t xml:space="preserve">kemudian </w:t>
      </w:r>
      <w:r w:rsidRPr="0013618F">
        <w:rPr>
          <w:rFonts w:ascii="Arial" w:hAnsi="Arial" w:cs="Arial"/>
          <w:sz w:val="20"/>
          <w:szCs w:val="20"/>
        </w:rPr>
        <w:t xml:space="preserve">dianalisis </w:t>
      </w:r>
      <w:r w:rsidR="00E77C4E">
        <w:rPr>
          <w:rFonts w:ascii="Arial" w:hAnsi="Arial" w:cs="Arial"/>
          <w:sz w:val="20"/>
          <w:szCs w:val="20"/>
        </w:rPr>
        <w:t xml:space="preserve">univariat </w:t>
      </w:r>
      <w:r w:rsidRPr="0013618F">
        <w:rPr>
          <w:rFonts w:ascii="Arial" w:hAnsi="Arial" w:cs="Arial"/>
          <w:sz w:val="20"/>
          <w:szCs w:val="20"/>
        </w:rPr>
        <w:t xml:space="preserve">dan disajikan dalam </w:t>
      </w:r>
      <w:r w:rsidR="00E77C4E">
        <w:rPr>
          <w:rFonts w:ascii="Arial" w:hAnsi="Arial" w:cs="Arial"/>
          <w:sz w:val="20"/>
          <w:szCs w:val="20"/>
        </w:rPr>
        <w:t xml:space="preserve">bentuk </w:t>
      </w:r>
      <w:r w:rsidRPr="0013618F">
        <w:rPr>
          <w:rFonts w:ascii="Arial" w:hAnsi="Arial" w:cs="Arial"/>
          <w:sz w:val="20"/>
          <w:szCs w:val="20"/>
        </w:rPr>
        <w:t>tabel dan diagram dengan penjelasan secara deskriftif.</w:t>
      </w:r>
      <w:proofErr w:type="gramEnd"/>
      <w:r w:rsidRPr="0013618F">
        <w:rPr>
          <w:rFonts w:ascii="Arial" w:hAnsi="Arial" w:cs="Arial"/>
          <w:sz w:val="20"/>
          <w:szCs w:val="20"/>
        </w:rPr>
        <w:t xml:space="preserve"> </w:t>
      </w:r>
    </w:p>
    <w:p w:rsidR="00BC39A7" w:rsidRPr="0013618F" w:rsidRDefault="00BC39A7" w:rsidP="0013618F">
      <w:pPr>
        <w:spacing w:after="0" w:line="360" w:lineRule="auto"/>
        <w:contextualSpacing/>
        <w:jc w:val="both"/>
        <w:rPr>
          <w:rFonts w:ascii="Arial" w:hAnsi="Arial" w:cs="Arial"/>
          <w:b/>
          <w:sz w:val="20"/>
          <w:szCs w:val="20"/>
        </w:rPr>
      </w:pPr>
    </w:p>
    <w:p w:rsidR="00BC39A7" w:rsidRDefault="007D7076" w:rsidP="0013618F">
      <w:pPr>
        <w:spacing w:after="0" w:line="360" w:lineRule="auto"/>
        <w:contextualSpacing/>
        <w:jc w:val="both"/>
        <w:rPr>
          <w:rFonts w:ascii="Arial" w:hAnsi="Arial" w:cs="Arial"/>
          <w:b/>
          <w:sz w:val="20"/>
          <w:szCs w:val="20"/>
        </w:rPr>
      </w:pPr>
      <w:r w:rsidRPr="0013618F">
        <w:rPr>
          <w:rFonts w:ascii="Arial" w:hAnsi="Arial" w:cs="Arial"/>
          <w:b/>
          <w:sz w:val="20"/>
          <w:szCs w:val="20"/>
        </w:rPr>
        <w:t xml:space="preserve">HASIL </w:t>
      </w:r>
    </w:p>
    <w:p w:rsidR="007C723B" w:rsidRDefault="00C848E3" w:rsidP="007C723B">
      <w:pPr>
        <w:spacing w:after="0" w:line="360" w:lineRule="auto"/>
        <w:contextualSpacing/>
        <w:jc w:val="both"/>
        <w:rPr>
          <w:rFonts w:ascii="Arial" w:hAnsi="Arial" w:cs="Arial"/>
          <w:sz w:val="20"/>
          <w:szCs w:val="20"/>
          <w:lang w:val="id-ID"/>
        </w:rPr>
      </w:pPr>
      <w:r>
        <w:rPr>
          <w:rFonts w:ascii="Arial" w:hAnsi="Arial" w:cs="Arial"/>
          <w:b/>
          <w:sz w:val="20"/>
          <w:szCs w:val="20"/>
        </w:rPr>
        <w:tab/>
      </w:r>
      <w:proofErr w:type="gramStart"/>
      <w:r w:rsidRPr="00B65F8D">
        <w:rPr>
          <w:rFonts w:ascii="Arial" w:hAnsi="Arial" w:cs="Arial"/>
          <w:sz w:val="20"/>
          <w:szCs w:val="20"/>
        </w:rPr>
        <w:t>Penelitian ini membahas distribusi beberapa variabel kesehatan reproduksi pada remaja.</w:t>
      </w:r>
      <w:proofErr w:type="gramEnd"/>
      <w:r w:rsidRPr="00B65F8D">
        <w:rPr>
          <w:rFonts w:ascii="Arial" w:hAnsi="Arial" w:cs="Arial"/>
          <w:sz w:val="20"/>
          <w:szCs w:val="20"/>
        </w:rPr>
        <w:t xml:space="preserve"> Adapun variabel tersebut </w:t>
      </w:r>
      <w:r>
        <w:rPr>
          <w:rFonts w:ascii="Arial" w:hAnsi="Arial" w:cs="Arial"/>
          <w:sz w:val="20"/>
          <w:szCs w:val="20"/>
        </w:rPr>
        <w:t xml:space="preserve">antara </w:t>
      </w:r>
      <w:proofErr w:type="gramStart"/>
      <w:r>
        <w:rPr>
          <w:rFonts w:ascii="Arial" w:hAnsi="Arial" w:cs="Arial"/>
          <w:sz w:val="20"/>
          <w:szCs w:val="20"/>
        </w:rPr>
        <w:t>lain</w:t>
      </w:r>
      <w:proofErr w:type="gramEnd"/>
      <w:r w:rsidRPr="00B65F8D">
        <w:rPr>
          <w:rFonts w:ascii="Arial" w:hAnsi="Arial" w:cs="Arial"/>
          <w:sz w:val="20"/>
          <w:szCs w:val="20"/>
        </w:rPr>
        <w:t xml:space="preserve"> jenis kelamin, umur, skor pengetahuan dan skor sikap</w:t>
      </w:r>
      <w:r>
        <w:rPr>
          <w:rFonts w:ascii="Arial" w:hAnsi="Arial" w:cs="Arial"/>
          <w:sz w:val="20"/>
          <w:szCs w:val="20"/>
        </w:rPr>
        <w:t xml:space="preserve"> remaja yang dalam hal ini diwakili oleh siswa SMA Negeri 3 Palembang.</w:t>
      </w:r>
    </w:p>
    <w:p w:rsidR="00BC39A7" w:rsidRDefault="00BC39A7" w:rsidP="0013618F">
      <w:pPr>
        <w:spacing w:after="0" w:line="360" w:lineRule="auto"/>
        <w:ind w:firstLine="426"/>
        <w:contextualSpacing/>
        <w:jc w:val="both"/>
        <w:rPr>
          <w:rFonts w:ascii="Arial" w:hAnsi="Arial" w:cs="Arial"/>
          <w:sz w:val="20"/>
          <w:szCs w:val="20"/>
        </w:rPr>
      </w:pPr>
      <w:proofErr w:type="gramStart"/>
      <w:r w:rsidRPr="0013618F">
        <w:rPr>
          <w:rFonts w:ascii="Arial" w:hAnsi="Arial" w:cs="Arial"/>
          <w:b/>
          <w:sz w:val="20"/>
          <w:szCs w:val="20"/>
        </w:rPr>
        <w:t xml:space="preserve">Jenis </w:t>
      </w:r>
      <w:r w:rsidR="00FC6BEB">
        <w:rPr>
          <w:rFonts w:ascii="Arial" w:hAnsi="Arial" w:cs="Arial"/>
          <w:b/>
          <w:sz w:val="20"/>
          <w:szCs w:val="20"/>
          <w:lang w:val="id-ID"/>
        </w:rPr>
        <w:t>k</w:t>
      </w:r>
      <w:r w:rsidRPr="0013618F">
        <w:rPr>
          <w:rFonts w:ascii="Arial" w:hAnsi="Arial" w:cs="Arial"/>
          <w:b/>
          <w:sz w:val="20"/>
          <w:szCs w:val="20"/>
        </w:rPr>
        <w:t>elamin</w:t>
      </w:r>
      <w:r w:rsidR="007C723B">
        <w:rPr>
          <w:rFonts w:ascii="Arial" w:hAnsi="Arial" w:cs="Arial"/>
          <w:b/>
          <w:sz w:val="20"/>
          <w:szCs w:val="20"/>
          <w:lang w:val="id-ID"/>
        </w:rPr>
        <w:t>.</w:t>
      </w:r>
      <w:proofErr w:type="gramEnd"/>
      <w:r w:rsidR="007C723B">
        <w:rPr>
          <w:rFonts w:ascii="Arial" w:hAnsi="Arial" w:cs="Arial"/>
          <w:b/>
          <w:sz w:val="20"/>
          <w:szCs w:val="20"/>
          <w:lang w:val="id-ID"/>
        </w:rPr>
        <w:t xml:space="preserve"> </w:t>
      </w:r>
      <w:r w:rsidRPr="0013618F">
        <w:rPr>
          <w:rFonts w:ascii="Arial" w:hAnsi="Arial" w:cs="Arial"/>
          <w:sz w:val="20"/>
          <w:szCs w:val="20"/>
        </w:rPr>
        <w:t>Pada penelitian ini jumlah responden sebanyak 270 siswa</w:t>
      </w:r>
      <w:r w:rsidR="000D245E" w:rsidRPr="000D245E">
        <w:rPr>
          <w:rFonts w:ascii="Arial" w:hAnsi="Arial" w:cs="Arial"/>
          <w:sz w:val="20"/>
          <w:szCs w:val="20"/>
        </w:rPr>
        <w:t xml:space="preserve"> </w:t>
      </w:r>
      <w:r w:rsidR="000D245E">
        <w:rPr>
          <w:rFonts w:ascii="Arial" w:hAnsi="Arial" w:cs="Arial"/>
          <w:sz w:val="20"/>
          <w:szCs w:val="20"/>
        </w:rPr>
        <w:t>dari j</w:t>
      </w:r>
      <w:r w:rsidR="000D245E" w:rsidRPr="0013618F">
        <w:rPr>
          <w:rFonts w:ascii="Arial" w:hAnsi="Arial" w:cs="Arial"/>
          <w:sz w:val="20"/>
          <w:szCs w:val="20"/>
        </w:rPr>
        <w:t xml:space="preserve">umlah total </w:t>
      </w:r>
      <w:r w:rsidR="000D245E">
        <w:rPr>
          <w:rFonts w:ascii="Arial" w:hAnsi="Arial" w:cs="Arial"/>
          <w:sz w:val="20"/>
          <w:szCs w:val="20"/>
        </w:rPr>
        <w:t xml:space="preserve">siswa sebanyak </w:t>
      </w:r>
      <w:r w:rsidR="000D245E" w:rsidRPr="0013618F">
        <w:rPr>
          <w:rFonts w:ascii="Arial" w:hAnsi="Arial" w:cs="Arial"/>
          <w:sz w:val="20"/>
          <w:szCs w:val="20"/>
        </w:rPr>
        <w:t xml:space="preserve">843 </w:t>
      </w:r>
      <w:r w:rsidR="000D245E">
        <w:rPr>
          <w:rFonts w:ascii="Arial" w:hAnsi="Arial" w:cs="Arial"/>
          <w:sz w:val="20"/>
          <w:szCs w:val="20"/>
        </w:rPr>
        <w:t>orang. R</w:t>
      </w:r>
      <w:r w:rsidRPr="0013618F">
        <w:rPr>
          <w:rFonts w:ascii="Arial" w:hAnsi="Arial" w:cs="Arial"/>
          <w:sz w:val="20"/>
          <w:szCs w:val="20"/>
        </w:rPr>
        <w:t>esponden perempuan lebih banyak (51</w:t>
      </w:r>
      <w:proofErr w:type="gramStart"/>
      <w:r w:rsidRPr="0013618F">
        <w:rPr>
          <w:rFonts w:ascii="Arial" w:hAnsi="Arial" w:cs="Arial"/>
          <w:sz w:val="20"/>
          <w:szCs w:val="20"/>
        </w:rPr>
        <w:t>,9</w:t>
      </w:r>
      <w:proofErr w:type="gramEnd"/>
      <w:r w:rsidRPr="0013618F">
        <w:rPr>
          <w:rFonts w:ascii="Arial" w:hAnsi="Arial" w:cs="Arial"/>
          <w:sz w:val="20"/>
          <w:szCs w:val="20"/>
        </w:rPr>
        <w:t>%) daripada laki-laki (48,1%)</w:t>
      </w:r>
      <w:r w:rsidR="000D245E">
        <w:rPr>
          <w:rFonts w:ascii="Arial" w:hAnsi="Arial" w:cs="Arial"/>
          <w:sz w:val="20"/>
          <w:szCs w:val="20"/>
        </w:rPr>
        <w:t>. Distribusi siswa berdasarkan jenis kelamin secara total di SMAN 3 Palembang adalah</w:t>
      </w:r>
      <w:r w:rsidRPr="0013618F">
        <w:rPr>
          <w:rFonts w:ascii="Arial" w:hAnsi="Arial" w:cs="Arial"/>
          <w:sz w:val="20"/>
          <w:szCs w:val="20"/>
        </w:rPr>
        <w:t xml:space="preserve"> 47</w:t>
      </w:r>
      <w:proofErr w:type="gramStart"/>
      <w:r w:rsidRPr="0013618F">
        <w:rPr>
          <w:rFonts w:ascii="Arial" w:hAnsi="Arial" w:cs="Arial"/>
          <w:sz w:val="20"/>
          <w:szCs w:val="20"/>
        </w:rPr>
        <w:t>,24</w:t>
      </w:r>
      <w:proofErr w:type="gramEnd"/>
      <w:r w:rsidRPr="0013618F">
        <w:rPr>
          <w:rFonts w:ascii="Arial" w:hAnsi="Arial" w:cs="Arial"/>
          <w:sz w:val="20"/>
          <w:szCs w:val="20"/>
        </w:rPr>
        <w:t xml:space="preserve">% laki-laki dan 52,76 % perempuan. Dalam setiap kelas jumlah siswa dan siswi hampir </w:t>
      </w:r>
      <w:proofErr w:type="gramStart"/>
      <w:r w:rsidRPr="0013618F">
        <w:rPr>
          <w:rFonts w:ascii="Arial" w:hAnsi="Arial" w:cs="Arial"/>
          <w:sz w:val="20"/>
          <w:szCs w:val="20"/>
        </w:rPr>
        <w:t>sama</w:t>
      </w:r>
      <w:proofErr w:type="gramEnd"/>
      <w:r w:rsidRPr="0013618F">
        <w:rPr>
          <w:rFonts w:ascii="Arial" w:hAnsi="Arial" w:cs="Arial"/>
          <w:sz w:val="20"/>
          <w:szCs w:val="20"/>
        </w:rPr>
        <w:t xml:space="preserve"> banyak.</w:t>
      </w:r>
    </w:p>
    <w:p w:rsidR="007D7076" w:rsidRPr="0013618F" w:rsidRDefault="007D7076" w:rsidP="0013618F">
      <w:pPr>
        <w:spacing w:after="0" w:line="360" w:lineRule="auto"/>
        <w:ind w:firstLine="426"/>
        <w:contextualSpacing/>
        <w:jc w:val="both"/>
        <w:rPr>
          <w:rFonts w:ascii="Arial" w:hAnsi="Arial" w:cs="Arial"/>
          <w:sz w:val="20"/>
          <w:szCs w:val="20"/>
        </w:rPr>
      </w:pPr>
    </w:p>
    <w:p w:rsidR="00BC39A7" w:rsidRPr="007C723B" w:rsidRDefault="00BC39A7" w:rsidP="007C723B">
      <w:pPr>
        <w:tabs>
          <w:tab w:val="left" w:pos="284"/>
        </w:tabs>
        <w:spacing w:after="0" w:line="240" w:lineRule="auto"/>
        <w:ind w:left="993" w:hanging="993"/>
        <w:contextualSpacing/>
        <w:jc w:val="both"/>
        <w:rPr>
          <w:rFonts w:ascii="Arial" w:hAnsi="Arial" w:cs="Arial"/>
          <w:b/>
          <w:sz w:val="18"/>
          <w:szCs w:val="18"/>
          <w:lang w:val="id-ID"/>
        </w:rPr>
      </w:pPr>
      <w:proofErr w:type="gramStart"/>
      <w:r w:rsidRPr="00274F6C">
        <w:rPr>
          <w:rFonts w:ascii="Arial" w:hAnsi="Arial" w:cs="Arial"/>
          <w:b/>
          <w:sz w:val="18"/>
          <w:szCs w:val="18"/>
        </w:rPr>
        <w:lastRenderedPageBreak/>
        <w:t>Tabel 1.</w:t>
      </w:r>
      <w:proofErr w:type="gramEnd"/>
      <w:r w:rsidRPr="00274F6C">
        <w:rPr>
          <w:rFonts w:ascii="Arial" w:hAnsi="Arial" w:cs="Arial"/>
          <w:b/>
          <w:sz w:val="18"/>
          <w:szCs w:val="18"/>
        </w:rPr>
        <w:t xml:space="preserve">  Distribusi Frekuensi </w:t>
      </w:r>
      <w:r w:rsidRPr="00274F6C">
        <w:rPr>
          <w:rFonts w:ascii="Arial" w:hAnsi="Arial" w:cs="Arial"/>
          <w:b/>
          <w:sz w:val="18"/>
          <w:szCs w:val="18"/>
          <w:lang w:val="id-ID"/>
        </w:rPr>
        <w:t xml:space="preserve">Umur </w:t>
      </w:r>
      <w:r w:rsidRPr="00274F6C">
        <w:rPr>
          <w:rFonts w:ascii="Arial" w:hAnsi="Arial" w:cs="Arial"/>
          <w:b/>
          <w:sz w:val="18"/>
          <w:szCs w:val="18"/>
        </w:rPr>
        <w:t>Responden</w:t>
      </w:r>
      <w:r w:rsidRPr="00274F6C">
        <w:rPr>
          <w:rFonts w:ascii="Arial" w:hAnsi="Arial" w:cs="Arial"/>
          <w:b/>
          <w:sz w:val="18"/>
          <w:szCs w:val="18"/>
          <w:lang w:val="id-ID"/>
        </w:rPr>
        <w:t xml:space="preserve"> </w:t>
      </w:r>
    </w:p>
    <w:tbl>
      <w:tblPr>
        <w:tblStyle w:val="TableGrid"/>
        <w:tblW w:w="378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1238"/>
        <w:gridCol w:w="1400"/>
      </w:tblGrid>
      <w:tr w:rsidR="00BC39A7" w:rsidRPr="00274F6C" w:rsidTr="007D7076">
        <w:trPr>
          <w:trHeight w:val="70"/>
        </w:trPr>
        <w:tc>
          <w:tcPr>
            <w:tcW w:w="1145" w:type="dxa"/>
            <w:tcBorders>
              <w:top w:val="single" w:sz="4" w:space="0" w:color="auto"/>
              <w:bottom w:val="single" w:sz="4" w:space="0" w:color="auto"/>
            </w:tcBorders>
          </w:tcPr>
          <w:p w:rsidR="00BC39A7" w:rsidRPr="00274F6C" w:rsidRDefault="00BC39A7" w:rsidP="00274F6C">
            <w:pPr>
              <w:pStyle w:val="ListParagraph"/>
              <w:tabs>
                <w:tab w:val="left" w:pos="426"/>
              </w:tabs>
              <w:spacing w:after="0" w:line="240" w:lineRule="auto"/>
              <w:ind w:left="0"/>
              <w:jc w:val="center"/>
              <w:rPr>
                <w:rFonts w:ascii="Arial" w:hAnsi="Arial" w:cs="Arial"/>
                <w:b/>
                <w:sz w:val="18"/>
                <w:szCs w:val="18"/>
                <w:lang w:val="id-ID"/>
              </w:rPr>
            </w:pPr>
            <w:r w:rsidRPr="00274F6C">
              <w:rPr>
                <w:rFonts w:ascii="Arial" w:hAnsi="Arial" w:cs="Arial"/>
                <w:b/>
                <w:sz w:val="18"/>
                <w:szCs w:val="18"/>
                <w:lang w:val="id-ID"/>
              </w:rPr>
              <w:t>Umur</w:t>
            </w:r>
          </w:p>
        </w:tc>
        <w:tc>
          <w:tcPr>
            <w:tcW w:w="1238" w:type="dxa"/>
            <w:tcBorders>
              <w:top w:val="single" w:sz="4" w:space="0" w:color="auto"/>
              <w:bottom w:val="single" w:sz="4" w:space="0" w:color="auto"/>
            </w:tcBorders>
          </w:tcPr>
          <w:p w:rsidR="00BC39A7" w:rsidRPr="00274F6C" w:rsidRDefault="00BC39A7" w:rsidP="00274F6C">
            <w:pPr>
              <w:pStyle w:val="ListParagraph"/>
              <w:tabs>
                <w:tab w:val="left" w:pos="426"/>
              </w:tabs>
              <w:spacing w:after="0" w:line="240" w:lineRule="auto"/>
              <w:ind w:left="0"/>
              <w:jc w:val="center"/>
              <w:rPr>
                <w:rFonts w:ascii="Arial" w:hAnsi="Arial" w:cs="Arial"/>
                <w:b/>
                <w:sz w:val="18"/>
                <w:szCs w:val="18"/>
                <w:lang w:val="id-ID"/>
              </w:rPr>
            </w:pPr>
            <w:r w:rsidRPr="00274F6C">
              <w:rPr>
                <w:rFonts w:ascii="Arial" w:hAnsi="Arial" w:cs="Arial"/>
                <w:b/>
                <w:sz w:val="18"/>
                <w:szCs w:val="18"/>
                <w:lang w:val="id-ID"/>
              </w:rPr>
              <w:t>Jumlah</w:t>
            </w:r>
          </w:p>
        </w:tc>
        <w:tc>
          <w:tcPr>
            <w:tcW w:w="1400" w:type="dxa"/>
            <w:tcBorders>
              <w:top w:val="single" w:sz="4" w:space="0" w:color="auto"/>
              <w:bottom w:val="single" w:sz="4" w:space="0" w:color="auto"/>
            </w:tcBorders>
          </w:tcPr>
          <w:p w:rsidR="00BC39A7" w:rsidRPr="00274F6C" w:rsidRDefault="00BC39A7" w:rsidP="00274F6C">
            <w:pPr>
              <w:pStyle w:val="ListParagraph"/>
              <w:tabs>
                <w:tab w:val="left" w:pos="426"/>
              </w:tabs>
              <w:spacing w:after="0" w:line="240" w:lineRule="auto"/>
              <w:ind w:left="0"/>
              <w:jc w:val="center"/>
              <w:rPr>
                <w:rFonts w:ascii="Arial" w:hAnsi="Arial" w:cs="Arial"/>
                <w:b/>
                <w:sz w:val="18"/>
                <w:szCs w:val="18"/>
                <w:lang w:val="id-ID"/>
              </w:rPr>
            </w:pPr>
            <w:r w:rsidRPr="00274F6C">
              <w:rPr>
                <w:rFonts w:ascii="Arial" w:hAnsi="Arial" w:cs="Arial"/>
                <w:b/>
                <w:sz w:val="18"/>
                <w:szCs w:val="18"/>
                <w:lang w:val="id-ID"/>
              </w:rPr>
              <w:t>Persentase</w:t>
            </w:r>
          </w:p>
        </w:tc>
      </w:tr>
      <w:tr w:rsidR="00BC39A7" w:rsidRPr="00274F6C" w:rsidTr="007D7076">
        <w:trPr>
          <w:trHeight w:val="70"/>
        </w:trPr>
        <w:tc>
          <w:tcPr>
            <w:tcW w:w="1145" w:type="dxa"/>
            <w:tcBorders>
              <w:top w:val="single" w:sz="4" w:space="0" w:color="auto"/>
            </w:tcBorders>
          </w:tcPr>
          <w:p w:rsidR="00BC39A7" w:rsidRPr="00274F6C" w:rsidRDefault="00BC39A7" w:rsidP="00274F6C">
            <w:pPr>
              <w:pStyle w:val="ListParagraph"/>
              <w:tabs>
                <w:tab w:val="left" w:pos="426"/>
              </w:tabs>
              <w:spacing w:after="0" w:line="240" w:lineRule="auto"/>
              <w:ind w:left="0"/>
              <w:rPr>
                <w:rFonts w:ascii="Arial" w:hAnsi="Arial" w:cs="Arial"/>
                <w:b/>
                <w:sz w:val="18"/>
                <w:szCs w:val="18"/>
              </w:rPr>
            </w:pPr>
            <w:r w:rsidRPr="00274F6C">
              <w:rPr>
                <w:rFonts w:ascii="Arial" w:hAnsi="Arial" w:cs="Arial"/>
                <w:sz w:val="18"/>
                <w:szCs w:val="18"/>
              </w:rPr>
              <w:t>13 tahun</w:t>
            </w:r>
          </w:p>
        </w:tc>
        <w:tc>
          <w:tcPr>
            <w:tcW w:w="1238" w:type="dxa"/>
            <w:tcBorders>
              <w:top w:val="single" w:sz="4" w:space="0" w:color="auto"/>
            </w:tcBorders>
          </w:tcPr>
          <w:p w:rsidR="00BC39A7" w:rsidRPr="00274F6C" w:rsidRDefault="00BC39A7" w:rsidP="00274F6C">
            <w:pPr>
              <w:pStyle w:val="ListParagraph"/>
              <w:tabs>
                <w:tab w:val="left" w:pos="426"/>
              </w:tabs>
              <w:spacing w:after="0" w:line="240" w:lineRule="auto"/>
              <w:ind w:left="0"/>
              <w:jc w:val="center"/>
              <w:rPr>
                <w:rFonts w:ascii="Arial" w:hAnsi="Arial" w:cs="Arial"/>
                <w:sz w:val="18"/>
                <w:szCs w:val="18"/>
              </w:rPr>
            </w:pPr>
            <w:r w:rsidRPr="00274F6C">
              <w:rPr>
                <w:rFonts w:ascii="Arial" w:hAnsi="Arial" w:cs="Arial"/>
                <w:sz w:val="18"/>
                <w:szCs w:val="18"/>
              </w:rPr>
              <w:t>3</w:t>
            </w:r>
          </w:p>
        </w:tc>
        <w:tc>
          <w:tcPr>
            <w:tcW w:w="1400" w:type="dxa"/>
            <w:tcBorders>
              <w:top w:val="single" w:sz="4" w:space="0" w:color="auto"/>
            </w:tcBorders>
          </w:tcPr>
          <w:p w:rsidR="00BC39A7" w:rsidRPr="00274F6C" w:rsidRDefault="00BC39A7" w:rsidP="00274F6C">
            <w:pPr>
              <w:pStyle w:val="ListParagraph"/>
              <w:tabs>
                <w:tab w:val="left" w:pos="426"/>
              </w:tabs>
              <w:spacing w:after="0" w:line="240" w:lineRule="auto"/>
              <w:ind w:left="0"/>
              <w:jc w:val="center"/>
              <w:rPr>
                <w:rFonts w:ascii="Arial" w:hAnsi="Arial" w:cs="Arial"/>
                <w:sz w:val="18"/>
                <w:szCs w:val="18"/>
              </w:rPr>
            </w:pPr>
            <w:r w:rsidRPr="00274F6C">
              <w:rPr>
                <w:rFonts w:ascii="Arial" w:hAnsi="Arial" w:cs="Arial"/>
                <w:sz w:val="18"/>
                <w:szCs w:val="18"/>
              </w:rPr>
              <w:t>1,1 %</w:t>
            </w:r>
          </w:p>
        </w:tc>
      </w:tr>
      <w:tr w:rsidR="00BC39A7" w:rsidRPr="00274F6C" w:rsidTr="007D7076">
        <w:trPr>
          <w:trHeight w:val="80"/>
        </w:trPr>
        <w:tc>
          <w:tcPr>
            <w:tcW w:w="1145" w:type="dxa"/>
          </w:tcPr>
          <w:p w:rsidR="00BC39A7" w:rsidRPr="00274F6C" w:rsidRDefault="00BC39A7" w:rsidP="00274F6C">
            <w:pPr>
              <w:pStyle w:val="ListParagraph"/>
              <w:tabs>
                <w:tab w:val="left" w:pos="426"/>
              </w:tabs>
              <w:spacing w:after="0" w:line="240" w:lineRule="auto"/>
              <w:ind w:left="-20" w:right="86" w:firstLine="20"/>
              <w:rPr>
                <w:rFonts w:ascii="Arial" w:hAnsi="Arial" w:cs="Arial"/>
                <w:b/>
                <w:sz w:val="18"/>
                <w:szCs w:val="18"/>
                <w:lang w:val="id-ID"/>
              </w:rPr>
            </w:pPr>
            <w:r w:rsidRPr="00274F6C">
              <w:rPr>
                <w:rFonts w:ascii="Arial" w:hAnsi="Arial" w:cs="Arial"/>
                <w:sz w:val="18"/>
                <w:szCs w:val="18"/>
                <w:lang w:val="id-ID"/>
              </w:rPr>
              <w:t>14 tahun</w:t>
            </w:r>
          </w:p>
        </w:tc>
        <w:tc>
          <w:tcPr>
            <w:tcW w:w="1238" w:type="dxa"/>
          </w:tcPr>
          <w:p w:rsidR="00BC39A7" w:rsidRPr="00274F6C" w:rsidRDefault="00BC39A7" w:rsidP="00274F6C">
            <w:pPr>
              <w:pStyle w:val="ListParagraph"/>
              <w:tabs>
                <w:tab w:val="left" w:pos="426"/>
              </w:tabs>
              <w:spacing w:after="0" w:line="240" w:lineRule="auto"/>
              <w:ind w:left="0"/>
              <w:jc w:val="center"/>
              <w:rPr>
                <w:rFonts w:ascii="Arial" w:hAnsi="Arial" w:cs="Arial"/>
                <w:sz w:val="18"/>
                <w:szCs w:val="18"/>
              </w:rPr>
            </w:pPr>
            <w:r w:rsidRPr="00274F6C">
              <w:rPr>
                <w:rFonts w:ascii="Arial" w:hAnsi="Arial" w:cs="Arial"/>
                <w:sz w:val="18"/>
                <w:szCs w:val="18"/>
              </w:rPr>
              <w:t>25</w:t>
            </w:r>
          </w:p>
        </w:tc>
        <w:tc>
          <w:tcPr>
            <w:tcW w:w="1400" w:type="dxa"/>
          </w:tcPr>
          <w:p w:rsidR="00BC39A7" w:rsidRPr="00274F6C" w:rsidRDefault="00BC39A7" w:rsidP="00274F6C">
            <w:pPr>
              <w:pStyle w:val="ListParagraph"/>
              <w:tabs>
                <w:tab w:val="left" w:pos="426"/>
              </w:tabs>
              <w:spacing w:after="0" w:line="240" w:lineRule="auto"/>
              <w:ind w:left="0"/>
              <w:jc w:val="center"/>
              <w:rPr>
                <w:rFonts w:ascii="Arial" w:hAnsi="Arial" w:cs="Arial"/>
                <w:sz w:val="18"/>
                <w:szCs w:val="18"/>
              </w:rPr>
            </w:pPr>
            <w:r w:rsidRPr="00274F6C">
              <w:rPr>
                <w:rFonts w:ascii="Arial" w:hAnsi="Arial" w:cs="Arial"/>
                <w:sz w:val="18"/>
                <w:szCs w:val="18"/>
              </w:rPr>
              <w:t>9, 3 %</w:t>
            </w:r>
          </w:p>
        </w:tc>
      </w:tr>
      <w:tr w:rsidR="00BC39A7" w:rsidRPr="00274F6C" w:rsidTr="007D7076">
        <w:trPr>
          <w:trHeight w:val="80"/>
        </w:trPr>
        <w:tc>
          <w:tcPr>
            <w:tcW w:w="1145" w:type="dxa"/>
          </w:tcPr>
          <w:p w:rsidR="00BC39A7" w:rsidRPr="00274F6C" w:rsidRDefault="00BC39A7" w:rsidP="00274F6C">
            <w:pPr>
              <w:pStyle w:val="ListParagraph"/>
              <w:tabs>
                <w:tab w:val="left" w:pos="426"/>
              </w:tabs>
              <w:spacing w:after="0" w:line="240" w:lineRule="auto"/>
              <w:ind w:left="0"/>
              <w:rPr>
                <w:rFonts w:ascii="Arial" w:hAnsi="Arial" w:cs="Arial"/>
                <w:b/>
                <w:sz w:val="18"/>
                <w:szCs w:val="18"/>
                <w:lang w:val="id-ID"/>
              </w:rPr>
            </w:pPr>
            <w:r w:rsidRPr="00274F6C">
              <w:rPr>
                <w:rFonts w:ascii="Arial" w:hAnsi="Arial" w:cs="Arial"/>
                <w:sz w:val="18"/>
                <w:szCs w:val="18"/>
                <w:lang w:val="id-ID"/>
              </w:rPr>
              <w:t>15 tahun</w:t>
            </w:r>
          </w:p>
        </w:tc>
        <w:tc>
          <w:tcPr>
            <w:tcW w:w="1238" w:type="dxa"/>
          </w:tcPr>
          <w:p w:rsidR="00BC39A7" w:rsidRPr="00274F6C" w:rsidRDefault="00BC39A7" w:rsidP="00274F6C">
            <w:pPr>
              <w:pStyle w:val="ListParagraph"/>
              <w:tabs>
                <w:tab w:val="left" w:pos="426"/>
              </w:tabs>
              <w:spacing w:after="0" w:line="240" w:lineRule="auto"/>
              <w:ind w:left="0"/>
              <w:jc w:val="center"/>
              <w:rPr>
                <w:rFonts w:ascii="Arial" w:hAnsi="Arial" w:cs="Arial"/>
                <w:sz w:val="18"/>
                <w:szCs w:val="18"/>
              </w:rPr>
            </w:pPr>
            <w:r w:rsidRPr="00274F6C">
              <w:rPr>
                <w:rFonts w:ascii="Arial" w:hAnsi="Arial" w:cs="Arial"/>
                <w:sz w:val="18"/>
                <w:szCs w:val="18"/>
              </w:rPr>
              <w:t>67</w:t>
            </w:r>
          </w:p>
        </w:tc>
        <w:tc>
          <w:tcPr>
            <w:tcW w:w="1400" w:type="dxa"/>
          </w:tcPr>
          <w:p w:rsidR="00BC39A7" w:rsidRPr="00274F6C" w:rsidRDefault="00BC39A7" w:rsidP="00274F6C">
            <w:pPr>
              <w:pStyle w:val="ListParagraph"/>
              <w:tabs>
                <w:tab w:val="left" w:pos="426"/>
              </w:tabs>
              <w:spacing w:after="0" w:line="240" w:lineRule="auto"/>
              <w:ind w:left="0"/>
              <w:jc w:val="center"/>
              <w:rPr>
                <w:rFonts w:ascii="Arial" w:hAnsi="Arial" w:cs="Arial"/>
                <w:sz w:val="18"/>
                <w:szCs w:val="18"/>
              </w:rPr>
            </w:pPr>
            <w:r w:rsidRPr="00274F6C">
              <w:rPr>
                <w:rFonts w:ascii="Arial" w:hAnsi="Arial" w:cs="Arial"/>
                <w:sz w:val="18"/>
                <w:szCs w:val="18"/>
              </w:rPr>
              <w:t>24,8 %</w:t>
            </w:r>
          </w:p>
        </w:tc>
      </w:tr>
      <w:tr w:rsidR="00BC39A7" w:rsidRPr="00274F6C" w:rsidTr="007D7076">
        <w:trPr>
          <w:trHeight w:val="80"/>
        </w:trPr>
        <w:tc>
          <w:tcPr>
            <w:tcW w:w="1145" w:type="dxa"/>
          </w:tcPr>
          <w:p w:rsidR="00BC39A7" w:rsidRPr="00274F6C" w:rsidRDefault="00BC39A7" w:rsidP="00274F6C">
            <w:pPr>
              <w:pStyle w:val="ListParagraph"/>
              <w:tabs>
                <w:tab w:val="left" w:pos="426"/>
              </w:tabs>
              <w:spacing w:after="0" w:line="240" w:lineRule="auto"/>
              <w:ind w:left="0"/>
              <w:rPr>
                <w:rFonts w:ascii="Arial" w:hAnsi="Arial" w:cs="Arial"/>
                <w:b/>
                <w:sz w:val="18"/>
                <w:szCs w:val="18"/>
                <w:lang w:val="id-ID"/>
              </w:rPr>
            </w:pPr>
            <w:r w:rsidRPr="00274F6C">
              <w:rPr>
                <w:rFonts w:ascii="Arial" w:hAnsi="Arial" w:cs="Arial"/>
                <w:sz w:val="18"/>
                <w:szCs w:val="18"/>
                <w:lang w:val="id-ID"/>
              </w:rPr>
              <w:t>16 tahun</w:t>
            </w:r>
          </w:p>
        </w:tc>
        <w:tc>
          <w:tcPr>
            <w:tcW w:w="1238" w:type="dxa"/>
          </w:tcPr>
          <w:p w:rsidR="00BC39A7" w:rsidRPr="00274F6C" w:rsidRDefault="00BC39A7" w:rsidP="00274F6C">
            <w:pPr>
              <w:pStyle w:val="ListParagraph"/>
              <w:tabs>
                <w:tab w:val="left" w:pos="426"/>
              </w:tabs>
              <w:spacing w:after="0" w:line="240" w:lineRule="auto"/>
              <w:ind w:left="0"/>
              <w:jc w:val="center"/>
              <w:rPr>
                <w:rFonts w:ascii="Arial" w:hAnsi="Arial" w:cs="Arial"/>
                <w:sz w:val="18"/>
                <w:szCs w:val="18"/>
              </w:rPr>
            </w:pPr>
            <w:r w:rsidRPr="00274F6C">
              <w:rPr>
                <w:rFonts w:ascii="Arial" w:hAnsi="Arial" w:cs="Arial"/>
                <w:sz w:val="18"/>
                <w:szCs w:val="18"/>
              </w:rPr>
              <w:t>85</w:t>
            </w:r>
          </w:p>
        </w:tc>
        <w:tc>
          <w:tcPr>
            <w:tcW w:w="1400" w:type="dxa"/>
          </w:tcPr>
          <w:p w:rsidR="00BC39A7" w:rsidRPr="00274F6C" w:rsidRDefault="00BC39A7" w:rsidP="00274F6C">
            <w:pPr>
              <w:pStyle w:val="ListParagraph"/>
              <w:tabs>
                <w:tab w:val="left" w:pos="426"/>
              </w:tabs>
              <w:spacing w:after="0" w:line="240" w:lineRule="auto"/>
              <w:ind w:left="0"/>
              <w:jc w:val="center"/>
              <w:rPr>
                <w:rFonts w:ascii="Arial" w:hAnsi="Arial" w:cs="Arial"/>
                <w:sz w:val="18"/>
                <w:szCs w:val="18"/>
              </w:rPr>
            </w:pPr>
            <w:r w:rsidRPr="00274F6C">
              <w:rPr>
                <w:rFonts w:ascii="Arial" w:hAnsi="Arial" w:cs="Arial"/>
                <w:sz w:val="18"/>
                <w:szCs w:val="18"/>
              </w:rPr>
              <w:t>31,5 %</w:t>
            </w:r>
          </w:p>
        </w:tc>
      </w:tr>
      <w:tr w:rsidR="00BC39A7" w:rsidRPr="00274F6C" w:rsidTr="007D7076">
        <w:trPr>
          <w:trHeight w:val="80"/>
        </w:trPr>
        <w:tc>
          <w:tcPr>
            <w:tcW w:w="1145" w:type="dxa"/>
          </w:tcPr>
          <w:p w:rsidR="00BC39A7" w:rsidRPr="00274F6C" w:rsidRDefault="00BC39A7" w:rsidP="00274F6C">
            <w:pPr>
              <w:pStyle w:val="ListParagraph"/>
              <w:tabs>
                <w:tab w:val="left" w:pos="426"/>
              </w:tabs>
              <w:spacing w:after="0" w:line="240" w:lineRule="auto"/>
              <w:ind w:left="0"/>
              <w:rPr>
                <w:rFonts w:ascii="Arial" w:hAnsi="Arial" w:cs="Arial"/>
                <w:b/>
                <w:sz w:val="18"/>
                <w:szCs w:val="18"/>
                <w:lang w:val="id-ID"/>
              </w:rPr>
            </w:pPr>
            <w:r w:rsidRPr="00274F6C">
              <w:rPr>
                <w:rFonts w:ascii="Arial" w:hAnsi="Arial" w:cs="Arial"/>
                <w:sz w:val="18"/>
                <w:szCs w:val="18"/>
                <w:lang w:val="id-ID"/>
              </w:rPr>
              <w:t>17 tahun</w:t>
            </w:r>
          </w:p>
        </w:tc>
        <w:tc>
          <w:tcPr>
            <w:tcW w:w="1238" w:type="dxa"/>
          </w:tcPr>
          <w:p w:rsidR="00BC39A7" w:rsidRPr="00274F6C" w:rsidRDefault="00BC39A7" w:rsidP="00274F6C">
            <w:pPr>
              <w:pStyle w:val="ListParagraph"/>
              <w:tabs>
                <w:tab w:val="left" w:pos="426"/>
              </w:tabs>
              <w:spacing w:after="0" w:line="240" w:lineRule="auto"/>
              <w:ind w:left="0"/>
              <w:jc w:val="center"/>
              <w:rPr>
                <w:rFonts w:ascii="Arial" w:hAnsi="Arial" w:cs="Arial"/>
                <w:sz w:val="18"/>
                <w:szCs w:val="18"/>
              </w:rPr>
            </w:pPr>
            <w:r w:rsidRPr="00274F6C">
              <w:rPr>
                <w:rFonts w:ascii="Arial" w:hAnsi="Arial" w:cs="Arial"/>
                <w:sz w:val="18"/>
                <w:szCs w:val="18"/>
              </w:rPr>
              <w:t>71</w:t>
            </w:r>
          </w:p>
        </w:tc>
        <w:tc>
          <w:tcPr>
            <w:tcW w:w="1400" w:type="dxa"/>
          </w:tcPr>
          <w:p w:rsidR="00BC39A7" w:rsidRPr="00274F6C" w:rsidRDefault="00BC39A7" w:rsidP="00274F6C">
            <w:pPr>
              <w:pStyle w:val="ListParagraph"/>
              <w:tabs>
                <w:tab w:val="left" w:pos="426"/>
              </w:tabs>
              <w:spacing w:after="0" w:line="240" w:lineRule="auto"/>
              <w:ind w:left="0"/>
              <w:jc w:val="center"/>
              <w:rPr>
                <w:rFonts w:ascii="Arial" w:hAnsi="Arial" w:cs="Arial"/>
                <w:sz w:val="18"/>
                <w:szCs w:val="18"/>
              </w:rPr>
            </w:pPr>
            <w:r w:rsidRPr="00274F6C">
              <w:rPr>
                <w:rFonts w:ascii="Arial" w:hAnsi="Arial" w:cs="Arial"/>
                <w:sz w:val="18"/>
                <w:szCs w:val="18"/>
              </w:rPr>
              <w:t>26,3 %</w:t>
            </w:r>
          </w:p>
        </w:tc>
      </w:tr>
      <w:tr w:rsidR="00BC39A7" w:rsidRPr="00274F6C" w:rsidTr="007D7076">
        <w:trPr>
          <w:trHeight w:val="145"/>
        </w:trPr>
        <w:tc>
          <w:tcPr>
            <w:tcW w:w="1145" w:type="dxa"/>
          </w:tcPr>
          <w:p w:rsidR="00BC39A7" w:rsidRPr="00274F6C" w:rsidRDefault="00BC39A7" w:rsidP="00274F6C">
            <w:pPr>
              <w:pStyle w:val="ListParagraph"/>
              <w:tabs>
                <w:tab w:val="left" w:pos="426"/>
              </w:tabs>
              <w:spacing w:after="0" w:line="240" w:lineRule="auto"/>
              <w:ind w:left="0"/>
              <w:rPr>
                <w:rFonts w:ascii="Arial" w:hAnsi="Arial" w:cs="Arial"/>
                <w:b/>
                <w:sz w:val="18"/>
                <w:szCs w:val="18"/>
                <w:lang w:val="id-ID"/>
              </w:rPr>
            </w:pPr>
            <w:r w:rsidRPr="00274F6C">
              <w:rPr>
                <w:rFonts w:ascii="Arial" w:hAnsi="Arial" w:cs="Arial"/>
                <w:sz w:val="18"/>
                <w:szCs w:val="18"/>
                <w:lang w:val="id-ID"/>
              </w:rPr>
              <w:t>18 tahun</w:t>
            </w:r>
          </w:p>
        </w:tc>
        <w:tc>
          <w:tcPr>
            <w:tcW w:w="1238" w:type="dxa"/>
          </w:tcPr>
          <w:p w:rsidR="00BC39A7" w:rsidRPr="00274F6C" w:rsidRDefault="00BC39A7" w:rsidP="00274F6C">
            <w:pPr>
              <w:pStyle w:val="ListParagraph"/>
              <w:tabs>
                <w:tab w:val="left" w:pos="426"/>
              </w:tabs>
              <w:spacing w:after="0" w:line="240" w:lineRule="auto"/>
              <w:ind w:left="0"/>
              <w:jc w:val="center"/>
              <w:rPr>
                <w:rFonts w:ascii="Arial" w:hAnsi="Arial" w:cs="Arial"/>
                <w:sz w:val="18"/>
                <w:szCs w:val="18"/>
              </w:rPr>
            </w:pPr>
            <w:r w:rsidRPr="00274F6C">
              <w:rPr>
                <w:rFonts w:ascii="Arial" w:hAnsi="Arial" w:cs="Arial"/>
                <w:sz w:val="18"/>
                <w:szCs w:val="18"/>
              </w:rPr>
              <w:t>19</w:t>
            </w:r>
          </w:p>
        </w:tc>
        <w:tc>
          <w:tcPr>
            <w:tcW w:w="1400" w:type="dxa"/>
          </w:tcPr>
          <w:p w:rsidR="00BC39A7" w:rsidRPr="00274F6C" w:rsidRDefault="00BC39A7" w:rsidP="00274F6C">
            <w:pPr>
              <w:pStyle w:val="ListParagraph"/>
              <w:tabs>
                <w:tab w:val="left" w:pos="426"/>
              </w:tabs>
              <w:spacing w:after="0" w:line="240" w:lineRule="auto"/>
              <w:ind w:left="0"/>
              <w:jc w:val="center"/>
              <w:rPr>
                <w:rFonts w:ascii="Arial" w:hAnsi="Arial" w:cs="Arial"/>
                <w:sz w:val="18"/>
                <w:szCs w:val="18"/>
              </w:rPr>
            </w:pPr>
            <w:r w:rsidRPr="00274F6C">
              <w:rPr>
                <w:rFonts w:ascii="Arial" w:hAnsi="Arial" w:cs="Arial"/>
                <w:sz w:val="18"/>
                <w:szCs w:val="18"/>
              </w:rPr>
              <w:t>7,0 %</w:t>
            </w:r>
          </w:p>
        </w:tc>
      </w:tr>
      <w:tr w:rsidR="00BC39A7" w:rsidRPr="00274F6C" w:rsidTr="00274F6C">
        <w:trPr>
          <w:trHeight w:val="70"/>
        </w:trPr>
        <w:tc>
          <w:tcPr>
            <w:tcW w:w="1145" w:type="dxa"/>
          </w:tcPr>
          <w:p w:rsidR="00BC39A7" w:rsidRPr="00274F6C" w:rsidRDefault="00BC39A7" w:rsidP="00274F6C">
            <w:pPr>
              <w:pStyle w:val="ListParagraph"/>
              <w:tabs>
                <w:tab w:val="left" w:pos="426"/>
              </w:tabs>
              <w:spacing w:after="0" w:line="240" w:lineRule="auto"/>
              <w:ind w:left="0"/>
              <w:jc w:val="center"/>
              <w:rPr>
                <w:rFonts w:ascii="Arial" w:hAnsi="Arial" w:cs="Arial"/>
                <w:b/>
                <w:sz w:val="18"/>
                <w:szCs w:val="18"/>
                <w:lang w:val="id-ID"/>
              </w:rPr>
            </w:pPr>
            <w:r w:rsidRPr="00274F6C">
              <w:rPr>
                <w:rFonts w:ascii="Arial" w:hAnsi="Arial" w:cs="Arial"/>
                <w:b/>
                <w:sz w:val="18"/>
                <w:szCs w:val="18"/>
                <w:lang w:val="id-ID"/>
              </w:rPr>
              <w:t>Total</w:t>
            </w:r>
          </w:p>
        </w:tc>
        <w:tc>
          <w:tcPr>
            <w:tcW w:w="1238" w:type="dxa"/>
          </w:tcPr>
          <w:p w:rsidR="00BC39A7" w:rsidRPr="00274F6C" w:rsidRDefault="00BC39A7" w:rsidP="00274F6C">
            <w:pPr>
              <w:pStyle w:val="ListParagraph"/>
              <w:tabs>
                <w:tab w:val="left" w:pos="426"/>
              </w:tabs>
              <w:spacing w:after="0" w:line="240" w:lineRule="auto"/>
              <w:ind w:left="0"/>
              <w:jc w:val="center"/>
              <w:rPr>
                <w:rFonts w:ascii="Arial" w:hAnsi="Arial" w:cs="Arial"/>
                <w:b/>
                <w:sz w:val="18"/>
                <w:szCs w:val="18"/>
              </w:rPr>
            </w:pPr>
            <w:r w:rsidRPr="00274F6C">
              <w:rPr>
                <w:rFonts w:ascii="Arial" w:hAnsi="Arial" w:cs="Arial"/>
                <w:b/>
                <w:sz w:val="18"/>
                <w:szCs w:val="18"/>
              </w:rPr>
              <w:t>270</w:t>
            </w:r>
          </w:p>
        </w:tc>
        <w:tc>
          <w:tcPr>
            <w:tcW w:w="1400" w:type="dxa"/>
          </w:tcPr>
          <w:p w:rsidR="00BC39A7" w:rsidRPr="00274F6C" w:rsidRDefault="00BC39A7" w:rsidP="00274F6C">
            <w:pPr>
              <w:pStyle w:val="ListParagraph"/>
              <w:tabs>
                <w:tab w:val="left" w:pos="426"/>
              </w:tabs>
              <w:spacing w:after="0" w:line="240" w:lineRule="auto"/>
              <w:ind w:left="0"/>
              <w:jc w:val="center"/>
              <w:rPr>
                <w:rFonts w:ascii="Arial" w:hAnsi="Arial" w:cs="Arial"/>
                <w:b/>
                <w:sz w:val="18"/>
                <w:szCs w:val="18"/>
              </w:rPr>
            </w:pPr>
            <w:r w:rsidRPr="00274F6C">
              <w:rPr>
                <w:rFonts w:ascii="Arial" w:hAnsi="Arial" w:cs="Arial"/>
                <w:b/>
                <w:sz w:val="18"/>
                <w:szCs w:val="18"/>
              </w:rPr>
              <w:t>100 %</w:t>
            </w:r>
          </w:p>
        </w:tc>
      </w:tr>
    </w:tbl>
    <w:p w:rsidR="000D245E" w:rsidRDefault="000D245E" w:rsidP="0013618F">
      <w:pPr>
        <w:spacing w:after="0" w:line="360" w:lineRule="auto"/>
        <w:ind w:firstLine="426"/>
        <w:contextualSpacing/>
        <w:jc w:val="both"/>
        <w:rPr>
          <w:rFonts w:ascii="Arial" w:hAnsi="Arial" w:cs="Arial"/>
          <w:sz w:val="20"/>
          <w:szCs w:val="20"/>
        </w:rPr>
      </w:pPr>
    </w:p>
    <w:p w:rsidR="00BC39A7" w:rsidRPr="00B65F8D" w:rsidRDefault="007C723B" w:rsidP="0013618F">
      <w:pPr>
        <w:spacing w:after="0" w:line="360" w:lineRule="auto"/>
        <w:ind w:firstLine="426"/>
        <w:contextualSpacing/>
        <w:jc w:val="both"/>
        <w:rPr>
          <w:rFonts w:ascii="Arial" w:hAnsi="Arial" w:cs="Arial"/>
          <w:color w:val="FF0000"/>
          <w:sz w:val="20"/>
          <w:szCs w:val="20"/>
        </w:rPr>
      </w:pPr>
      <w:proofErr w:type="gramStart"/>
      <w:r w:rsidRPr="0013618F">
        <w:rPr>
          <w:rFonts w:ascii="Arial" w:hAnsi="Arial" w:cs="Arial"/>
          <w:b/>
          <w:sz w:val="20"/>
          <w:szCs w:val="20"/>
        </w:rPr>
        <w:t>Umur</w:t>
      </w:r>
      <w:r>
        <w:rPr>
          <w:rFonts w:ascii="Arial" w:hAnsi="Arial" w:cs="Arial"/>
          <w:b/>
          <w:sz w:val="20"/>
          <w:szCs w:val="20"/>
          <w:lang w:val="id-ID"/>
        </w:rPr>
        <w:t>.</w:t>
      </w:r>
      <w:proofErr w:type="gramEnd"/>
      <w:r w:rsidRPr="0013618F">
        <w:rPr>
          <w:rFonts w:ascii="Arial" w:hAnsi="Arial" w:cs="Arial"/>
          <w:sz w:val="20"/>
          <w:szCs w:val="20"/>
        </w:rPr>
        <w:t xml:space="preserve"> </w:t>
      </w:r>
      <w:r w:rsidR="00BC39A7" w:rsidRPr="0013618F">
        <w:rPr>
          <w:rFonts w:ascii="Arial" w:hAnsi="Arial" w:cs="Arial"/>
          <w:sz w:val="20"/>
          <w:szCs w:val="20"/>
        </w:rPr>
        <w:t xml:space="preserve">Pada </w:t>
      </w:r>
      <w:r w:rsidR="007B66EB">
        <w:rPr>
          <w:rFonts w:ascii="Arial" w:hAnsi="Arial" w:cs="Arial"/>
          <w:sz w:val="20"/>
          <w:szCs w:val="20"/>
          <w:lang w:val="id-ID"/>
        </w:rPr>
        <w:t>T</w:t>
      </w:r>
      <w:r w:rsidR="007B66EB" w:rsidRPr="0013618F">
        <w:rPr>
          <w:rFonts w:ascii="Arial" w:hAnsi="Arial" w:cs="Arial"/>
          <w:sz w:val="20"/>
          <w:szCs w:val="20"/>
        </w:rPr>
        <w:t xml:space="preserve">abel </w:t>
      </w:r>
      <w:r w:rsidR="00BC39A7" w:rsidRPr="0013618F">
        <w:rPr>
          <w:rFonts w:ascii="Arial" w:hAnsi="Arial" w:cs="Arial"/>
          <w:sz w:val="20"/>
          <w:szCs w:val="20"/>
        </w:rPr>
        <w:t xml:space="preserve">1. diketahui bahwa umur responden berkisar antara 13-18 tahun, dengan responden terbanyak berumur </w:t>
      </w:r>
      <w:r w:rsidR="00C848E3">
        <w:rPr>
          <w:rFonts w:ascii="Arial" w:hAnsi="Arial" w:cs="Arial"/>
          <w:sz w:val="20"/>
          <w:szCs w:val="20"/>
        </w:rPr>
        <w:t>1</w:t>
      </w:r>
      <w:r w:rsidR="00C848E3" w:rsidRPr="0013618F">
        <w:rPr>
          <w:rFonts w:ascii="Arial" w:hAnsi="Arial" w:cs="Arial"/>
          <w:sz w:val="20"/>
          <w:szCs w:val="20"/>
        </w:rPr>
        <w:t xml:space="preserve">6 </w:t>
      </w:r>
      <w:r w:rsidR="00BC39A7" w:rsidRPr="0013618F">
        <w:rPr>
          <w:rFonts w:ascii="Arial" w:hAnsi="Arial" w:cs="Arial"/>
          <w:sz w:val="20"/>
          <w:szCs w:val="20"/>
        </w:rPr>
        <w:t xml:space="preserve">tahun </w:t>
      </w:r>
      <w:r w:rsidR="00C848E3">
        <w:rPr>
          <w:rFonts w:ascii="Arial" w:hAnsi="Arial" w:cs="Arial"/>
          <w:sz w:val="20"/>
          <w:szCs w:val="20"/>
        </w:rPr>
        <w:t xml:space="preserve">sebanyak 85 responden </w:t>
      </w:r>
      <w:r w:rsidR="00BC39A7" w:rsidRPr="0013618F">
        <w:rPr>
          <w:rFonts w:ascii="Arial" w:hAnsi="Arial" w:cs="Arial"/>
          <w:sz w:val="20"/>
          <w:szCs w:val="20"/>
        </w:rPr>
        <w:t xml:space="preserve">(31,5%), kemudian </w:t>
      </w:r>
      <w:r w:rsidR="00FF216C" w:rsidRPr="0013618F">
        <w:rPr>
          <w:rFonts w:ascii="Arial" w:hAnsi="Arial" w:cs="Arial"/>
          <w:sz w:val="20"/>
          <w:szCs w:val="20"/>
        </w:rPr>
        <w:t xml:space="preserve">berumur 17 tahun </w:t>
      </w:r>
      <w:r w:rsidR="00FF216C">
        <w:rPr>
          <w:rFonts w:ascii="Arial" w:hAnsi="Arial" w:cs="Arial"/>
          <w:sz w:val="20"/>
          <w:szCs w:val="20"/>
        </w:rPr>
        <w:t xml:space="preserve">sebanyak </w:t>
      </w:r>
      <w:r w:rsidR="00BC39A7" w:rsidRPr="0013618F">
        <w:rPr>
          <w:rFonts w:ascii="Arial" w:hAnsi="Arial" w:cs="Arial"/>
          <w:sz w:val="20"/>
          <w:szCs w:val="20"/>
        </w:rPr>
        <w:t xml:space="preserve">71 responden (26,3%), </w:t>
      </w:r>
      <w:r w:rsidR="00FF216C" w:rsidRPr="0013618F">
        <w:rPr>
          <w:rFonts w:ascii="Arial" w:hAnsi="Arial" w:cs="Arial"/>
          <w:sz w:val="20"/>
          <w:szCs w:val="20"/>
        </w:rPr>
        <w:t xml:space="preserve">berumur 15 tahun </w:t>
      </w:r>
      <w:r w:rsidR="00FF216C">
        <w:rPr>
          <w:rFonts w:ascii="Arial" w:hAnsi="Arial" w:cs="Arial"/>
          <w:sz w:val="20"/>
          <w:szCs w:val="20"/>
        </w:rPr>
        <w:t xml:space="preserve">sebanyak </w:t>
      </w:r>
      <w:r w:rsidR="00BC39A7" w:rsidRPr="0013618F">
        <w:rPr>
          <w:rFonts w:ascii="Arial" w:hAnsi="Arial" w:cs="Arial"/>
          <w:sz w:val="20"/>
          <w:szCs w:val="20"/>
        </w:rPr>
        <w:t xml:space="preserve">67 responden (24,8%) </w:t>
      </w:r>
      <w:r w:rsidR="00FF216C">
        <w:rPr>
          <w:rFonts w:ascii="Arial" w:hAnsi="Arial" w:cs="Arial"/>
          <w:sz w:val="20"/>
          <w:szCs w:val="20"/>
        </w:rPr>
        <w:t xml:space="preserve">dan </w:t>
      </w:r>
      <w:r w:rsidR="00FF216C" w:rsidRPr="0013618F">
        <w:rPr>
          <w:rFonts w:ascii="Arial" w:hAnsi="Arial" w:cs="Arial"/>
          <w:sz w:val="20"/>
          <w:szCs w:val="20"/>
        </w:rPr>
        <w:t xml:space="preserve">berumur 14 tahun </w:t>
      </w:r>
      <w:r w:rsidR="00FF216C">
        <w:rPr>
          <w:rFonts w:ascii="Arial" w:hAnsi="Arial" w:cs="Arial"/>
          <w:sz w:val="20"/>
          <w:szCs w:val="20"/>
        </w:rPr>
        <w:t xml:space="preserve">sebanyak </w:t>
      </w:r>
      <w:r w:rsidR="00BC39A7" w:rsidRPr="0013618F">
        <w:rPr>
          <w:rFonts w:ascii="Arial" w:hAnsi="Arial" w:cs="Arial"/>
          <w:sz w:val="20"/>
          <w:szCs w:val="20"/>
        </w:rPr>
        <w:t xml:space="preserve">25 orang responden (9,3%). </w:t>
      </w:r>
    </w:p>
    <w:p w:rsidR="00BC39A7" w:rsidRPr="0013618F" w:rsidRDefault="00BC39A7" w:rsidP="0013618F">
      <w:pPr>
        <w:tabs>
          <w:tab w:val="left" w:pos="0"/>
        </w:tabs>
        <w:spacing w:after="0" w:line="360" w:lineRule="auto"/>
        <w:contextualSpacing/>
        <w:jc w:val="both"/>
        <w:rPr>
          <w:rFonts w:ascii="Arial" w:hAnsi="Arial" w:cs="Arial"/>
          <w:b/>
          <w:sz w:val="20"/>
          <w:szCs w:val="20"/>
        </w:rPr>
      </w:pPr>
    </w:p>
    <w:p w:rsidR="000D245E" w:rsidRPr="007C723B" w:rsidRDefault="00BC39A7" w:rsidP="007C723B">
      <w:pPr>
        <w:pStyle w:val="ListParagraph"/>
        <w:tabs>
          <w:tab w:val="left" w:pos="426"/>
        </w:tabs>
        <w:spacing w:after="0" w:line="240" w:lineRule="auto"/>
        <w:ind w:left="851" w:hanging="851"/>
        <w:jc w:val="both"/>
        <w:rPr>
          <w:rFonts w:ascii="Arial" w:hAnsi="Arial" w:cs="Arial"/>
          <w:b/>
          <w:sz w:val="18"/>
          <w:szCs w:val="18"/>
          <w:lang w:val="id-ID"/>
        </w:rPr>
      </w:pPr>
      <w:proofErr w:type="gramStart"/>
      <w:r w:rsidRPr="00F35467">
        <w:rPr>
          <w:rFonts w:ascii="Arial" w:hAnsi="Arial" w:cs="Arial"/>
          <w:b/>
          <w:sz w:val="18"/>
          <w:szCs w:val="18"/>
        </w:rPr>
        <w:t xml:space="preserve">Tabel </w:t>
      </w:r>
      <w:r w:rsidR="00055D6F">
        <w:rPr>
          <w:rFonts w:ascii="Arial" w:hAnsi="Arial" w:cs="Arial"/>
          <w:b/>
          <w:sz w:val="18"/>
          <w:szCs w:val="18"/>
          <w:lang w:val="id-ID"/>
        </w:rPr>
        <w:t>2</w:t>
      </w:r>
      <w:r w:rsidRPr="00F35467">
        <w:rPr>
          <w:rFonts w:ascii="Arial" w:hAnsi="Arial" w:cs="Arial"/>
          <w:b/>
          <w:sz w:val="18"/>
          <w:szCs w:val="18"/>
        </w:rPr>
        <w:t>.</w:t>
      </w:r>
      <w:proofErr w:type="gramEnd"/>
      <w:r w:rsidRPr="00F35467">
        <w:rPr>
          <w:rFonts w:ascii="Arial" w:hAnsi="Arial" w:cs="Arial"/>
          <w:b/>
          <w:sz w:val="18"/>
          <w:szCs w:val="18"/>
        </w:rPr>
        <w:tab/>
        <w:t>Distribusi Frekuensi Responden Berdasarkan Tingkat Pengetahuan terhadap Kesehatan Reproduksi Remaja</w:t>
      </w:r>
    </w:p>
    <w:tbl>
      <w:tblPr>
        <w:tblStyle w:val="TableGrid"/>
        <w:tblW w:w="4395"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275"/>
        <w:gridCol w:w="1560"/>
      </w:tblGrid>
      <w:tr w:rsidR="00BC39A7" w:rsidRPr="00F35467" w:rsidTr="007D7076">
        <w:trPr>
          <w:trHeight w:val="70"/>
        </w:trPr>
        <w:tc>
          <w:tcPr>
            <w:tcW w:w="1560" w:type="dxa"/>
            <w:tcBorders>
              <w:top w:val="single" w:sz="4" w:space="0" w:color="auto"/>
              <w:bottom w:val="single" w:sz="4" w:space="0" w:color="auto"/>
            </w:tcBorders>
          </w:tcPr>
          <w:p w:rsidR="00BC39A7" w:rsidRPr="00F35467" w:rsidRDefault="00BC39A7" w:rsidP="00F35467">
            <w:pPr>
              <w:pStyle w:val="ListParagraph"/>
              <w:tabs>
                <w:tab w:val="left" w:pos="34"/>
              </w:tabs>
              <w:spacing w:after="0" w:line="240" w:lineRule="auto"/>
              <w:ind w:left="0" w:firstLine="25"/>
              <w:jc w:val="center"/>
              <w:rPr>
                <w:rFonts w:ascii="Arial" w:hAnsi="Arial" w:cs="Arial"/>
                <w:b/>
                <w:sz w:val="18"/>
                <w:szCs w:val="18"/>
                <w:lang w:val="id-ID"/>
              </w:rPr>
            </w:pPr>
            <w:r w:rsidRPr="00F35467">
              <w:rPr>
                <w:rFonts w:ascii="Arial" w:hAnsi="Arial" w:cs="Arial"/>
                <w:b/>
                <w:sz w:val="18"/>
                <w:szCs w:val="18"/>
                <w:lang w:val="id-ID"/>
              </w:rPr>
              <w:t>Pengetahuan</w:t>
            </w:r>
          </w:p>
        </w:tc>
        <w:tc>
          <w:tcPr>
            <w:tcW w:w="1275" w:type="dxa"/>
            <w:tcBorders>
              <w:top w:val="single" w:sz="4" w:space="0" w:color="auto"/>
              <w:bottom w:val="single" w:sz="4" w:space="0" w:color="auto"/>
            </w:tcBorders>
          </w:tcPr>
          <w:p w:rsidR="00BC39A7" w:rsidRPr="00F35467" w:rsidRDefault="00BC39A7" w:rsidP="00F35467">
            <w:pPr>
              <w:pStyle w:val="ListParagraph"/>
              <w:tabs>
                <w:tab w:val="left" w:pos="34"/>
              </w:tabs>
              <w:spacing w:after="0" w:line="240" w:lineRule="auto"/>
              <w:ind w:left="0" w:firstLine="25"/>
              <w:jc w:val="center"/>
              <w:rPr>
                <w:rFonts w:ascii="Arial" w:hAnsi="Arial" w:cs="Arial"/>
                <w:b/>
                <w:sz w:val="18"/>
                <w:szCs w:val="18"/>
                <w:lang w:val="id-ID"/>
              </w:rPr>
            </w:pPr>
            <w:r w:rsidRPr="00F35467">
              <w:rPr>
                <w:rFonts w:ascii="Arial" w:hAnsi="Arial" w:cs="Arial"/>
                <w:b/>
                <w:sz w:val="18"/>
                <w:szCs w:val="18"/>
                <w:lang w:val="id-ID"/>
              </w:rPr>
              <w:t>Frekuensi</w:t>
            </w:r>
          </w:p>
        </w:tc>
        <w:tc>
          <w:tcPr>
            <w:tcW w:w="1560" w:type="dxa"/>
            <w:tcBorders>
              <w:top w:val="single" w:sz="4" w:space="0" w:color="auto"/>
              <w:bottom w:val="single" w:sz="4" w:space="0" w:color="auto"/>
            </w:tcBorders>
          </w:tcPr>
          <w:p w:rsidR="00BC39A7" w:rsidRPr="00F35467" w:rsidRDefault="00BC39A7" w:rsidP="00F35467">
            <w:pPr>
              <w:pStyle w:val="ListParagraph"/>
              <w:tabs>
                <w:tab w:val="left" w:pos="34"/>
              </w:tabs>
              <w:spacing w:after="0" w:line="240" w:lineRule="auto"/>
              <w:ind w:left="0" w:firstLine="25"/>
              <w:jc w:val="center"/>
              <w:rPr>
                <w:rFonts w:ascii="Arial" w:hAnsi="Arial" w:cs="Arial"/>
                <w:b/>
                <w:sz w:val="18"/>
                <w:szCs w:val="18"/>
                <w:lang w:val="id-ID"/>
              </w:rPr>
            </w:pPr>
            <w:r w:rsidRPr="00F35467">
              <w:rPr>
                <w:rFonts w:ascii="Arial" w:hAnsi="Arial" w:cs="Arial"/>
                <w:b/>
                <w:sz w:val="18"/>
                <w:szCs w:val="18"/>
                <w:lang w:val="id-ID"/>
              </w:rPr>
              <w:t>Persen tase</w:t>
            </w:r>
          </w:p>
        </w:tc>
      </w:tr>
      <w:tr w:rsidR="00BC39A7" w:rsidRPr="00F35467" w:rsidTr="007D7076">
        <w:trPr>
          <w:trHeight w:val="70"/>
        </w:trPr>
        <w:tc>
          <w:tcPr>
            <w:tcW w:w="1560" w:type="dxa"/>
            <w:tcBorders>
              <w:top w:val="single" w:sz="4" w:space="0" w:color="auto"/>
            </w:tcBorders>
          </w:tcPr>
          <w:p w:rsidR="00BC39A7" w:rsidRPr="00F35467" w:rsidRDefault="00BC39A7" w:rsidP="00F35467">
            <w:pPr>
              <w:pStyle w:val="ListParagraph"/>
              <w:tabs>
                <w:tab w:val="left" w:pos="34"/>
              </w:tabs>
              <w:spacing w:after="0" w:line="240" w:lineRule="auto"/>
              <w:ind w:left="0" w:firstLine="25"/>
              <w:rPr>
                <w:rFonts w:ascii="Arial" w:hAnsi="Arial" w:cs="Arial"/>
                <w:b/>
                <w:sz w:val="18"/>
                <w:szCs w:val="18"/>
                <w:lang w:val="id-ID"/>
              </w:rPr>
            </w:pPr>
            <w:r w:rsidRPr="00F35467">
              <w:rPr>
                <w:rFonts w:ascii="Arial" w:hAnsi="Arial" w:cs="Arial"/>
                <w:sz w:val="18"/>
                <w:szCs w:val="18"/>
                <w:lang w:val="id-ID"/>
              </w:rPr>
              <w:t xml:space="preserve">Baik </w:t>
            </w:r>
          </w:p>
        </w:tc>
        <w:tc>
          <w:tcPr>
            <w:tcW w:w="1275" w:type="dxa"/>
            <w:tcBorders>
              <w:top w:val="single" w:sz="4" w:space="0" w:color="auto"/>
            </w:tcBorders>
          </w:tcPr>
          <w:p w:rsidR="00BC39A7" w:rsidRPr="00F35467" w:rsidRDefault="00BC39A7" w:rsidP="00F35467">
            <w:pPr>
              <w:pStyle w:val="ListParagraph"/>
              <w:tabs>
                <w:tab w:val="left" w:pos="34"/>
              </w:tabs>
              <w:spacing w:after="0" w:line="240" w:lineRule="auto"/>
              <w:ind w:left="0" w:firstLine="25"/>
              <w:jc w:val="center"/>
              <w:rPr>
                <w:rFonts w:ascii="Arial" w:hAnsi="Arial" w:cs="Arial"/>
                <w:sz w:val="18"/>
                <w:szCs w:val="18"/>
                <w:lang w:val="id-ID"/>
              </w:rPr>
            </w:pPr>
            <w:r w:rsidRPr="00F35467">
              <w:rPr>
                <w:rFonts w:ascii="Arial" w:hAnsi="Arial" w:cs="Arial"/>
                <w:sz w:val="18"/>
                <w:szCs w:val="18"/>
                <w:lang w:val="id-ID"/>
              </w:rPr>
              <w:t>108</w:t>
            </w:r>
          </w:p>
        </w:tc>
        <w:tc>
          <w:tcPr>
            <w:tcW w:w="1560" w:type="dxa"/>
            <w:tcBorders>
              <w:top w:val="single" w:sz="4" w:space="0" w:color="auto"/>
            </w:tcBorders>
          </w:tcPr>
          <w:p w:rsidR="00BC39A7" w:rsidRPr="00F35467" w:rsidRDefault="00BC39A7" w:rsidP="00F35467">
            <w:pPr>
              <w:pStyle w:val="ListParagraph"/>
              <w:tabs>
                <w:tab w:val="left" w:pos="34"/>
              </w:tabs>
              <w:spacing w:after="0" w:line="240" w:lineRule="auto"/>
              <w:ind w:left="0" w:firstLine="25"/>
              <w:jc w:val="center"/>
              <w:rPr>
                <w:rFonts w:ascii="Arial" w:hAnsi="Arial" w:cs="Arial"/>
                <w:sz w:val="18"/>
                <w:szCs w:val="18"/>
                <w:lang w:val="id-ID"/>
              </w:rPr>
            </w:pPr>
            <w:r w:rsidRPr="00F35467">
              <w:rPr>
                <w:rFonts w:ascii="Arial" w:hAnsi="Arial" w:cs="Arial"/>
                <w:sz w:val="18"/>
                <w:szCs w:val="18"/>
                <w:lang w:val="id-ID"/>
              </w:rPr>
              <w:t>40,0%</w:t>
            </w:r>
          </w:p>
        </w:tc>
      </w:tr>
      <w:tr w:rsidR="00BC39A7" w:rsidRPr="00F35467" w:rsidTr="007D7076">
        <w:trPr>
          <w:trHeight w:val="80"/>
        </w:trPr>
        <w:tc>
          <w:tcPr>
            <w:tcW w:w="1560" w:type="dxa"/>
          </w:tcPr>
          <w:p w:rsidR="00BC39A7" w:rsidRPr="00F35467" w:rsidRDefault="00BC39A7" w:rsidP="00F35467">
            <w:pPr>
              <w:pStyle w:val="ListParagraph"/>
              <w:tabs>
                <w:tab w:val="left" w:pos="34"/>
              </w:tabs>
              <w:spacing w:after="0" w:line="240" w:lineRule="auto"/>
              <w:ind w:left="0" w:firstLine="25"/>
              <w:rPr>
                <w:rFonts w:ascii="Arial" w:hAnsi="Arial" w:cs="Arial"/>
                <w:b/>
                <w:sz w:val="18"/>
                <w:szCs w:val="18"/>
                <w:lang w:val="id-ID"/>
              </w:rPr>
            </w:pPr>
            <w:r w:rsidRPr="00F35467">
              <w:rPr>
                <w:rFonts w:ascii="Arial" w:hAnsi="Arial" w:cs="Arial"/>
                <w:sz w:val="18"/>
                <w:szCs w:val="18"/>
                <w:lang w:val="id-ID"/>
              </w:rPr>
              <w:t>Cukup</w:t>
            </w:r>
          </w:p>
        </w:tc>
        <w:tc>
          <w:tcPr>
            <w:tcW w:w="1275" w:type="dxa"/>
          </w:tcPr>
          <w:p w:rsidR="00BC39A7" w:rsidRPr="00F35467" w:rsidRDefault="00BC39A7" w:rsidP="00F35467">
            <w:pPr>
              <w:pStyle w:val="ListParagraph"/>
              <w:tabs>
                <w:tab w:val="left" w:pos="34"/>
              </w:tabs>
              <w:spacing w:after="0" w:line="240" w:lineRule="auto"/>
              <w:ind w:left="0" w:firstLine="25"/>
              <w:jc w:val="center"/>
              <w:rPr>
                <w:rFonts w:ascii="Arial" w:hAnsi="Arial" w:cs="Arial"/>
                <w:sz w:val="18"/>
                <w:szCs w:val="18"/>
                <w:lang w:val="id-ID"/>
              </w:rPr>
            </w:pPr>
            <w:r w:rsidRPr="00F35467">
              <w:rPr>
                <w:rFonts w:ascii="Arial" w:hAnsi="Arial" w:cs="Arial"/>
                <w:sz w:val="18"/>
                <w:szCs w:val="18"/>
                <w:lang w:val="id-ID"/>
              </w:rPr>
              <w:t>116</w:t>
            </w:r>
          </w:p>
        </w:tc>
        <w:tc>
          <w:tcPr>
            <w:tcW w:w="1560" w:type="dxa"/>
          </w:tcPr>
          <w:p w:rsidR="00BC39A7" w:rsidRPr="00F35467" w:rsidRDefault="00BC39A7" w:rsidP="00F35467">
            <w:pPr>
              <w:pStyle w:val="ListParagraph"/>
              <w:tabs>
                <w:tab w:val="left" w:pos="34"/>
              </w:tabs>
              <w:spacing w:after="0" w:line="240" w:lineRule="auto"/>
              <w:ind w:left="0" w:firstLine="25"/>
              <w:jc w:val="center"/>
              <w:rPr>
                <w:rFonts w:ascii="Arial" w:hAnsi="Arial" w:cs="Arial"/>
                <w:sz w:val="18"/>
                <w:szCs w:val="18"/>
                <w:lang w:val="id-ID"/>
              </w:rPr>
            </w:pPr>
            <w:r w:rsidRPr="00F35467">
              <w:rPr>
                <w:rFonts w:ascii="Arial" w:hAnsi="Arial" w:cs="Arial"/>
                <w:sz w:val="18"/>
                <w:szCs w:val="18"/>
                <w:lang w:val="id-ID"/>
              </w:rPr>
              <w:t>43,0%</w:t>
            </w:r>
          </w:p>
        </w:tc>
      </w:tr>
      <w:tr w:rsidR="00BC39A7" w:rsidRPr="00F35467" w:rsidTr="007D7076">
        <w:trPr>
          <w:trHeight w:val="80"/>
        </w:trPr>
        <w:tc>
          <w:tcPr>
            <w:tcW w:w="1560" w:type="dxa"/>
          </w:tcPr>
          <w:p w:rsidR="00BC39A7" w:rsidRPr="00F35467" w:rsidRDefault="00BC39A7" w:rsidP="00F35467">
            <w:pPr>
              <w:pStyle w:val="ListParagraph"/>
              <w:tabs>
                <w:tab w:val="left" w:pos="34"/>
              </w:tabs>
              <w:spacing w:after="0" w:line="240" w:lineRule="auto"/>
              <w:ind w:left="0" w:firstLine="25"/>
              <w:rPr>
                <w:rFonts w:ascii="Arial" w:hAnsi="Arial" w:cs="Arial"/>
                <w:b/>
                <w:sz w:val="18"/>
                <w:szCs w:val="18"/>
                <w:lang w:val="id-ID"/>
              </w:rPr>
            </w:pPr>
            <w:r w:rsidRPr="00F35467">
              <w:rPr>
                <w:rFonts w:ascii="Arial" w:hAnsi="Arial" w:cs="Arial"/>
                <w:sz w:val="18"/>
                <w:szCs w:val="18"/>
                <w:lang w:val="id-ID"/>
              </w:rPr>
              <w:t>Kurang</w:t>
            </w:r>
          </w:p>
        </w:tc>
        <w:tc>
          <w:tcPr>
            <w:tcW w:w="1275" w:type="dxa"/>
          </w:tcPr>
          <w:p w:rsidR="00BC39A7" w:rsidRPr="00F35467" w:rsidRDefault="00BC39A7" w:rsidP="00F35467">
            <w:pPr>
              <w:pStyle w:val="ListParagraph"/>
              <w:tabs>
                <w:tab w:val="left" w:pos="34"/>
              </w:tabs>
              <w:spacing w:after="0" w:line="240" w:lineRule="auto"/>
              <w:ind w:left="0" w:firstLine="25"/>
              <w:jc w:val="center"/>
              <w:rPr>
                <w:rFonts w:ascii="Arial" w:hAnsi="Arial" w:cs="Arial"/>
                <w:sz w:val="18"/>
                <w:szCs w:val="18"/>
                <w:lang w:val="id-ID"/>
              </w:rPr>
            </w:pPr>
            <w:r w:rsidRPr="00F35467">
              <w:rPr>
                <w:rFonts w:ascii="Arial" w:hAnsi="Arial" w:cs="Arial"/>
                <w:sz w:val="18"/>
                <w:szCs w:val="18"/>
                <w:lang w:val="id-ID"/>
              </w:rPr>
              <w:t>46</w:t>
            </w:r>
          </w:p>
        </w:tc>
        <w:tc>
          <w:tcPr>
            <w:tcW w:w="1560" w:type="dxa"/>
          </w:tcPr>
          <w:p w:rsidR="00BC39A7" w:rsidRPr="00F35467" w:rsidRDefault="00BC39A7" w:rsidP="00F35467">
            <w:pPr>
              <w:pStyle w:val="ListParagraph"/>
              <w:tabs>
                <w:tab w:val="left" w:pos="34"/>
              </w:tabs>
              <w:spacing w:after="0" w:line="240" w:lineRule="auto"/>
              <w:ind w:left="0" w:firstLine="25"/>
              <w:jc w:val="center"/>
              <w:rPr>
                <w:rFonts w:ascii="Arial" w:hAnsi="Arial" w:cs="Arial"/>
                <w:sz w:val="18"/>
                <w:szCs w:val="18"/>
                <w:lang w:val="id-ID"/>
              </w:rPr>
            </w:pPr>
            <w:r w:rsidRPr="00F35467">
              <w:rPr>
                <w:rFonts w:ascii="Arial" w:hAnsi="Arial" w:cs="Arial"/>
                <w:sz w:val="18"/>
                <w:szCs w:val="18"/>
                <w:lang w:val="id-ID"/>
              </w:rPr>
              <w:t>17,0%</w:t>
            </w:r>
          </w:p>
        </w:tc>
      </w:tr>
      <w:tr w:rsidR="00BC39A7" w:rsidRPr="00F35467" w:rsidTr="00F35467">
        <w:trPr>
          <w:trHeight w:val="70"/>
        </w:trPr>
        <w:tc>
          <w:tcPr>
            <w:tcW w:w="1560" w:type="dxa"/>
          </w:tcPr>
          <w:p w:rsidR="00BC39A7" w:rsidRPr="00F35467" w:rsidRDefault="00BC39A7" w:rsidP="00F35467">
            <w:pPr>
              <w:pStyle w:val="ListParagraph"/>
              <w:tabs>
                <w:tab w:val="left" w:pos="34"/>
              </w:tabs>
              <w:spacing w:after="0" w:line="240" w:lineRule="auto"/>
              <w:ind w:left="0" w:firstLine="25"/>
              <w:jc w:val="center"/>
              <w:rPr>
                <w:rFonts w:ascii="Arial" w:hAnsi="Arial" w:cs="Arial"/>
                <w:b/>
                <w:sz w:val="18"/>
                <w:szCs w:val="18"/>
                <w:lang w:val="id-ID"/>
              </w:rPr>
            </w:pPr>
            <w:r w:rsidRPr="00F35467">
              <w:rPr>
                <w:rFonts w:ascii="Arial" w:hAnsi="Arial" w:cs="Arial"/>
                <w:b/>
                <w:sz w:val="18"/>
                <w:szCs w:val="18"/>
                <w:lang w:val="id-ID"/>
              </w:rPr>
              <w:t>Total</w:t>
            </w:r>
          </w:p>
        </w:tc>
        <w:tc>
          <w:tcPr>
            <w:tcW w:w="1275" w:type="dxa"/>
          </w:tcPr>
          <w:p w:rsidR="00BC39A7" w:rsidRPr="00F35467" w:rsidRDefault="00BC39A7" w:rsidP="00F35467">
            <w:pPr>
              <w:pStyle w:val="ListParagraph"/>
              <w:tabs>
                <w:tab w:val="left" w:pos="34"/>
              </w:tabs>
              <w:spacing w:after="0" w:line="240" w:lineRule="auto"/>
              <w:ind w:left="0" w:firstLine="25"/>
              <w:jc w:val="center"/>
              <w:rPr>
                <w:rFonts w:ascii="Arial" w:hAnsi="Arial" w:cs="Arial"/>
                <w:b/>
                <w:sz w:val="18"/>
                <w:szCs w:val="18"/>
              </w:rPr>
            </w:pPr>
            <w:r w:rsidRPr="00F35467">
              <w:rPr>
                <w:rFonts w:ascii="Arial" w:hAnsi="Arial" w:cs="Arial"/>
                <w:b/>
                <w:sz w:val="18"/>
                <w:szCs w:val="18"/>
              </w:rPr>
              <w:t>270</w:t>
            </w:r>
          </w:p>
        </w:tc>
        <w:tc>
          <w:tcPr>
            <w:tcW w:w="1560" w:type="dxa"/>
          </w:tcPr>
          <w:p w:rsidR="00BC39A7" w:rsidRPr="00F35467" w:rsidRDefault="00BC39A7" w:rsidP="00F35467">
            <w:pPr>
              <w:pStyle w:val="ListParagraph"/>
              <w:tabs>
                <w:tab w:val="left" w:pos="34"/>
              </w:tabs>
              <w:spacing w:after="0" w:line="240" w:lineRule="auto"/>
              <w:ind w:left="0" w:firstLine="25"/>
              <w:jc w:val="center"/>
              <w:rPr>
                <w:rFonts w:ascii="Arial" w:hAnsi="Arial" w:cs="Arial"/>
                <w:b/>
                <w:sz w:val="18"/>
                <w:szCs w:val="18"/>
              </w:rPr>
            </w:pPr>
            <w:r w:rsidRPr="00F35467">
              <w:rPr>
                <w:rFonts w:ascii="Arial" w:hAnsi="Arial" w:cs="Arial"/>
                <w:b/>
                <w:sz w:val="18"/>
                <w:szCs w:val="18"/>
              </w:rPr>
              <w:t>100 %</w:t>
            </w:r>
          </w:p>
        </w:tc>
      </w:tr>
    </w:tbl>
    <w:p w:rsidR="00BC39A7" w:rsidRPr="0013618F" w:rsidRDefault="00BC39A7" w:rsidP="0013618F">
      <w:pPr>
        <w:tabs>
          <w:tab w:val="left" w:pos="0"/>
        </w:tabs>
        <w:spacing w:after="0" w:line="360" w:lineRule="auto"/>
        <w:ind w:firstLine="567"/>
        <w:contextualSpacing/>
        <w:jc w:val="both"/>
        <w:rPr>
          <w:rFonts w:ascii="Arial" w:hAnsi="Arial" w:cs="Arial"/>
          <w:sz w:val="20"/>
          <w:szCs w:val="20"/>
        </w:rPr>
      </w:pPr>
    </w:p>
    <w:p w:rsidR="00B55698" w:rsidRDefault="007C723B" w:rsidP="00B65F8D">
      <w:pPr>
        <w:tabs>
          <w:tab w:val="left" w:pos="0"/>
        </w:tabs>
        <w:spacing w:after="0" w:line="360" w:lineRule="auto"/>
        <w:ind w:firstLine="567"/>
        <w:contextualSpacing/>
        <w:jc w:val="both"/>
        <w:rPr>
          <w:rFonts w:ascii="Arial" w:hAnsi="Arial" w:cs="Arial"/>
          <w:sz w:val="20"/>
          <w:szCs w:val="20"/>
        </w:rPr>
      </w:pPr>
      <w:proofErr w:type="gramStart"/>
      <w:r w:rsidRPr="0013618F">
        <w:rPr>
          <w:rFonts w:ascii="Arial" w:hAnsi="Arial" w:cs="Arial"/>
          <w:b/>
          <w:sz w:val="20"/>
          <w:szCs w:val="20"/>
        </w:rPr>
        <w:t>Pengetahuan</w:t>
      </w:r>
      <w:r>
        <w:rPr>
          <w:rFonts w:ascii="Arial" w:hAnsi="Arial" w:cs="Arial"/>
          <w:b/>
          <w:sz w:val="20"/>
          <w:szCs w:val="20"/>
          <w:lang w:val="id-ID"/>
        </w:rPr>
        <w:t>.</w:t>
      </w:r>
      <w:proofErr w:type="gramEnd"/>
      <w:r>
        <w:rPr>
          <w:rFonts w:ascii="Arial" w:hAnsi="Arial" w:cs="Arial"/>
          <w:sz w:val="20"/>
          <w:szCs w:val="20"/>
        </w:rPr>
        <w:t xml:space="preserve"> </w:t>
      </w:r>
      <w:proofErr w:type="gramStart"/>
      <w:r w:rsidR="00FF216C">
        <w:rPr>
          <w:rFonts w:ascii="Arial" w:hAnsi="Arial" w:cs="Arial"/>
          <w:sz w:val="20"/>
          <w:szCs w:val="20"/>
        </w:rPr>
        <w:t xml:space="preserve">Tabel </w:t>
      </w:r>
      <w:r w:rsidR="00055D6F">
        <w:rPr>
          <w:rFonts w:ascii="Arial" w:hAnsi="Arial" w:cs="Arial"/>
          <w:sz w:val="20"/>
          <w:szCs w:val="20"/>
          <w:lang w:val="id-ID"/>
        </w:rPr>
        <w:t>2</w:t>
      </w:r>
      <w:r w:rsidR="00FF216C">
        <w:rPr>
          <w:rFonts w:ascii="Arial" w:hAnsi="Arial" w:cs="Arial"/>
          <w:sz w:val="20"/>
          <w:szCs w:val="20"/>
        </w:rPr>
        <w:t>.</w:t>
      </w:r>
      <w:proofErr w:type="gramEnd"/>
      <w:r w:rsidR="00FF216C">
        <w:rPr>
          <w:rFonts w:ascii="Arial" w:hAnsi="Arial" w:cs="Arial"/>
          <w:sz w:val="20"/>
          <w:szCs w:val="20"/>
        </w:rPr>
        <w:t xml:space="preserve"> menunjukkan bahwa tingkat pengetahuan siswa mengenai kesehatan reproduksi sudah memadai, yaitu 108 responden (40,0%) baik dan 116 responden (43%) termasuk kategori cukup dan hanya 46 responden (17,0%) termasuk kategori kurang.</w:t>
      </w:r>
    </w:p>
    <w:p w:rsidR="00BC39A7" w:rsidRPr="00C22539" w:rsidRDefault="00BC39A7" w:rsidP="0013618F">
      <w:pPr>
        <w:tabs>
          <w:tab w:val="left" w:pos="-426"/>
          <w:tab w:val="left" w:pos="1134"/>
        </w:tabs>
        <w:spacing w:after="0" w:line="360" w:lineRule="auto"/>
        <w:contextualSpacing/>
        <w:jc w:val="both"/>
        <w:rPr>
          <w:rFonts w:ascii="Arial" w:hAnsi="Arial" w:cs="Arial"/>
          <w:sz w:val="20"/>
          <w:szCs w:val="20"/>
          <w:lang w:val="id-ID"/>
        </w:rPr>
      </w:pPr>
    </w:p>
    <w:p w:rsidR="00BC39A7" w:rsidRPr="00C22539" w:rsidRDefault="00F72940" w:rsidP="00274F6C">
      <w:pPr>
        <w:pStyle w:val="ListParagraph"/>
        <w:tabs>
          <w:tab w:val="left" w:pos="426"/>
          <w:tab w:val="left" w:pos="709"/>
          <w:tab w:val="left" w:pos="1843"/>
        </w:tabs>
        <w:spacing w:after="0" w:line="240" w:lineRule="auto"/>
        <w:ind w:left="993" w:hanging="993"/>
        <w:jc w:val="both"/>
        <w:rPr>
          <w:rFonts w:ascii="Arial" w:hAnsi="Arial" w:cs="Arial"/>
          <w:b/>
          <w:sz w:val="18"/>
          <w:szCs w:val="18"/>
        </w:rPr>
      </w:pPr>
      <w:proofErr w:type="gramStart"/>
      <w:r>
        <w:rPr>
          <w:rFonts w:ascii="Arial" w:hAnsi="Arial" w:cs="Arial"/>
          <w:b/>
          <w:sz w:val="18"/>
          <w:szCs w:val="18"/>
        </w:rPr>
        <w:t xml:space="preserve">Tabel </w:t>
      </w:r>
      <w:r w:rsidR="00055D6F">
        <w:rPr>
          <w:rFonts w:ascii="Arial" w:hAnsi="Arial" w:cs="Arial"/>
          <w:b/>
          <w:sz w:val="18"/>
          <w:szCs w:val="18"/>
          <w:lang w:val="id-ID"/>
        </w:rPr>
        <w:t>3</w:t>
      </w:r>
      <w:r>
        <w:rPr>
          <w:rFonts w:ascii="Arial" w:hAnsi="Arial" w:cs="Arial"/>
          <w:b/>
          <w:sz w:val="18"/>
          <w:szCs w:val="18"/>
        </w:rPr>
        <w:t>.</w:t>
      </w:r>
      <w:proofErr w:type="gramEnd"/>
      <w:r>
        <w:rPr>
          <w:rFonts w:ascii="Arial" w:hAnsi="Arial" w:cs="Arial"/>
          <w:b/>
          <w:sz w:val="18"/>
          <w:szCs w:val="18"/>
        </w:rPr>
        <w:t xml:space="preserve"> </w:t>
      </w:r>
      <w:r>
        <w:rPr>
          <w:rFonts w:ascii="Arial" w:hAnsi="Arial" w:cs="Arial"/>
          <w:b/>
          <w:sz w:val="18"/>
          <w:szCs w:val="18"/>
          <w:lang w:val="id-ID"/>
        </w:rPr>
        <w:t xml:space="preserve"> </w:t>
      </w:r>
      <w:r>
        <w:rPr>
          <w:rFonts w:ascii="Arial" w:hAnsi="Arial" w:cs="Arial"/>
          <w:b/>
          <w:sz w:val="18"/>
          <w:szCs w:val="18"/>
        </w:rPr>
        <w:t>Distribusi Frekuensi Sikap terhadap Kesehatan Reproduksi Remaja</w:t>
      </w:r>
    </w:p>
    <w:tbl>
      <w:tblPr>
        <w:tblStyle w:val="TableGrid"/>
        <w:tblW w:w="4386"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267"/>
        <w:gridCol w:w="1276"/>
      </w:tblGrid>
      <w:tr w:rsidR="00D61165" w:rsidRPr="00C22539" w:rsidTr="007D7076">
        <w:trPr>
          <w:trHeight w:val="70"/>
        </w:trPr>
        <w:tc>
          <w:tcPr>
            <w:tcW w:w="1843" w:type="dxa"/>
            <w:tcBorders>
              <w:top w:val="single" w:sz="4" w:space="0" w:color="auto"/>
              <w:bottom w:val="single" w:sz="4" w:space="0" w:color="auto"/>
            </w:tcBorders>
          </w:tcPr>
          <w:p w:rsidR="00D61165" w:rsidRPr="00C22539" w:rsidRDefault="00F72940" w:rsidP="00D61165">
            <w:pPr>
              <w:pStyle w:val="ListParagraph"/>
              <w:tabs>
                <w:tab w:val="left" w:pos="426"/>
              </w:tabs>
              <w:spacing w:after="0" w:line="240" w:lineRule="auto"/>
              <w:ind w:left="0"/>
              <w:jc w:val="center"/>
              <w:rPr>
                <w:rFonts w:ascii="Arial" w:hAnsi="Arial" w:cs="Arial"/>
                <w:b/>
                <w:sz w:val="18"/>
                <w:szCs w:val="18"/>
                <w:lang w:val="id-ID"/>
              </w:rPr>
            </w:pPr>
            <w:r>
              <w:rPr>
                <w:rFonts w:ascii="Arial" w:hAnsi="Arial" w:cs="Arial"/>
                <w:b/>
                <w:sz w:val="18"/>
                <w:szCs w:val="18"/>
                <w:lang w:val="id-ID"/>
              </w:rPr>
              <w:t>Sikap</w:t>
            </w:r>
          </w:p>
        </w:tc>
        <w:tc>
          <w:tcPr>
            <w:tcW w:w="1267" w:type="dxa"/>
            <w:tcBorders>
              <w:top w:val="single" w:sz="4" w:space="0" w:color="auto"/>
              <w:bottom w:val="single" w:sz="4" w:space="0" w:color="auto"/>
            </w:tcBorders>
          </w:tcPr>
          <w:p w:rsidR="00D61165" w:rsidRPr="00C22539" w:rsidRDefault="00F72940" w:rsidP="00D61165">
            <w:pPr>
              <w:pStyle w:val="ListParagraph"/>
              <w:tabs>
                <w:tab w:val="left" w:pos="426"/>
              </w:tabs>
              <w:spacing w:after="0" w:line="240" w:lineRule="auto"/>
              <w:ind w:left="0" w:firstLine="3"/>
              <w:jc w:val="center"/>
              <w:rPr>
                <w:rFonts w:ascii="Arial" w:hAnsi="Arial" w:cs="Arial"/>
                <w:b/>
                <w:sz w:val="18"/>
                <w:szCs w:val="18"/>
                <w:lang w:val="id-ID"/>
              </w:rPr>
            </w:pPr>
            <w:r>
              <w:rPr>
                <w:rFonts w:ascii="Arial" w:hAnsi="Arial" w:cs="Arial"/>
                <w:b/>
                <w:sz w:val="18"/>
                <w:szCs w:val="18"/>
                <w:lang w:val="id-ID"/>
              </w:rPr>
              <w:t>Frekuensi</w:t>
            </w:r>
          </w:p>
        </w:tc>
        <w:tc>
          <w:tcPr>
            <w:tcW w:w="1276" w:type="dxa"/>
            <w:tcBorders>
              <w:top w:val="single" w:sz="4" w:space="0" w:color="auto"/>
              <w:bottom w:val="single" w:sz="4" w:space="0" w:color="auto"/>
            </w:tcBorders>
          </w:tcPr>
          <w:p w:rsidR="00D61165" w:rsidRPr="00C22539" w:rsidRDefault="00F72940" w:rsidP="00D61165">
            <w:pPr>
              <w:pStyle w:val="ListParagraph"/>
              <w:tabs>
                <w:tab w:val="left" w:pos="426"/>
              </w:tabs>
              <w:spacing w:after="0" w:line="240" w:lineRule="auto"/>
              <w:ind w:left="0"/>
              <w:jc w:val="center"/>
              <w:rPr>
                <w:rFonts w:ascii="Arial" w:hAnsi="Arial" w:cs="Arial"/>
                <w:b/>
                <w:sz w:val="18"/>
                <w:szCs w:val="18"/>
                <w:lang w:val="id-ID"/>
              </w:rPr>
            </w:pPr>
            <w:r>
              <w:rPr>
                <w:rFonts w:ascii="Arial" w:hAnsi="Arial" w:cs="Arial"/>
                <w:b/>
                <w:sz w:val="18"/>
                <w:szCs w:val="18"/>
                <w:lang w:val="id-ID"/>
              </w:rPr>
              <w:t>Persen tase</w:t>
            </w:r>
          </w:p>
        </w:tc>
      </w:tr>
      <w:tr w:rsidR="00D61165" w:rsidRPr="00C22539" w:rsidTr="007D7076">
        <w:trPr>
          <w:trHeight w:val="70"/>
        </w:trPr>
        <w:tc>
          <w:tcPr>
            <w:tcW w:w="1843" w:type="dxa"/>
            <w:tcBorders>
              <w:top w:val="single" w:sz="4" w:space="0" w:color="auto"/>
            </w:tcBorders>
          </w:tcPr>
          <w:p w:rsidR="00D61165" w:rsidRPr="00C22539" w:rsidRDefault="00F72940" w:rsidP="00D61165">
            <w:pPr>
              <w:pStyle w:val="ListParagraph"/>
              <w:tabs>
                <w:tab w:val="left" w:pos="426"/>
              </w:tabs>
              <w:spacing w:after="0" w:line="240" w:lineRule="auto"/>
              <w:ind w:left="0"/>
              <w:rPr>
                <w:rFonts w:ascii="Arial" w:hAnsi="Arial" w:cs="Arial"/>
                <w:sz w:val="18"/>
                <w:szCs w:val="18"/>
                <w:lang w:val="id-ID"/>
              </w:rPr>
            </w:pPr>
            <w:r>
              <w:rPr>
                <w:rFonts w:ascii="Arial" w:hAnsi="Arial" w:cs="Arial"/>
                <w:sz w:val="18"/>
                <w:szCs w:val="18"/>
                <w:lang w:val="id-ID"/>
              </w:rPr>
              <w:t>Sangat Positif</w:t>
            </w:r>
          </w:p>
        </w:tc>
        <w:tc>
          <w:tcPr>
            <w:tcW w:w="1267" w:type="dxa"/>
            <w:tcBorders>
              <w:top w:val="single" w:sz="4" w:space="0" w:color="auto"/>
            </w:tcBorders>
          </w:tcPr>
          <w:p w:rsidR="00D61165" w:rsidRPr="00C22539" w:rsidRDefault="00F72940" w:rsidP="00D61165">
            <w:pPr>
              <w:pStyle w:val="ListParagraph"/>
              <w:tabs>
                <w:tab w:val="left" w:pos="426"/>
              </w:tabs>
              <w:spacing w:after="0" w:line="240" w:lineRule="auto"/>
              <w:ind w:left="0" w:firstLine="3"/>
              <w:jc w:val="center"/>
              <w:rPr>
                <w:rFonts w:ascii="Arial" w:hAnsi="Arial" w:cs="Arial"/>
                <w:sz w:val="18"/>
                <w:szCs w:val="18"/>
              </w:rPr>
            </w:pPr>
            <w:r>
              <w:rPr>
                <w:rFonts w:ascii="Arial" w:hAnsi="Arial" w:cs="Arial"/>
                <w:sz w:val="18"/>
                <w:szCs w:val="18"/>
              </w:rPr>
              <w:t>111</w:t>
            </w:r>
          </w:p>
        </w:tc>
        <w:tc>
          <w:tcPr>
            <w:tcW w:w="1276" w:type="dxa"/>
            <w:tcBorders>
              <w:top w:val="single" w:sz="4" w:space="0" w:color="auto"/>
            </w:tcBorders>
          </w:tcPr>
          <w:p w:rsidR="00D61165" w:rsidRPr="00C22539" w:rsidRDefault="00F72940" w:rsidP="00D61165">
            <w:pPr>
              <w:pStyle w:val="ListParagraph"/>
              <w:tabs>
                <w:tab w:val="left" w:pos="426"/>
              </w:tabs>
              <w:spacing w:after="0" w:line="240" w:lineRule="auto"/>
              <w:ind w:left="0"/>
              <w:jc w:val="center"/>
              <w:rPr>
                <w:rFonts w:ascii="Arial" w:hAnsi="Arial" w:cs="Arial"/>
                <w:sz w:val="18"/>
                <w:szCs w:val="18"/>
              </w:rPr>
            </w:pPr>
            <w:r>
              <w:rPr>
                <w:rFonts w:ascii="Arial" w:hAnsi="Arial" w:cs="Arial"/>
                <w:sz w:val="18"/>
                <w:szCs w:val="18"/>
              </w:rPr>
              <w:t>41,1 %</w:t>
            </w:r>
          </w:p>
        </w:tc>
      </w:tr>
      <w:tr w:rsidR="00D61165" w:rsidRPr="00C22539" w:rsidTr="007D7076">
        <w:trPr>
          <w:trHeight w:val="80"/>
        </w:trPr>
        <w:tc>
          <w:tcPr>
            <w:tcW w:w="1843" w:type="dxa"/>
          </w:tcPr>
          <w:p w:rsidR="00D61165" w:rsidRPr="00C22539" w:rsidRDefault="00F72940" w:rsidP="00D61165">
            <w:pPr>
              <w:pStyle w:val="ListParagraph"/>
              <w:tabs>
                <w:tab w:val="left" w:pos="426"/>
              </w:tabs>
              <w:spacing w:after="0" w:line="240" w:lineRule="auto"/>
              <w:ind w:left="0"/>
              <w:rPr>
                <w:rFonts w:ascii="Arial" w:hAnsi="Arial" w:cs="Arial"/>
                <w:sz w:val="18"/>
                <w:szCs w:val="18"/>
                <w:lang w:val="id-ID"/>
              </w:rPr>
            </w:pPr>
            <w:r>
              <w:rPr>
                <w:rFonts w:ascii="Arial" w:hAnsi="Arial" w:cs="Arial"/>
                <w:sz w:val="18"/>
                <w:szCs w:val="18"/>
                <w:lang w:val="id-ID"/>
              </w:rPr>
              <w:t>Sikap Positif</w:t>
            </w:r>
          </w:p>
        </w:tc>
        <w:tc>
          <w:tcPr>
            <w:tcW w:w="1267" w:type="dxa"/>
          </w:tcPr>
          <w:p w:rsidR="00D61165" w:rsidRPr="00C22539" w:rsidRDefault="00F72940" w:rsidP="00D61165">
            <w:pPr>
              <w:pStyle w:val="ListParagraph"/>
              <w:tabs>
                <w:tab w:val="left" w:pos="426"/>
              </w:tabs>
              <w:spacing w:after="0" w:line="240" w:lineRule="auto"/>
              <w:ind w:left="0" w:firstLine="3"/>
              <w:jc w:val="center"/>
              <w:rPr>
                <w:rFonts w:ascii="Arial" w:hAnsi="Arial" w:cs="Arial"/>
                <w:sz w:val="18"/>
                <w:szCs w:val="18"/>
              </w:rPr>
            </w:pPr>
            <w:r>
              <w:rPr>
                <w:rFonts w:ascii="Arial" w:hAnsi="Arial" w:cs="Arial"/>
                <w:sz w:val="18"/>
                <w:szCs w:val="18"/>
              </w:rPr>
              <w:t>97</w:t>
            </w:r>
          </w:p>
        </w:tc>
        <w:tc>
          <w:tcPr>
            <w:tcW w:w="1276" w:type="dxa"/>
          </w:tcPr>
          <w:p w:rsidR="00D61165" w:rsidRPr="00C22539" w:rsidRDefault="00F72940" w:rsidP="00D61165">
            <w:pPr>
              <w:pStyle w:val="ListParagraph"/>
              <w:tabs>
                <w:tab w:val="left" w:pos="426"/>
              </w:tabs>
              <w:spacing w:after="0" w:line="240" w:lineRule="auto"/>
              <w:ind w:left="0"/>
              <w:jc w:val="center"/>
              <w:rPr>
                <w:rFonts w:ascii="Arial" w:hAnsi="Arial" w:cs="Arial"/>
                <w:sz w:val="18"/>
                <w:szCs w:val="18"/>
              </w:rPr>
            </w:pPr>
            <w:r>
              <w:rPr>
                <w:rFonts w:ascii="Arial" w:hAnsi="Arial" w:cs="Arial"/>
                <w:sz w:val="18"/>
                <w:szCs w:val="18"/>
              </w:rPr>
              <w:t>35,9 %</w:t>
            </w:r>
          </w:p>
        </w:tc>
      </w:tr>
      <w:tr w:rsidR="00D61165" w:rsidRPr="00C22539" w:rsidTr="007D7076">
        <w:trPr>
          <w:trHeight w:val="98"/>
        </w:trPr>
        <w:tc>
          <w:tcPr>
            <w:tcW w:w="1843" w:type="dxa"/>
          </w:tcPr>
          <w:p w:rsidR="00D61165" w:rsidRPr="00C22539" w:rsidRDefault="00F72940" w:rsidP="00D61165">
            <w:pPr>
              <w:pStyle w:val="ListParagraph"/>
              <w:tabs>
                <w:tab w:val="left" w:pos="426"/>
              </w:tabs>
              <w:spacing w:after="0" w:line="240" w:lineRule="auto"/>
              <w:ind w:left="0"/>
              <w:rPr>
                <w:rFonts w:ascii="Arial" w:hAnsi="Arial" w:cs="Arial"/>
                <w:sz w:val="18"/>
                <w:szCs w:val="18"/>
                <w:lang w:val="id-ID"/>
              </w:rPr>
            </w:pPr>
            <w:r>
              <w:rPr>
                <w:rFonts w:ascii="Arial" w:hAnsi="Arial" w:cs="Arial"/>
                <w:sz w:val="18"/>
                <w:szCs w:val="18"/>
                <w:lang w:val="id-ID"/>
              </w:rPr>
              <w:t>Sikap Negatif</w:t>
            </w:r>
          </w:p>
        </w:tc>
        <w:tc>
          <w:tcPr>
            <w:tcW w:w="1267" w:type="dxa"/>
          </w:tcPr>
          <w:p w:rsidR="00D61165" w:rsidRPr="00C22539" w:rsidRDefault="00F72940" w:rsidP="00D61165">
            <w:pPr>
              <w:pStyle w:val="ListParagraph"/>
              <w:tabs>
                <w:tab w:val="left" w:pos="426"/>
              </w:tabs>
              <w:spacing w:after="0" w:line="240" w:lineRule="auto"/>
              <w:ind w:left="0" w:firstLine="3"/>
              <w:jc w:val="center"/>
              <w:rPr>
                <w:rFonts w:ascii="Arial" w:hAnsi="Arial" w:cs="Arial"/>
                <w:sz w:val="18"/>
                <w:szCs w:val="18"/>
              </w:rPr>
            </w:pPr>
            <w:r>
              <w:rPr>
                <w:rFonts w:ascii="Arial" w:hAnsi="Arial" w:cs="Arial"/>
                <w:sz w:val="18"/>
                <w:szCs w:val="18"/>
              </w:rPr>
              <w:t>54</w:t>
            </w:r>
          </w:p>
        </w:tc>
        <w:tc>
          <w:tcPr>
            <w:tcW w:w="1276" w:type="dxa"/>
          </w:tcPr>
          <w:p w:rsidR="00D61165" w:rsidRPr="00C22539" w:rsidRDefault="00F72940" w:rsidP="00D61165">
            <w:pPr>
              <w:pStyle w:val="ListParagraph"/>
              <w:tabs>
                <w:tab w:val="left" w:pos="426"/>
              </w:tabs>
              <w:spacing w:after="0" w:line="240" w:lineRule="auto"/>
              <w:ind w:left="0"/>
              <w:jc w:val="center"/>
              <w:rPr>
                <w:rFonts w:ascii="Arial" w:hAnsi="Arial" w:cs="Arial"/>
                <w:sz w:val="18"/>
                <w:szCs w:val="18"/>
              </w:rPr>
            </w:pPr>
            <w:r>
              <w:rPr>
                <w:rFonts w:ascii="Arial" w:hAnsi="Arial" w:cs="Arial"/>
                <w:sz w:val="18"/>
                <w:szCs w:val="18"/>
              </w:rPr>
              <w:t>20,0 %</w:t>
            </w:r>
          </w:p>
        </w:tc>
      </w:tr>
      <w:tr w:rsidR="00D61165" w:rsidRPr="00C22539" w:rsidTr="007D7076">
        <w:trPr>
          <w:trHeight w:val="80"/>
        </w:trPr>
        <w:tc>
          <w:tcPr>
            <w:tcW w:w="1843" w:type="dxa"/>
          </w:tcPr>
          <w:p w:rsidR="00D61165" w:rsidRPr="00C22539" w:rsidRDefault="00F72940" w:rsidP="00D61165">
            <w:pPr>
              <w:pStyle w:val="ListParagraph"/>
              <w:tabs>
                <w:tab w:val="left" w:pos="426"/>
              </w:tabs>
              <w:spacing w:after="0" w:line="240" w:lineRule="auto"/>
              <w:ind w:left="0"/>
              <w:rPr>
                <w:rFonts w:ascii="Arial" w:hAnsi="Arial" w:cs="Arial"/>
                <w:sz w:val="18"/>
                <w:szCs w:val="18"/>
                <w:lang w:val="id-ID"/>
              </w:rPr>
            </w:pPr>
            <w:r>
              <w:rPr>
                <w:rFonts w:ascii="Arial" w:hAnsi="Arial" w:cs="Arial"/>
                <w:sz w:val="18"/>
                <w:szCs w:val="18"/>
                <w:lang w:val="id-ID"/>
              </w:rPr>
              <w:t>Sangat Negatif</w:t>
            </w:r>
          </w:p>
        </w:tc>
        <w:tc>
          <w:tcPr>
            <w:tcW w:w="1267" w:type="dxa"/>
          </w:tcPr>
          <w:p w:rsidR="00D61165" w:rsidRPr="00C22539" w:rsidRDefault="00F72940" w:rsidP="00D61165">
            <w:pPr>
              <w:pStyle w:val="ListParagraph"/>
              <w:tabs>
                <w:tab w:val="left" w:pos="426"/>
              </w:tabs>
              <w:spacing w:after="0" w:line="240" w:lineRule="auto"/>
              <w:ind w:left="0" w:firstLine="3"/>
              <w:jc w:val="center"/>
              <w:rPr>
                <w:rFonts w:ascii="Arial" w:hAnsi="Arial" w:cs="Arial"/>
                <w:sz w:val="18"/>
                <w:szCs w:val="18"/>
              </w:rPr>
            </w:pPr>
            <w:r>
              <w:rPr>
                <w:rFonts w:ascii="Arial" w:hAnsi="Arial" w:cs="Arial"/>
                <w:sz w:val="18"/>
                <w:szCs w:val="18"/>
              </w:rPr>
              <w:t>8</w:t>
            </w:r>
          </w:p>
        </w:tc>
        <w:tc>
          <w:tcPr>
            <w:tcW w:w="1276" w:type="dxa"/>
          </w:tcPr>
          <w:p w:rsidR="00D61165" w:rsidRPr="00C22539" w:rsidRDefault="00F72940" w:rsidP="00D61165">
            <w:pPr>
              <w:pStyle w:val="ListParagraph"/>
              <w:tabs>
                <w:tab w:val="left" w:pos="426"/>
              </w:tabs>
              <w:spacing w:after="0" w:line="240" w:lineRule="auto"/>
              <w:ind w:left="0"/>
              <w:jc w:val="center"/>
              <w:rPr>
                <w:rFonts w:ascii="Arial" w:hAnsi="Arial" w:cs="Arial"/>
                <w:sz w:val="18"/>
                <w:szCs w:val="18"/>
              </w:rPr>
            </w:pPr>
            <w:r>
              <w:rPr>
                <w:rFonts w:ascii="Arial" w:hAnsi="Arial" w:cs="Arial"/>
                <w:sz w:val="18"/>
                <w:szCs w:val="18"/>
              </w:rPr>
              <w:t>3,0 %</w:t>
            </w:r>
          </w:p>
        </w:tc>
      </w:tr>
      <w:tr w:rsidR="00D61165" w:rsidRPr="00C22539" w:rsidTr="00F35467">
        <w:trPr>
          <w:trHeight w:val="190"/>
        </w:trPr>
        <w:tc>
          <w:tcPr>
            <w:tcW w:w="1843" w:type="dxa"/>
          </w:tcPr>
          <w:p w:rsidR="00D61165" w:rsidRPr="00C22539" w:rsidRDefault="00F72940" w:rsidP="00D61165">
            <w:pPr>
              <w:pStyle w:val="ListParagraph"/>
              <w:tabs>
                <w:tab w:val="left" w:pos="426"/>
              </w:tabs>
              <w:ind w:left="0"/>
              <w:jc w:val="center"/>
              <w:rPr>
                <w:rFonts w:ascii="Arial" w:hAnsi="Arial" w:cs="Arial"/>
                <w:sz w:val="18"/>
                <w:szCs w:val="18"/>
                <w:lang w:val="id-ID"/>
              </w:rPr>
            </w:pPr>
            <w:r>
              <w:rPr>
                <w:rFonts w:ascii="Arial" w:hAnsi="Arial" w:cs="Arial"/>
                <w:sz w:val="18"/>
                <w:szCs w:val="18"/>
                <w:lang w:val="id-ID"/>
              </w:rPr>
              <w:t>Total</w:t>
            </w:r>
          </w:p>
        </w:tc>
        <w:tc>
          <w:tcPr>
            <w:tcW w:w="1267" w:type="dxa"/>
          </w:tcPr>
          <w:p w:rsidR="00D61165" w:rsidRPr="00C22539" w:rsidRDefault="00F72940" w:rsidP="00D61165">
            <w:pPr>
              <w:pStyle w:val="ListParagraph"/>
              <w:tabs>
                <w:tab w:val="left" w:pos="426"/>
              </w:tabs>
              <w:spacing w:after="0" w:line="240" w:lineRule="auto"/>
              <w:ind w:left="0"/>
              <w:jc w:val="center"/>
              <w:rPr>
                <w:rFonts w:ascii="Arial" w:hAnsi="Arial" w:cs="Arial"/>
                <w:sz w:val="18"/>
                <w:szCs w:val="18"/>
              </w:rPr>
            </w:pPr>
            <w:r>
              <w:rPr>
                <w:rFonts w:ascii="Arial" w:hAnsi="Arial" w:cs="Arial"/>
                <w:sz w:val="18"/>
                <w:szCs w:val="18"/>
              </w:rPr>
              <w:t>270</w:t>
            </w:r>
          </w:p>
        </w:tc>
        <w:tc>
          <w:tcPr>
            <w:tcW w:w="1276" w:type="dxa"/>
          </w:tcPr>
          <w:p w:rsidR="00D61165" w:rsidRPr="00C22539" w:rsidRDefault="00F72940" w:rsidP="00D61165">
            <w:pPr>
              <w:pStyle w:val="ListParagraph"/>
              <w:tabs>
                <w:tab w:val="left" w:pos="426"/>
              </w:tabs>
              <w:spacing w:after="0" w:line="240" w:lineRule="auto"/>
              <w:ind w:left="0"/>
              <w:jc w:val="center"/>
              <w:rPr>
                <w:rFonts w:ascii="Arial" w:hAnsi="Arial" w:cs="Arial"/>
                <w:sz w:val="18"/>
                <w:szCs w:val="18"/>
              </w:rPr>
            </w:pPr>
            <w:r>
              <w:rPr>
                <w:rFonts w:ascii="Arial" w:hAnsi="Arial" w:cs="Arial"/>
                <w:sz w:val="18"/>
                <w:szCs w:val="18"/>
              </w:rPr>
              <w:t>100 %</w:t>
            </w:r>
          </w:p>
        </w:tc>
      </w:tr>
    </w:tbl>
    <w:p w:rsidR="00274F6C" w:rsidRPr="00C22539" w:rsidRDefault="00274F6C" w:rsidP="0013618F">
      <w:pPr>
        <w:tabs>
          <w:tab w:val="left" w:pos="0"/>
        </w:tabs>
        <w:spacing w:after="0" w:line="360" w:lineRule="auto"/>
        <w:ind w:firstLine="567"/>
        <w:contextualSpacing/>
        <w:jc w:val="both"/>
        <w:rPr>
          <w:rFonts w:ascii="Arial" w:hAnsi="Arial" w:cs="Arial"/>
          <w:sz w:val="20"/>
          <w:szCs w:val="20"/>
        </w:rPr>
      </w:pPr>
    </w:p>
    <w:p w:rsidR="00BC39A7" w:rsidRPr="00B65F8D" w:rsidRDefault="007C723B" w:rsidP="00B65F8D">
      <w:pPr>
        <w:tabs>
          <w:tab w:val="left" w:pos="0"/>
        </w:tabs>
        <w:spacing w:after="0" w:line="360" w:lineRule="auto"/>
        <w:ind w:firstLine="567"/>
        <w:contextualSpacing/>
        <w:jc w:val="both"/>
        <w:rPr>
          <w:rFonts w:ascii="Arial" w:hAnsi="Arial" w:cs="Arial"/>
          <w:color w:val="FF0000"/>
          <w:sz w:val="20"/>
          <w:szCs w:val="20"/>
        </w:rPr>
      </w:pPr>
      <w:proofErr w:type="gramStart"/>
      <w:r>
        <w:rPr>
          <w:rFonts w:ascii="Arial" w:hAnsi="Arial" w:cs="Arial"/>
          <w:b/>
          <w:sz w:val="20"/>
          <w:szCs w:val="20"/>
        </w:rPr>
        <w:t>Sikap</w:t>
      </w:r>
      <w:r>
        <w:rPr>
          <w:rFonts w:ascii="Arial" w:hAnsi="Arial" w:cs="Arial"/>
          <w:b/>
          <w:sz w:val="20"/>
          <w:szCs w:val="20"/>
          <w:lang w:val="id-ID"/>
        </w:rPr>
        <w:t>.</w:t>
      </w:r>
      <w:proofErr w:type="gramEnd"/>
      <w:r>
        <w:rPr>
          <w:rFonts w:ascii="Arial" w:hAnsi="Arial" w:cs="Arial"/>
          <w:sz w:val="20"/>
          <w:szCs w:val="20"/>
        </w:rPr>
        <w:t xml:space="preserve"> </w:t>
      </w:r>
      <w:r w:rsidR="00F72940">
        <w:rPr>
          <w:rFonts w:ascii="Arial" w:hAnsi="Arial" w:cs="Arial"/>
          <w:sz w:val="20"/>
          <w:szCs w:val="20"/>
          <w:lang w:val="id-ID"/>
        </w:rPr>
        <w:t>Pada</w:t>
      </w:r>
      <w:r w:rsidR="00F72940">
        <w:rPr>
          <w:rFonts w:ascii="Arial" w:hAnsi="Arial" w:cs="Arial"/>
          <w:sz w:val="20"/>
          <w:szCs w:val="20"/>
        </w:rPr>
        <w:t xml:space="preserve"> </w:t>
      </w:r>
      <w:r w:rsidR="00F72940">
        <w:rPr>
          <w:rFonts w:ascii="Arial" w:hAnsi="Arial" w:cs="Arial"/>
          <w:sz w:val="20"/>
          <w:szCs w:val="20"/>
          <w:lang w:val="id-ID"/>
        </w:rPr>
        <w:t>T</w:t>
      </w:r>
      <w:r w:rsidR="00F72940">
        <w:rPr>
          <w:rFonts w:ascii="Arial" w:hAnsi="Arial" w:cs="Arial"/>
          <w:sz w:val="20"/>
          <w:szCs w:val="20"/>
        </w:rPr>
        <w:t xml:space="preserve">abel </w:t>
      </w:r>
      <w:r w:rsidR="00055D6F">
        <w:rPr>
          <w:rFonts w:ascii="Arial" w:hAnsi="Arial" w:cs="Arial"/>
          <w:sz w:val="20"/>
          <w:szCs w:val="20"/>
          <w:lang w:val="id-ID"/>
        </w:rPr>
        <w:t>3</w:t>
      </w:r>
      <w:r w:rsidR="00F72940">
        <w:rPr>
          <w:rFonts w:ascii="Arial" w:hAnsi="Arial" w:cs="Arial"/>
          <w:sz w:val="20"/>
          <w:szCs w:val="20"/>
        </w:rPr>
        <w:t xml:space="preserve">. </w:t>
      </w:r>
      <w:proofErr w:type="gramStart"/>
      <w:r w:rsidR="00F72940">
        <w:rPr>
          <w:rFonts w:ascii="Arial" w:hAnsi="Arial" w:cs="Arial"/>
          <w:sz w:val="20"/>
          <w:szCs w:val="20"/>
        </w:rPr>
        <w:t>dapat</w:t>
      </w:r>
      <w:proofErr w:type="gramEnd"/>
      <w:r w:rsidR="00F72940">
        <w:rPr>
          <w:rFonts w:ascii="Arial" w:hAnsi="Arial" w:cs="Arial"/>
          <w:sz w:val="20"/>
          <w:szCs w:val="20"/>
        </w:rPr>
        <w:t xml:space="preserve"> dilihat </w:t>
      </w:r>
      <w:r w:rsidR="00A85E2B">
        <w:rPr>
          <w:rFonts w:ascii="Arial" w:hAnsi="Arial" w:cs="Arial"/>
          <w:sz w:val="20"/>
          <w:szCs w:val="20"/>
        </w:rPr>
        <w:t>bahwa</w:t>
      </w:r>
      <w:r w:rsidR="00F72940">
        <w:rPr>
          <w:rFonts w:ascii="Arial" w:hAnsi="Arial" w:cs="Arial"/>
          <w:sz w:val="20"/>
          <w:szCs w:val="20"/>
        </w:rPr>
        <w:t xml:space="preserve"> sikap siswa SMA Negeri 3 Palembang terhadap kesehatan reproduksi remaja </w:t>
      </w:r>
      <w:r w:rsidR="00A85E2B">
        <w:rPr>
          <w:rFonts w:ascii="Arial" w:hAnsi="Arial" w:cs="Arial"/>
          <w:sz w:val="20"/>
          <w:szCs w:val="20"/>
        </w:rPr>
        <w:t xml:space="preserve">adalah sebagai </w:t>
      </w:r>
      <w:r w:rsidR="00A85E2B">
        <w:rPr>
          <w:rFonts w:ascii="Arial" w:hAnsi="Arial" w:cs="Arial"/>
          <w:sz w:val="20"/>
          <w:szCs w:val="20"/>
        </w:rPr>
        <w:lastRenderedPageBreak/>
        <w:t xml:space="preserve">berikut: </w:t>
      </w:r>
      <w:r w:rsidR="00F72940">
        <w:rPr>
          <w:rFonts w:ascii="Arial" w:hAnsi="Arial" w:cs="Arial"/>
          <w:sz w:val="20"/>
          <w:szCs w:val="20"/>
        </w:rPr>
        <w:t xml:space="preserve">111 siswa (41,1%) sangat positif </w:t>
      </w:r>
      <w:r w:rsidR="00A85E2B">
        <w:rPr>
          <w:rFonts w:ascii="Arial" w:hAnsi="Arial" w:cs="Arial"/>
          <w:sz w:val="20"/>
          <w:szCs w:val="20"/>
        </w:rPr>
        <w:t xml:space="preserve">yaitu </w:t>
      </w:r>
      <w:r w:rsidR="00F72940">
        <w:rPr>
          <w:rFonts w:ascii="Arial" w:hAnsi="Arial" w:cs="Arial"/>
          <w:sz w:val="20"/>
          <w:szCs w:val="20"/>
        </w:rPr>
        <w:t>sangat mendukung upaya menjaga kesehatan reproduksinya</w:t>
      </w:r>
      <w:r w:rsidR="00A85E2B">
        <w:rPr>
          <w:rFonts w:ascii="Arial" w:hAnsi="Arial" w:cs="Arial"/>
          <w:sz w:val="20"/>
          <w:szCs w:val="20"/>
        </w:rPr>
        <w:t>. S</w:t>
      </w:r>
      <w:r w:rsidR="00F72940">
        <w:rPr>
          <w:rFonts w:ascii="Arial" w:hAnsi="Arial" w:cs="Arial"/>
          <w:sz w:val="20"/>
          <w:szCs w:val="20"/>
        </w:rPr>
        <w:t xml:space="preserve">ebanyak 97 </w:t>
      </w:r>
      <w:r w:rsidR="00A85E2B">
        <w:rPr>
          <w:rFonts w:ascii="Arial" w:hAnsi="Arial" w:cs="Arial"/>
          <w:sz w:val="20"/>
          <w:szCs w:val="20"/>
        </w:rPr>
        <w:t>s</w:t>
      </w:r>
      <w:r w:rsidR="00F72940">
        <w:rPr>
          <w:rFonts w:ascii="Arial" w:hAnsi="Arial" w:cs="Arial"/>
          <w:sz w:val="20"/>
          <w:szCs w:val="20"/>
        </w:rPr>
        <w:t>iswa (35</w:t>
      </w:r>
      <w:proofErr w:type="gramStart"/>
      <w:r w:rsidR="00F72940">
        <w:rPr>
          <w:rFonts w:ascii="Arial" w:hAnsi="Arial" w:cs="Arial"/>
          <w:sz w:val="20"/>
          <w:szCs w:val="20"/>
        </w:rPr>
        <w:t>,9</w:t>
      </w:r>
      <w:proofErr w:type="gramEnd"/>
      <w:r w:rsidR="00F72940">
        <w:rPr>
          <w:rFonts w:ascii="Arial" w:hAnsi="Arial" w:cs="Arial"/>
          <w:sz w:val="20"/>
          <w:szCs w:val="20"/>
        </w:rPr>
        <w:t xml:space="preserve">%) positif </w:t>
      </w:r>
      <w:r w:rsidR="00A85E2B">
        <w:rPr>
          <w:rFonts w:ascii="Arial" w:hAnsi="Arial" w:cs="Arial"/>
          <w:sz w:val="20"/>
          <w:szCs w:val="20"/>
        </w:rPr>
        <w:t xml:space="preserve">dalam arti </w:t>
      </w:r>
      <w:r w:rsidR="00F72940">
        <w:rPr>
          <w:rFonts w:ascii="Arial" w:hAnsi="Arial" w:cs="Arial"/>
          <w:sz w:val="20"/>
          <w:szCs w:val="20"/>
        </w:rPr>
        <w:t>mendukung upaya menjaga kesehatan reproduksinya</w:t>
      </w:r>
      <w:r w:rsidR="00A85E2B">
        <w:rPr>
          <w:rFonts w:ascii="Arial" w:hAnsi="Arial" w:cs="Arial"/>
          <w:sz w:val="20"/>
          <w:szCs w:val="20"/>
        </w:rPr>
        <w:t xml:space="preserve">. Ada </w:t>
      </w:r>
      <w:r w:rsidR="00F72940">
        <w:rPr>
          <w:rFonts w:ascii="Arial" w:hAnsi="Arial" w:cs="Arial"/>
          <w:sz w:val="20"/>
          <w:szCs w:val="20"/>
        </w:rPr>
        <w:t>54 siswa (20</w:t>
      </w:r>
      <w:proofErr w:type="gramStart"/>
      <w:r w:rsidR="00F72940">
        <w:rPr>
          <w:rFonts w:ascii="Arial" w:hAnsi="Arial" w:cs="Arial"/>
          <w:sz w:val="20"/>
          <w:szCs w:val="20"/>
        </w:rPr>
        <w:t>,0</w:t>
      </w:r>
      <w:proofErr w:type="gramEnd"/>
      <w:r w:rsidR="00F72940">
        <w:rPr>
          <w:rFonts w:ascii="Arial" w:hAnsi="Arial" w:cs="Arial"/>
          <w:sz w:val="20"/>
          <w:szCs w:val="20"/>
        </w:rPr>
        <w:t xml:space="preserve">%) </w:t>
      </w:r>
      <w:r w:rsidR="00A85E2B">
        <w:rPr>
          <w:rFonts w:ascii="Arial" w:hAnsi="Arial" w:cs="Arial"/>
          <w:sz w:val="20"/>
          <w:szCs w:val="20"/>
        </w:rPr>
        <w:t xml:space="preserve">memiliki </w:t>
      </w:r>
      <w:r w:rsidR="00F72940">
        <w:rPr>
          <w:rFonts w:ascii="Arial" w:hAnsi="Arial" w:cs="Arial"/>
          <w:sz w:val="20"/>
          <w:szCs w:val="20"/>
        </w:rPr>
        <w:t xml:space="preserve">sikap negatif </w:t>
      </w:r>
      <w:r w:rsidR="00A85E2B">
        <w:rPr>
          <w:rFonts w:ascii="Arial" w:hAnsi="Arial" w:cs="Arial"/>
          <w:sz w:val="20"/>
          <w:szCs w:val="20"/>
        </w:rPr>
        <w:t xml:space="preserve">dalam arti </w:t>
      </w:r>
      <w:r w:rsidR="00F72940">
        <w:rPr>
          <w:rFonts w:ascii="Arial" w:hAnsi="Arial" w:cs="Arial"/>
          <w:sz w:val="20"/>
          <w:szCs w:val="20"/>
        </w:rPr>
        <w:t xml:space="preserve">tidak mendukung upaya menjaga kesehatan reproduksinya dan hanya 8 </w:t>
      </w:r>
      <w:r w:rsidR="00A85E2B">
        <w:rPr>
          <w:rFonts w:ascii="Arial" w:hAnsi="Arial" w:cs="Arial"/>
          <w:sz w:val="20"/>
          <w:szCs w:val="20"/>
        </w:rPr>
        <w:t>s</w:t>
      </w:r>
      <w:r w:rsidR="00F72940">
        <w:rPr>
          <w:rFonts w:ascii="Arial" w:hAnsi="Arial" w:cs="Arial"/>
          <w:sz w:val="20"/>
          <w:szCs w:val="20"/>
        </w:rPr>
        <w:t xml:space="preserve">iswa (3,0%) </w:t>
      </w:r>
      <w:r w:rsidR="00A85E2B">
        <w:rPr>
          <w:rFonts w:ascii="Arial" w:hAnsi="Arial" w:cs="Arial"/>
          <w:sz w:val="20"/>
          <w:szCs w:val="20"/>
        </w:rPr>
        <w:t xml:space="preserve">yang memiliki sikat sangat negatif </w:t>
      </w:r>
      <w:r w:rsidR="00F72940">
        <w:rPr>
          <w:rFonts w:ascii="Arial" w:hAnsi="Arial" w:cs="Arial"/>
          <w:sz w:val="20"/>
          <w:szCs w:val="20"/>
        </w:rPr>
        <w:t>yaitu benar-benar</w:t>
      </w:r>
      <w:r w:rsidR="00BC39A7" w:rsidRPr="0013618F">
        <w:rPr>
          <w:rFonts w:ascii="Arial" w:hAnsi="Arial" w:cs="Arial"/>
          <w:sz w:val="20"/>
          <w:szCs w:val="20"/>
        </w:rPr>
        <w:t xml:space="preserve"> tidak mendukung dalam </w:t>
      </w:r>
      <w:r w:rsidR="00FF216C">
        <w:rPr>
          <w:rFonts w:ascii="Arial" w:hAnsi="Arial" w:cs="Arial"/>
          <w:sz w:val="20"/>
          <w:szCs w:val="20"/>
        </w:rPr>
        <w:t xml:space="preserve">upaya </w:t>
      </w:r>
      <w:r w:rsidR="00BC39A7" w:rsidRPr="0013618F">
        <w:rPr>
          <w:rFonts w:ascii="Arial" w:hAnsi="Arial" w:cs="Arial"/>
          <w:sz w:val="20"/>
          <w:szCs w:val="20"/>
        </w:rPr>
        <w:t xml:space="preserve">menjaga kesehatan reproduksinya. </w:t>
      </w:r>
    </w:p>
    <w:p w:rsidR="00B55698" w:rsidRDefault="00B55698" w:rsidP="00B65F8D">
      <w:pPr>
        <w:tabs>
          <w:tab w:val="left" w:pos="0"/>
        </w:tabs>
        <w:spacing w:after="0" w:line="360" w:lineRule="auto"/>
        <w:ind w:firstLine="540"/>
        <w:contextualSpacing/>
        <w:jc w:val="both"/>
        <w:rPr>
          <w:rFonts w:ascii="Arial" w:hAnsi="Arial" w:cs="Arial"/>
          <w:sz w:val="20"/>
          <w:szCs w:val="20"/>
        </w:rPr>
      </w:pPr>
    </w:p>
    <w:p w:rsidR="0089198B" w:rsidRPr="002A5704" w:rsidRDefault="002A5704" w:rsidP="0013618F">
      <w:pPr>
        <w:tabs>
          <w:tab w:val="left" w:pos="1134"/>
        </w:tabs>
        <w:spacing w:after="0" w:line="360" w:lineRule="auto"/>
        <w:contextualSpacing/>
        <w:jc w:val="both"/>
        <w:rPr>
          <w:rFonts w:ascii="Arial" w:hAnsi="Arial" w:cs="Arial"/>
          <w:b/>
          <w:sz w:val="20"/>
          <w:szCs w:val="20"/>
          <w:lang w:val="id-ID"/>
        </w:rPr>
      </w:pPr>
      <w:r>
        <w:rPr>
          <w:rFonts w:ascii="Arial" w:hAnsi="Arial" w:cs="Arial"/>
          <w:b/>
          <w:sz w:val="20"/>
          <w:szCs w:val="20"/>
          <w:lang w:val="id-ID"/>
        </w:rPr>
        <w:t>DISKUSI</w:t>
      </w:r>
    </w:p>
    <w:p w:rsidR="00964194" w:rsidRPr="00B65F8D" w:rsidRDefault="00FF216C" w:rsidP="00FF216C">
      <w:pPr>
        <w:spacing w:after="0" w:line="360" w:lineRule="auto"/>
        <w:ind w:firstLine="426"/>
        <w:contextualSpacing/>
        <w:jc w:val="both"/>
        <w:rPr>
          <w:rFonts w:ascii="Arial" w:hAnsi="Arial" w:cs="Arial"/>
          <w:b/>
          <w:sz w:val="20"/>
          <w:szCs w:val="20"/>
          <w:lang w:val="id-ID"/>
        </w:rPr>
      </w:pPr>
      <w:proofErr w:type="gramStart"/>
      <w:r>
        <w:rPr>
          <w:rFonts w:ascii="Arial" w:hAnsi="Arial" w:cs="Arial"/>
          <w:b/>
          <w:sz w:val="20"/>
          <w:szCs w:val="20"/>
        </w:rPr>
        <w:t xml:space="preserve">Jenis </w:t>
      </w:r>
      <w:r w:rsidR="00CE55F5">
        <w:rPr>
          <w:rFonts w:ascii="Arial" w:hAnsi="Arial" w:cs="Arial"/>
          <w:b/>
          <w:sz w:val="20"/>
          <w:szCs w:val="20"/>
          <w:lang w:val="id-ID"/>
        </w:rPr>
        <w:t>k</w:t>
      </w:r>
      <w:r>
        <w:rPr>
          <w:rFonts w:ascii="Arial" w:hAnsi="Arial" w:cs="Arial"/>
          <w:b/>
          <w:sz w:val="20"/>
          <w:szCs w:val="20"/>
        </w:rPr>
        <w:t>elamin.</w:t>
      </w:r>
      <w:proofErr w:type="gramEnd"/>
      <w:r>
        <w:rPr>
          <w:rFonts w:ascii="Arial" w:hAnsi="Arial" w:cs="Arial"/>
          <w:b/>
          <w:sz w:val="20"/>
          <w:szCs w:val="20"/>
        </w:rPr>
        <w:t xml:space="preserve"> </w:t>
      </w:r>
      <w:proofErr w:type="gramStart"/>
      <w:r w:rsidRPr="00B65F8D">
        <w:rPr>
          <w:rFonts w:ascii="Arial" w:hAnsi="Arial" w:cs="Arial"/>
          <w:sz w:val="20"/>
          <w:szCs w:val="20"/>
        </w:rPr>
        <w:t xml:space="preserve">Ditinjau dari jenis kelamin responden, </w:t>
      </w:r>
      <w:r w:rsidR="00964194" w:rsidRPr="00B65F8D">
        <w:rPr>
          <w:rFonts w:ascii="Arial" w:hAnsi="Arial" w:cs="Arial"/>
          <w:sz w:val="20"/>
          <w:szCs w:val="20"/>
        </w:rPr>
        <w:t>antara jumlah responden laki-laki dan perempuan cukup berimbang, dengan siswa perempuan sedikit lebih banyak daripada siswa laki-laki</w:t>
      </w:r>
      <w:r w:rsidR="00964194">
        <w:rPr>
          <w:rFonts w:ascii="Arial" w:hAnsi="Arial" w:cs="Arial"/>
          <w:b/>
          <w:sz w:val="20"/>
          <w:szCs w:val="20"/>
        </w:rPr>
        <w:t>.</w:t>
      </w:r>
      <w:proofErr w:type="gramEnd"/>
      <w:r w:rsidR="00964194">
        <w:rPr>
          <w:rFonts w:ascii="Arial" w:hAnsi="Arial" w:cs="Arial"/>
          <w:b/>
          <w:sz w:val="20"/>
          <w:szCs w:val="20"/>
        </w:rPr>
        <w:t xml:space="preserve"> </w:t>
      </w:r>
      <w:proofErr w:type="gramStart"/>
      <w:r w:rsidR="001B4C8B" w:rsidRPr="00B65F8D">
        <w:rPr>
          <w:rFonts w:ascii="Arial" w:hAnsi="Arial" w:cs="Arial"/>
          <w:sz w:val="20"/>
          <w:szCs w:val="20"/>
        </w:rPr>
        <w:t xml:space="preserve">Rasio laki-laki dan perempuan pada penelitian ini tidak berbeda </w:t>
      </w:r>
      <w:r w:rsidR="001B4C8B">
        <w:rPr>
          <w:rFonts w:ascii="Arial" w:hAnsi="Arial" w:cs="Arial"/>
          <w:sz w:val="20"/>
          <w:szCs w:val="20"/>
        </w:rPr>
        <w:t xml:space="preserve">signifikan </w:t>
      </w:r>
      <w:r w:rsidR="001B4C8B" w:rsidRPr="00B65F8D">
        <w:rPr>
          <w:rFonts w:ascii="Arial" w:hAnsi="Arial" w:cs="Arial"/>
          <w:sz w:val="20"/>
          <w:szCs w:val="20"/>
        </w:rPr>
        <w:t>dengan rasio laki-laki dan perempuan penduduk Indonesia secara umum.</w:t>
      </w:r>
      <w:proofErr w:type="gramEnd"/>
      <w:r w:rsidR="001B4C8B" w:rsidRPr="00B65F8D">
        <w:rPr>
          <w:rFonts w:ascii="Arial" w:hAnsi="Arial" w:cs="Arial"/>
          <w:sz w:val="20"/>
          <w:szCs w:val="20"/>
        </w:rPr>
        <w:t xml:space="preserve"> </w:t>
      </w:r>
      <w:proofErr w:type="gramStart"/>
      <w:r w:rsidR="001B4C8B" w:rsidRPr="00B65F8D">
        <w:rPr>
          <w:rFonts w:ascii="Arial" w:hAnsi="Arial" w:cs="Arial"/>
          <w:sz w:val="20"/>
          <w:szCs w:val="20"/>
        </w:rPr>
        <w:t>Berdasarkan sensus tahun 2010, diketahui bahwa p</w:t>
      </w:r>
      <w:r w:rsidR="00964194" w:rsidRPr="00B65F8D">
        <w:rPr>
          <w:rStyle w:val="news-text"/>
          <w:rFonts w:ascii="Arial" w:hAnsi="Arial" w:cs="Arial"/>
          <w:sz w:val="20"/>
          <w:szCs w:val="20"/>
        </w:rPr>
        <w:t>enduduk laki-</w:t>
      </w:r>
      <w:r w:rsidR="001B4C8B">
        <w:rPr>
          <w:rStyle w:val="news-text"/>
          <w:rFonts w:ascii="Arial" w:hAnsi="Arial" w:cs="Arial"/>
          <w:sz w:val="20"/>
          <w:szCs w:val="20"/>
        </w:rPr>
        <w:t>laki Indonesia sebanyak 119.630.</w:t>
      </w:r>
      <w:r w:rsidR="00964194" w:rsidRPr="00B65F8D">
        <w:rPr>
          <w:rStyle w:val="news-text"/>
          <w:rFonts w:ascii="Arial" w:hAnsi="Arial" w:cs="Arial"/>
          <w:sz w:val="20"/>
          <w:szCs w:val="20"/>
        </w:rPr>
        <w:t xml:space="preserve">913 </w:t>
      </w:r>
      <w:r w:rsidR="001B4C8B">
        <w:rPr>
          <w:rStyle w:val="news-text"/>
          <w:rFonts w:ascii="Arial" w:hAnsi="Arial" w:cs="Arial"/>
          <w:sz w:val="20"/>
          <w:szCs w:val="20"/>
        </w:rPr>
        <w:t>jiwa dan perempuan sebanyak 118.010.</w:t>
      </w:r>
      <w:r w:rsidR="00964194" w:rsidRPr="00B65F8D">
        <w:rPr>
          <w:rStyle w:val="news-text"/>
          <w:rFonts w:ascii="Arial" w:hAnsi="Arial" w:cs="Arial"/>
          <w:sz w:val="20"/>
          <w:szCs w:val="20"/>
        </w:rPr>
        <w:t>413 jiwa.</w:t>
      </w:r>
      <w:proofErr w:type="gramEnd"/>
      <w:r w:rsidR="00964194" w:rsidRPr="00B65F8D">
        <w:rPr>
          <w:rStyle w:val="news-text"/>
          <w:rFonts w:ascii="Arial" w:hAnsi="Arial" w:cs="Arial"/>
          <w:sz w:val="20"/>
          <w:szCs w:val="20"/>
        </w:rPr>
        <w:t xml:space="preserve"> Seks Rasio adalah 101, berarti terdapat 101 laki-laki untuk setiap 100 perempuan</w:t>
      </w:r>
      <w:r w:rsidR="00964194" w:rsidRPr="00B65F8D">
        <w:rPr>
          <w:rStyle w:val="news-text"/>
          <w:rFonts w:ascii="Arial" w:hAnsi="Arial" w:cs="Arial"/>
          <w:color w:val="FF0000"/>
          <w:sz w:val="20"/>
          <w:szCs w:val="20"/>
        </w:rPr>
        <w:t>.</w:t>
      </w:r>
      <w:r w:rsidR="00ED329B" w:rsidRPr="00ED329B">
        <w:rPr>
          <w:rStyle w:val="news-text"/>
          <w:rFonts w:ascii="Arial" w:hAnsi="Arial" w:cs="Arial"/>
          <w:sz w:val="20"/>
          <w:szCs w:val="20"/>
          <w:vertAlign w:val="superscript"/>
          <w:lang w:val="id-ID"/>
        </w:rPr>
        <w:t>12</w:t>
      </w:r>
    </w:p>
    <w:p w:rsidR="00FF216C" w:rsidRDefault="00964194" w:rsidP="00FF216C">
      <w:pPr>
        <w:spacing w:after="0" w:line="360" w:lineRule="auto"/>
        <w:ind w:firstLine="426"/>
        <w:contextualSpacing/>
        <w:jc w:val="both"/>
        <w:rPr>
          <w:rFonts w:ascii="Arial" w:hAnsi="Arial" w:cs="Arial"/>
          <w:b/>
          <w:sz w:val="20"/>
          <w:szCs w:val="20"/>
        </w:rPr>
      </w:pPr>
      <w:proofErr w:type="gramStart"/>
      <w:r>
        <w:rPr>
          <w:rFonts w:ascii="Arial" w:hAnsi="Arial" w:cs="Arial"/>
          <w:b/>
          <w:sz w:val="20"/>
          <w:szCs w:val="20"/>
        </w:rPr>
        <w:t>U</w:t>
      </w:r>
      <w:r w:rsidR="00FF216C">
        <w:rPr>
          <w:rFonts w:ascii="Arial" w:hAnsi="Arial" w:cs="Arial"/>
          <w:b/>
          <w:sz w:val="20"/>
          <w:szCs w:val="20"/>
        </w:rPr>
        <w:t>mur.</w:t>
      </w:r>
      <w:proofErr w:type="gramEnd"/>
      <w:r w:rsidR="00FF216C">
        <w:rPr>
          <w:rFonts w:ascii="Arial" w:hAnsi="Arial" w:cs="Arial"/>
          <w:b/>
          <w:sz w:val="20"/>
          <w:szCs w:val="20"/>
        </w:rPr>
        <w:t xml:space="preserve"> </w:t>
      </w:r>
      <w:proofErr w:type="gramStart"/>
      <w:r w:rsidR="001B4C8B" w:rsidRPr="00B65F8D">
        <w:rPr>
          <w:rFonts w:ascii="Arial" w:hAnsi="Arial" w:cs="Arial"/>
          <w:sz w:val="20"/>
          <w:szCs w:val="20"/>
        </w:rPr>
        <w:t>Umur responden dalam penelitian ini berkisar dari 13-18 tahun, dengan persentase terbesar pada umur 15, 16 dan 17 tahun.</w:t>
      </w:r>
      <w:proofErr w:type="gramEnd"/>
      <w:r w:rsidR="001B4C8B">
        <w:rPr>
          <w:rFonts w:ascii="Arial" w:hAnsi="Arial" w:cs="Arial"/>
          <w:b/>
          <w:sz w:val="20"/>
          <w:szCs w:val="20"/>
        </w:rPr>
        <w:t xml:space="preserve"> </w:t>
      </w:r>
      <w:r w:rsidR="00CE55F5">
        <w:rPr>
          <w:rFonts w:ascii="Arial" w:hAnsi="Arial" w:cs="Arial"/>
          <w:sz w:val="20"/>
          <w:szCs w:val="20"/>
        </w:rPr>
        <w:t xml:space="preserve">Remaja </w:t>
      </w:r>
      <w:proofErr w:type="gramStart"/>
      <w:r w:rsidR="00FF216C" w:rsidRPr="00B65F8D">
        <w:rPr>
          <w:rFonts w:ascii="Arial" w:hAnsi="Arial" w:cs="Arial"/>
          <w:sz w:val="20"/>
          <w:szCs w:val="20"/>
        </w:rPr>
        <w:t>usia</w:t>
      </w:r>
      <w:proofErr w:type="gramEnd"/>
      <w:r w:rsidR="00FF216C" w:rsidRPr="00B65F8D">
        <w:rPr>
          <w:rFonts w:ascii="Arial" w:hAnsi="Arial" w:cs="Arial"/>
          <w:sz w:val="20"/>
          <w:szCs w:val="20"/>
        </w:rPr>
        <w:t xml:space="preserve"> 15-16 tahun termasuk remaja pertengahan dimana pada saat itu sudah muncul dorongan seksual. </w:t>
      </w:r>
      <w:proofErr w:type="gramStart"/>
      <w:r w:rsidR="00FF216C" w:rsidRPr="00B65F8D">
        <w:rPr>
          <w:rFonts w:ascii="Arial" w:hAnsi="Arial" w:cs="Arial"/>
          <w:sz w:val="20"/>
          <w:szCs w:val="20"/>
        </w:rPr>
        <w:t>Ciri khas remaja pertengahan yaitu para remaja sudah mengalami mimpi basah untuk laki-laki dan sudah mengalami menstruasi untuk perempuan.</w:t>
      </w:r>
      <w:r w:rsidR="00FF216C" w:rsidRPr="00B65F8D">
        <w:rPr>
          <w:rFonts w:ascii="Arial" w:hAnsi="Arial" w:cs="Arial"/>
          <w:sz w:val="20"/>
          <w:szCs w:val="20"/>
          <w:vertAlign w:val="superscript"/>
        </w:rPr>
        <w:t>9</w:t>
      </w:r>
      <w:r w:rsidR="001B4C8B" w:rsidRPr="00B65F8D">
        <w:rPr>
          <w:rFonts w:ascii="Arial" w:hAnsi="Arial" w:cs="Arial"/>
          <w:sz w:val="20"/>
          <w:szCs w:val="20"/>
        </w:rPr>
        <w:t xml:space="preserve"> Dorongan seksual ini jika tidak dapat dikendalikan dapat berakibat buruk pada remaja itu sendiri</w:t>
      </w:r>
      <w:r w:rsidR="00A46268">
        <w:rPr>
          <w:rFonts w:ascii="Arial" w:hAnsi="Arial" w:cs="Arial"/>
          <w:sz w:val="20"/>
          <w:szCs w:val="20"/>
        </w:rPr>
        <w:t xml:space="preserve">, sebagai </w:t>
      </w:r>
      <w:r w:rsidR="00A46268">
        <w:rPr>
          <w:rFonts w:ascii="Arial" w:hAnsi="Arial" w:cs="Arial"/>
          <w:sz w:val="20"/>
          <w:szCs w:val="20"/>
        </w:rPr>
        <w:lastRenderedPageBreak/>
        <w:t>contoh adalah berperilaku seks bebas.</w:t>
      </w:r>
      <w:proofErr w:type="gramEnd"/>
      <w:r w:rsidR="00A46268">
        <w:rPr>
          <w:rFonts w:ascii="Arial" w:hAnsi="Arial" w:cs="Arial"/>
          <w:sz w:val="20"/>
          <w:szCs w:val="20"/>
        </w:rPr>
        <w:t xml:space="preserve"> Perilaku seks bebas dapat berakibat pada kegagalan masa depan ataupun gangguan kesehatan baik psikhis maupun fisik khususnya reproduksi mereka. Hal ini disebabkan oleh kehamilan yang tidak diinginkan, beban moral, penyakit kelamin dan penyakit-penyakit lain yang ditularkan melalui hubungan seksual.</w:t>
      </w:r>
      <w:r w:rsidR="00ED329B">
        <w:rPr>
          <w:rFonts w:ascii="Arial" w:hAnsi="Arial" w:cs="Arial"/>
          <w:sz w:val="20"/>
          <w:szCs w:val="20"/>
          <w:vertAlign w:val="superscript"/>
          <w:lang w:val="id-ID"/>
        </w:rPr>
        <w:t>13</w:t>
      </w:r>
      <w:r w:rsidR="00A46268">
        <w:rPr>
          <w:rFonts w:ascii="Arial" w:hAnsi="Arial" w:cs="Arial"/>
          <w:sz w:val="20"/>
          <w:szCs w:val="20"/>
          <w:vertAlign w:val="superscript"/>
        </w:rPr>
        <w:t xml:space="preserve"> </w:t>
      </w:r>
    </w:p>
    <w:p w:rsidR="00FF216C" w:rsidRPr="00B65F8D" w:rsidRDefault="00FF216C" w:rsidP="00FF216C">
      <w:pPr>
        <w:spacing w:after="0" w:line="360" w:lineRule="auto"/>
        <w:ind w:firstLine="540"/>
        <w:contextualSpacing/>
        <w:jc w:val="both"/>
        <w:rPr>
          <w:rFonts w:ascii="Arial" w:hAnsi="Arial" w:cs="Arial"/>
          <w:sz w:val="20"/>
          <w:szCs w:val="20"/>
        </w:rPr>
      </w:pPr>
      <w:proofErr w:type="gramStart"/>
      <w:r w:rsidRPr="00B65F8D">
        <w:rPr>
          <w:rFonts w:ascii="Arial" w:hAnsi="Arial" w:cs="Arial"/>
          <w:b/>
          <w:sz w:val="20"/>
          <w:szCs w:val="20"/>
        </w:rPr>
        <w:t>Pengetahuan.</w:t>
      </w:r>
      <w:proofErr w:type="gramEnd"/>
      <w:r>
        <w:rPr>
          <w:rFonts w:ascii="Arial" w:hAnsi="Arial" w:cs="Arial"/>
          <w:sz w:val="20"/>
          <w:szCs w:val="20"/>
        </w:rPr>
        <w:t xml:space="preserve"> </w:t>
      </w:r>
      <w:proofErr w:type="gramStart"/>
      <w:r w:rsidRPr="0013618F">
        <w:rPr>
          <w:rFonts w:ascii="Arial" w:hAnsi="Arial" w:cs="Arial"/>
          <w:sz w:val="20"/>
          <w:szCs w:val="20"/>
        </w:rPr>
        <w:t>Tingkat pengetahuan kesehatan reproduksi remaja di SMA Negeri 3 Palembang menunjukkan bahwa responden berpengetahuan baik</w:t>
      </w:r>
      <w:r>
        <w:rPr>
          <w:rFonts w:ascii="Arial" w:hAnsi="Arial" w:cs="Arial"/>
          <w:sz w:val="20"/>
          <w:szCs w:val="20"/>
        </w:rPr>
        <w:t>.</w:t>
      </w:r>
      <w:proofErr w:type="gramEnd"/>
      <w:r>
        <w:rPr>
          <w:rFonts w:ascii="Arial" w:hAnsi="Arial" w:cs="Arial"/>
          <w:sz w:val="20"/>
          <w:szCs w:val="20"/>
        </w:rPr>
        <w:t xml:space="preserve"> </w:t>
      </w:r>
      <w:proofErr w:type="gramStart"/>
      <w:r w:rsidR="00A46268">
        <w:rPr>
          <w:rFonts w:ascii="Arial" w:hAnsi="Arial" w:cs="Arial"/>
          <w:sz w:val="20"/>
          <w:szCs w:val="20"/>
        </w:rPr>
        <w:t xml:space="preserve">Tingkat pengetahuan dalam penelitian ini dikategorikan </w:t>
      </w:r>
      <w:r w:rsidRPr="00B65F8D">
        <w:rPr>
          <w:rFonts w:ascii="Arial" w:hAnsi="Arial" w:cs="Arial"/>
          <w:sz w:val="20"/>
          <w:szCs w:val="20"/>
        </w:rPr>
        <w:t>sesuai dengan teori Nursalam (2008)</w:t>
      </w:r>
      <w:r w:rsidR="00A46268" w:rsidRPr="00B65F8D">
        <w:rPr>
          <w:rFonts w:ascii="Arial" w:hAnsi="Arial" w:cs="Arial"/>
          <w:sz w:val="20"/>
          <w:szCs w:val="20"/>
        </w:rPr>
        <w:t>.</w:t>
      </w:r>
      <w:r w:rsidR="00ED329B">
        <w:rPr>
          <w:rFonts w:ascii="Arial" w:hAnsi="Arial" w:cs="Arial"/>
          <w:sz w:val="20"/>
          <w:szCs w:val="20"/>
          <w:vertAlign w:val="superscript"/>
          <w:lang w:val="id-ID"/>
        </w:rPr>
        <w:t>14</w:t>
      </w:r>
      <w:r w:rsidRPr="00B65F8D">
        <w:rPr>
          <w:rFonts w:ascii="Arial" w:hAnsi="Arial" w:cs="Arial"/>
          <w:sz w:val="20"/>
          <w:szCs w:val="20"/>
        </w:rPr>
        <w:t xml:space="preserve"> </w:t>
      </w:r>
      <w:r>
        <w:rPr>
          <w:rFonts w:ascii="Arial" w:hAnsi="Arial" w:cs="Arial"/>
          <w:sz w:val="20"/>
          <w:szCs w:val="20"/>
        </w:rPr>
        <w:t xml:space="preserve">Berdasarkan </w:t>
      </w:r>
      <w:r>
        <w:rPr>
          <w:rFonts w:ascii="Arial" w:hAnsi="Arial" w:cs="Arial"/>
          <w:sz w:val="20"/>
          <w:szCs w:val="20"/>
          <w:lang w:val="id-ID"/>
        </w:rPr>
        <w:t>T</w:t>
      </w:r>
      <w:r>
        <w:rPr>
          <w:rFonts w:ascii="Arial" w:hAnsi="Arial" w:cs="Arial"/>
          <w:sz w:val="20"/>
          <w:szCs w:val="20"/>
        </w:rPr>
        <w:t xml:space="preserve">abel </w:t>
      </w:r>
      <w:r w:rsidR="007613D2">
        <w:rPr>
          <w:rFonts w:ascii="Arial" w:hAnsi="Arial" w:cs="Arial"/>
          <w:sz w:val="20"/>
          <w:szCs w:val="20"/>
          <w:lang w:val="id-ID"/>
        </w:rPr>
        <w:t>2</w:t>
      </w:r>
      <w:r>
        <w:rPr>
          <w:rFonts w:ascii="Arial" w:hAnsi="Arial" w:cs="Arial"/>
          <w:sz w:val="20"/>
          <w:szCs w:val="20"/>
        </w:rPr>
        <w:t>.</w:t>
      </w:r>
      <w:proofErr w:type="gramEnd"/>
      <w:r>
        <w:rPr>
          <w:rFonts w:ascii="Arial" w:hAnsi="Arial" w:cs="Arial"/>
          <w:sz w:val="20"/>
          <w:szCs w:val="20"/>
        </w:rPr>
        <w:t xml:space="preserve"> dapat diketahui bahwa pengetahuan responden mengenai kesehatan reproduksi remaja sebanyak 108 siswa (40%) sudah baik, sedangkan 116 siswa (43%) berpengetahuan cukup dan 46 siswa (17,0%) berpengetahuan kurang mengenai kesehatan reproduksi remaja. </w:t>
      </w:r>
      <w:proofErr w:type="gramStart"/>
      <w:r w:rsidRPr="00B65F8D">
        <w:rPr>
          <w:rFonts w:ascii="Arial" w:hAnsi="Arial" w:cs="Arial"/>
          <w:sz w:val="20"/>
          <w:szCs w:val="20"/>
        </w:rPr>
        <w:t>Siswa SMA Negeri 3 Palembang belum pernah mendapatkan pendidikan mengenai kesehatan reproduksi remaja, sedangkan pelajaran biologi terbatas pada sistem reproduksi.</w:t>
      </w:r>
      <w:proofErr w:type="gramEnd"/>
      <w:r w:rsidRPr="00B65F8D">
        <w:rPr>
          <w:rFonts w:ascii="Arial" w:hAnsi="Arial" w:cs="Arial"/>
          <w:sz w:val="20"/>
          <w:szCs w:val="20"/>
        </w:rPr>
        <w:t xml:space="preserve"> </w:t>
      </w:r>
    </w:p>
    <w:p w:rsidR="00FF216C" w:rsidRPr="00B65F8D" w:rsidRDefault="00FF216C" w:rsidP="00FF216C">
      <w:pPr>
        <w:spacing w:after="0" w:line="360" w:lineRule="auto"/>
        <w:ind w:firstLine="426"/>
        <w:contextualSpacing/>
        <w:jc w:val="both"/>
        <w:rPr>
          <w:rFonts w:ascii="Arial" w:hAnsi="Arial" w:cs="Arial"/>
          <w:sz w:val="20"/>
          <w:szCs w:val="20"/>
        </w:rPr>
      </w:pPr>
      <w:r w:rsidRPr="00B65F8D">
        <w:rPr>
          <w:rFonts w:ascii="Arial" w:hAnsi="Arial" w:cs="Arial"/>
          <w:sz w:val="20"/>
          <w:szCs w:val="20"/>
          <w:lang w:val="id-ID"/>
        </w:rPr>
        <w:t xml:space="preserve">Hasil </w:t>
      </w:r>
      <w:r w:rsidR="00380E1D" w:rsidRPr="00B65F8D">
        <w:rPr>
          <w:rFonts w:ascii="Arial" w:hAnsi="Arial" w:cs="Arial"/>
          <w:sz w:val="20"/>
          <w:szCs w:val="20"/>
        </w:rPr>
        <w:t xml:space="preserve">penelitian </w:t>
      </w:r>
      <w:r w:rsidRPr="00B65F8D">
        <w:rPr>
          <w:rFonts w:ascii="Arial" w:hAnsi="Arial" w:cs="Arial"/>
          <w:sz w:val="20"/>
          <w:szCs w:val="20"/>
          <w:lang w:val="id-ID"/>
        </w:rPr>
        <w:t xml:space="preserve">ini </w:t>
      </w:r>
      <w:r w:rsidR="00380E1D" w:rsidRPr="00B65F8D">
        <w:rPr>
          <w:rFonts w:ascii="Arial" w:hAnsi="Arial" w:cs="Arial"/>
          <w:sz w:val="20"/>
          <w:szCs w:val="20"/>
        </w:rPr>
        <w:t>tidak berbeda jauh dengan siswa yang telah mendapatkan pengetahuan tentang kesehatan reproduksi dari pelajaran di sekolah. P</w:t>
      </w:r>
      <w:r w:rsidRPr="00B65F8D">
        <w:rPr>
          <w:rFonts w:ascii="Arial" w:hAnsi="Arial" w:cs="Arial"/>
          <w:sz w:val="20"/>
          <w:szCs w:val="20"/>
        </w:rPr>
        <w:t>enelitian yang dilakukan</w:t>
      </w:r>
      <w:r w:rsidR="00380E1D" w:rsidRPr="00B65F8D">
        <w:rPr>
          <w:rFonts w:ascii="Arial" w:hAnsi="Arial" w:cs="Arial"/>
          <w:sz w:val="20"/>
          <w:szCs w:val="20"/>
        </w:rPr>
        <w:t xml:space="preserve"> oleh</w:t>
      </w:r>
      <w:r w:rsidRPr="00B65F8D">
        <w:rPr>
          <w:rFonts w:ascii="Arial" w:hAnsi="Arial" w:cs="Arial"/>
          <w:sz w:val="20"/>
          <w:szCs w:val="20"/>
        </w:rPr>
        <w:t xml:space="preserve"> </w:t>
      </w:r>
      <w:r w:rsidRPr="00B65F8D">
        <w:rPr>
          <w:rFonts w:ascii="Arial" w:hAnsi="Arial" w:cs="Arial"/>
          <w:sz w:val="20"/>
          <w:szCs w:val="20"/>
          <w:lang w:val="id-ID"/>
        </w:rPr>
        <w:t>Kusumastuti</w:t>
      </w:r>
      <w:r w:rsidRPr="00B65F8D">
        <w:rPr>
          <w:rFonts w:ascii="Arial" w:hAnsi="Arial" w:cs="Arial"/>
          <w:sz w:val="20"/>
          <w:szCs w:val="20"/>
        </w:rPr>
        <w:t xml:space="preserve"> (2010)</w:t>
      </w:r>
      <w:proofErr w:type="gramStart"/>
      <w:r w:rsidRPr="00B65F8D">
        <w:rPr>
          <w:rFonts w:ascii="Arial" w:hAnsi="Arial" w:cs="Arial"/>
          <w:sz w:val="20"/>
          <w:szCs w:val="20"/>
        </w:rPr>
        <w:t>,</w:t>
      </w:r>
      <w:r w:rsidR="00ED329B">
        <w:rPr>
          <w:rFonts w:ascii="Arial" w:hAnsi="Arial" w:cs="Arial"/>
          <w:sz w:val="20"/>
          <w:szCs w:val="20"/>
          <w:vertAlign w:val="superscript"/>
          <w:lang w:val="id-ID"/>
        </w:rPr>
        <w:t>15</w:t>
      </w:r>
      <w:proofErr w:type="gramEnd"/>
      <w:r w:rsidRPr="00B65F8D">
        <w:rPr>
          <w:rFonts w:ascii="Arial" w:hAnsi="Arial" w:cs="Arial"/>
          <w:sz w:val="20"/>
          <w:szCs w:val="20"/>
        </w:rPr>
        <w:t xml:space="preserve"> mengenai hubungan pengetahuan dan sikap seksual pranikah remaja</w:t>
      </w:r>
      <w:r w:rsidRPr="00A85E2B">
        <w:rPr>
          <w:rFonts w:ascii="Arial" w:hAnsi="Arial" w:cs="Arial"/>
          <w:color w:val="FF0000"/>
          <w:sz w:val="20"/>
          <w:szCs w:val="20"/>
        </w:rPr>
        <w:t xml:space="preserve"> </w:t>
      </w:r>
      <w:r w:rsidRPr="00B65F8D">
        <w:rPr>
          <w:rFonts w:ascii="Arial" w:hAnsi="Arial" w:cs="Arial"/>
          <w:sz w:val="20"/>
          <w:szCs w:val="20"/>
        </w:rPr>
        <w:t>di SMA 3 Surakarta</w:t>
      </w:r>
      <w:r w:rsidR="00380E1D" w:rsidRPr="00B65F8D">
        <w:rPr>
          <w:rFonts w:ascii="Arial" w:hAnsi="Arial" w:cs="Arial"/>
          <w:sz w:val="20"/>
          <w:szCs w:val="20"/>
        </w:rPr>
        <w:t xml:space="preserve"> yang</w:t>
      </w:r>
      <w:r w:rsidRPr="00B65F8D">
        <w:rPr>
          <w:rFonts w:ascii="Arial" w:hAnsi="Arial" w:cs="Arial"/>
          <w:sz w:val="20"/>
          <w:szCs w:val="20"/>
        </w:rPr>
        <w:t xml:space="preserve"> menunjukkan </w:t>
      </w:r>
      <w:r w:rsidR="00380E1D" w:rsidRPr="00B65F8D">
        <w:rPr>
          <w:rFonts w:ascii="Arial" w:hAnsi="Arial" w:cs="Arial"/>
          <w:sz w:val="20"/>
          <w:szCs w:val="20"/>
        </w:rPr>
        <w:t xml:space="preserve">bahwa </w:t>
      </w:r>
      <w:r w:rsidRPr="00B65F8D">
        <w:rPr>
          <w:rFonts w:ascii="Arial" w:hAnsi="Arial" w:cs="Arial"/>
          <w:sz w:val="20"/>
          <w:szCs w:val="20"/>
        </w:rPr>
        <w:t xml:space="preserve">82,5 % </w:t>
      </w:r>
      <w:r w:rsidR="00380E1D" w:rsidRPr="00B65F8D">
        <w:rPr>
          <w:rFonts w:ascii="Arial" w:hAnsi="Arial" w:cs="Arial"/>
          <w:sz w:val="20"/>
          <w:szCs w:val="20"/>
        </w:rPr>
        <w:t xml:space="preserve">siswa </w:t>
      </w:r>
      <w:r w:rsidRPr="00B65F8D">
        <w:rPr>
          <w:rFonts w:ascii="Arial" w:hAnsi="Arial" w:cs="Arial"/>
          <w:sz w:val="20"/>
          <w:szCs w:val="20"/>
        </w:rPr>
        <w:t>berpengetahuan baik</w:t>
      </w:r>
      <w:r w:rsidR="00380E1D" w:rsidRPr="00B65F8D">
        <w:rPr>
          <w:rFonts w:ascii="Arial" w:hAnsi="Arial" w:cs="Arial"/>
          <w:sz w:val="20"/>
          <w:szCs w:val="20"/>
        </w:rPr>
        <w:t xml:space="preserve">. </w:t>
      </w:r>
      <w:proofErr w:type="gramStart"/>
      <w:r w:rsidR="00380E1D" w:rsidRPr="00B65F8D">
        <w:rPr>
          <w:rFonts w:ascii="Arial" w:hAnsi="Arial" w:cs="Arial"/>
          <w:sz w:val="20"/>
          <w:szCs w:val="20"/>
        </w:rPr>
        <w:t xml:space="preserve">Di SMA 3 Surakarta </w:t>
      </w:r>
      <w:r w:rsidRPr="00B65F8D">
        <w:rPr>
          <w:rFonts w:ascii="Arial" w:hAnsi="Arial" w:cs="Arial"/>
          <w:sz w:val="20"/>
          <w:szCs w:val="20"/>
        </w:rPr>
        <w:t>siswa sudah mendapatkan pendidikan kesehatan reproduksi remaja di dalam pembelajaran sekolah</w:t>
      </w:r>
      <w:r w:rsidRPr="00B65F8D">
        <w:rPr>
          <w:rFonts w:ascii="Arial" w:hAnsi="Arial" w:cs="Arial"/>
          <w:sz w:val="20"/>
          <w:szCs w:val="20"/>
          <w:lang w:val="id-ID"/>
        </w:rPr>
        <w:t>.</w:t>
      </w:r>
      <w:proofErr w:type="gramEnd"/>
    </w:p>
    <w:p w:rsidR="00FF216C" w:rsidRPr="00B65F8D" w:rsidRDefault="00FF216C" w:rsidP="00FF216C">
      <w:pPr>
        <w:tabs>
          <w:tab w:val="left" w:pos="0"/>
        </w:tabs>
        <w:spacing w:after="0" w:line="360" w:lineRule="auto"/>
        <w:ind w:firstLine="567"/>
        <w:contextualSpacing/>
        <w:jc w:val="both"/>
        <w:rPr>
          <w:rFonts w:ascii="Arial" w:hAnsi="Arial" w:cs="Arial"/>
          <w:sz w:val="20"/>
          <w:szCs w:val="20"/>
        </w:rPr>
      </w:pPr>
      <w:proofErr w:type="gramStart"/>
      <w:r w:rsidRPr="00380E1D">
        <w:rPr>
          <w:rFonts w:ascii="Arial" w:hAnsi="Arial" w:cs="Arial"/>
          <w:b/>
          <w:sz w:val="20"/>
          <w:szCs w:val="20"/>
        </w:rPr>
        <w:t>Sikap.</w:t>
      </w:r>
      <w:proofErr w:type="gramEnd"/>
      <w:r w:rsidRPr="00380E1D">
        <w:rPr>
          <w:rFonts w:ascii="Arial" w:hAnsi="Arial" w:cs="Arial"/>
          <w:b/>
          <w:sz w:val="20"/>
          <w:szCs w:val="20"/>
        </w:rPr>
        <w:t xml:space="preserve"> </w:t>
      </w:r>
      <w:r w:rsidR="00380E1D" w:rsidRPr="00B65F8D">
        <w:rPr>
          <w:rFonts w:ascii="Arial" w:hAnsi="Arial" w:cs="Arial"/>
          <w:sz w:val="20"/>
          <w:szCs w:val="20"/>
        </w:rPr>
        <w:t>Penelitian ini menunjukkan bahwa s</w:t>
      </w:r>
      <w:r w:rsidRPr="00B65F8D">
        <w:rPr>
          <w:rFonts w:ascii="Arial" w:hAnsi="Arial" w:cs="Arial"/>
          <w:sz w:val="20"/>
          <w:szCs w:val="20"/>
        </w:rPr>
        <w:t xml:space="preserve">ebagian besar responden (77%) bersikap </w:t>
      </w:r>
      <w:r w:rsidRPr="00B65F8D">
        <w:rPr>
          <w:rFonts w:ascii="Arial" w:hAnsi="Arial" w:cs="Arial"/>
          <w:sz w:val="20"/>
          <w:szCs w:val="20"/>
        </w:rPr>
        <w:lastRenderedPageBreak/>
        <w:t>mendukung terhadap kesehatan reproduksi remaja, hal ini disebabkan karena tingkat pengetahuan siswa baik sehingga siswa mengerti tentang adab dan pergaulan juga hal-hal yang harus dihindari dalam menjaga kesehatan reproduksinya, sedangkan pada responden yang bersikap tidak mendukung hal ini dipengaruhi oleh berbagai faktor salah satunya pengetahuan yang kurang terhadap aspek kesehatan reproduksi yang harus dihindari termasuk lingkungan yang tidak baik dan pengaruh media massa sehinga siswa menganggap bahwa perilaku yang tidak sehat tidak akan berdampak pada kesehatan reproduksinya.</w:t>
      </w:r>
    </w:p>
    <w:p w:rsidR="00FF216C" w:rsidRPr="00B65F8D" w:rsidRDefault="00FF216C" w:rsidP="00FF216C">
      <w:pPr>
        <w:tabs>
          <w:tab w:val="left" w:pos="0"/>
        </w:tabs>
        <w:spacing w:after="0" w:line="360" w:lineRule="auto"/>
        <w:ind w:firstLine="540"/>
        <w:contextualSpacing/>
        <w:jc w:val="both"/>
        <w:rPr>
          <w:rFonts w:ascii="Arial" w:hAnsi="Arial" w:cs="Arial"/>
          <w:sz w:val="20"/>
          <w:szCs w:val="20"/>
        </w:rPr>
      </w:pPr>
      <w:r w:rsidRPr="00B65F8D">
        <w:rPr>
          <w:rFonts w:ascii="Arial" w:hAnsi="Arial" w:cs="Arial"/>
          <w:sz w:val="20"/>
          <w:szCs w:val="20"/>
        </w:rPr>
        <w:t>Sikap merupakan kesiapan untuk bereaksi terhadap objek di lingkungan tertentu sebagai suatu penghayatan terhadap objek.</w:t>
      </w:r>
      <w:r w:rsidR="00ED329B">
        <w:rPr>
          <w:rFonts w:ascii="Arial" w:hAnsi="Arial" w:cs="Arial"/>
          <w:sz w:val="20"/>
          <w:szCs w:val="20"/>
          <w:vertAlign w:val="superscript"/>
          <w:lang w:val="id-ID"/>
        </w:rPr>
        <w:t>16</w:t>
      </w:r>
      <w:r w:rsidRPr="00B65F8D">
        <w:rPr>
          <w:rFonts w:ascii="Arial" w:hAnsi="Arial" w:cs="Arial"/>
          <w:sz w:val="20"/>
          <w:szCs w:val="20"/>
        </w:rPr>
        <w:t xml:space="preserve"> Sikap dalam penelitian ini dipengaruhi oleh beberapa faktor antara lain pengalaman pribadi, kebudayaan, orang lain yang dianggap penting, media </w:t>
      </w:r>
      <w:proofErr w:type="gramStart"/>
      <w:r w:rsidRPr="00B65F8D">
        <w:rPr>
          <w:rFonts w:ascii="Arial" w:hAnsi="Arial" w:cs="Arial"/>
          <w:sz w:val="20"/>
          <w:szCs w:val="20"/>
        </w:rPr>
        <w:t>massa</w:t>
      </w:r>
      <w:proofErr w:type="gramEnd"/>
      <w:r w:rsidRPr="00B65F8D">
        <w:rPr>
          <w:rFonts w:ascii="Arial" w:hAnsi="Arial" w:cs="Arial"/>
          <w:sz w:val="20"/>
          <w:szCs w:val="20"/>
        </w:rPr>
        <w:t xml:space="preserve">, institusi atau lembaga pendidikan/agama dan faktor emosi dalam diri individu. Faktor </w:t>
      </w:r>
      <w:proofErr w:type="gramStart"/>
      <w:r w:rsidRPr="00B65F8D">
        <w:rPr>
          <w:rFonts w:ascii="Arial" w:hAnsi="Arial" w:cs="Arial"/>
          <w:sz w:val="20"/>
          <w:szCs w:val="20"/>
        </w:rPr>
        <w:t>lain</w:t>
      </w:r>
      <w:proofErr w:type="gramEnd"/>
      <w:r w:rsidRPr="00B65F8D">
        <w:rPr>
          <w:rFonts w:ascii="Arial" w:hAnsi="Arial" w:cs="Arial"/>
          <w:sz w:val="20"/>
          <w:szCs w:val="20"/>
        </w:rPr>
        <w:t xml:space="preserve"> yang mempengaruhi pembentukan sikap adalah faktor pengetahuan.</w:t>
      </w:r>
    </w:p>
    <w:p w:rsidR="0089198B" w:rsidRDefault="0089198B" w:rsidP="0013618F">
      <w:pPr>
        <w:tabs>
          <w:tab w:val="left" w:pos="1134"/>
        </w:tabs>
        <w:spacing w:after="0" w:line="360" w:lineRule="auto"/>
        <w:contextualSpacing/>
        <w:jc w:val="both"/>
        <w:rPr>
          <w:rFonts w:ascii="Arial" w:hAnsi="Arial" w:cs="Arial"/>
          <w:b/>
          <w:sz w:val="20"/>
          <w:szCs w:val="20"/>
        </w:rPr>
      </w:pPr>
    </w:p>
    <w:p w:rsidR="00BC39A7" w:rsidRPr="00C22539" w:rsidRDefault="00F72940" w:rsidP="0013618F">
      <w:pPr>
        <w:tabs>
          <w:tab w:val="left" w:pos="1134"/>
        </w:tabs>
        <w:spacing w:after="0" w:line="360" w:lineRule="auto"/>
        <w:contextualSpacing/>
        <w:jc w:val="both"/>
        <w:rPr>
          <w:rFonts w:ascii="Arial" w:hAnsi="Arial" w:cs="Arial"/>
          <w:b/>
          <w:sz w:val="20"/>
          <w:szCs w:val="20"/>
        </w:rPr>
      </w:pPr>
      <w:r>
        <w:rPr>
          <w:rFonts w:ascii="Arial" w:hAnsi="Arial" w:cs="Arial"/>
          <w:b/>
          <w:sz w:val="20"/>
          <w:szCs w:val="20"/>
        </w:rPr>
        <w:t>SIMPULAN</w:t>
      </w:r>
    </w:p>
    <w:p w:rsidR="00BC39A7" w:rsidRDefault="00F72940" w:rsidP="0013618F">
      <w:pPr>
        <w:tabs>
          <w:tab w:val="left" w:pos="567"/>
        </w:tabs>
        <w:spacing w:after="0" w:line="360" w:lineRule="auto"/>
        <w:contextualSpacing/>
        <w:jc w:val="both"/>
        <w:rPr>
          <w:rFonts w:ascii="Arial" w:hAnsi="Arial" w:cs="Arial"/>
          <w:sz w:val="20"/>
          <w:szCs w:val="20"/>
        </w:rPr>
      </w:pPr>
      <w:r>
        <w:rPr>
          <w:rFonts w:ascii="Arial" w:hAnsi="Arial" w:cs="Arial"/>
          <w:sz w:val="20"/>
          <w:szCs w:val="20"/>
          <w:lang w:val="id-ID"/>
        </w:rPr>
        <w:tab/>
        <w:t xml:space="preserve">Disimpulkan bahwa </w:t>
      </w:r>
      <w:r>
        <w:rPr>
          <w:rFonts w:ascii="Arial" w:hAnsi="Arial" w:cs="Arial"/>
          <w:sz w:val="20"/>
          <w:szCs w:val="20"/>
        </w:rPr>
        <w:t>pengetahuan siswa tentang kesehatan reproduksi remaja masih kurang, sementara sikap tentang kesehatan</w:t>
      </w:r>
      <w:r w:rsidR="00AF08D1" w:rsidRPr="00F6699D">
        <w:rPr>
          <w:rFonts w:ascii="Arial" w:hAnsi="Arial" w:cs="Arial"/>
          <w:sz w:val="20"/>
          <w:szCs w:val="20"/>
        </w:rPr>
        <w:t xml:space="preserve"> reproduksi remaja telah cukup mendukung.</w:t>
      </w:r>
    </w:p>
    <w:p w:rsidR="00BC39A7" w:rsidRPr="0013618F" w:rsidRDefault="00BC39A7" w:rsidP="0013618F">
      <w:pPr>
        <w:spacing w:after="0" w:line="360" w:lineRule="auto"/>
        <w:ind w:firstLine="567"/>
        <w:contextualSpacing/>
        <w:jc w:val="both"/>
        <w:rPr>
          <w:rFonts w:ascii="Arial" w:hAnsi="Arial" w:cs="Arial"/>
          <w:sz w:val="20"/>
          <w:szCs w:val="20"/>
        </w:rPr>
      </w:pPr>
      <w:r w:rsidRPr="0013618F">
        <w:rPr>
          <w:rFonts w:ascii="Arial" w:hAnsi="Arial" w:cs="Arial"/>
          <w:sz w:val="20"/>
          <w:szCs w:val="20"/>
        </w:rPr>
        <w:t xml:space="preserve">Penelitian ini hanya melibatkan jumlah dan sumber sampel yang terbatas sehingga perlu dilakukan penelitian lebih lanjut mengenai faktor-faktor yang dapat mempengaruhi pengetahuan dan sikap terhadap kesehatan reproduksi remaja dengan jenis penelitian </w:t>
      </w:r>
      <w:r w:rsidRPr="0013618F">
        <w:rPr>
          <w:rFonts w:ascii="Arial" w:hAnsi="Arial" w:cs="Arial"/>
          <w:i/>
          <w:sz w:val="20"/>
          <w:szCs w:val="20"/>
        </w:rPr>
        <w:t>cross sectional</w:t>
      </w:r>
      <w:r w:rsidRPr="0013618F">
        <w:rPr>
          <w:rFonts w:ascii="Arial" w:hAnsi="Arial" w:cs="Arial"/>
          <w:sz w:val="20"/>
          <w:szCs w:val="20"/>
        </w:rPr>
        <w:t xml:space="preserve">, agar </w:t>
      </w:r>
      <w:r w:rsidRPr="0013618F">
        <w:rPr>
          <w:rFonts w:ascii="Arial" w:hAnsi="Arial" w:cs="Arial"/>
          <w:sz w:val="20"/>
          <w:szCs w:val="20"/>
        </w:rPr>
        <w:lastRenderedPageBreak/>
        <w:t>mengetahui faktor apa yang paling mempengaruhi sehingga dapat melakukan tindakan pencegahan untuk mengatasi masalah yang semakin meluas tersebut.</w:t>
      </w:r>
    </w:p>
    <w:p w:rsidR="00BC39A7" w:rsidRPr="0013618F" w:rsidRDefault="00BC39A7" w:rsidP="0013618F">
      <w:pPr>
        <w:spacing w:after="0" w:line="360" w:lineRule="auto"/>
        <w:ind w:firstLine="567"/>
        <w:contextualSpacing/>
        <w:jc w:val="both"/>
        <w:rPr>
          <w:rFonts w:ascii="Arial" w:hAnsi="Arial" w:cs="Arial"/>
          <w:b/>
          <w:sz w:val="20"/>
          <w:szCs w:val="20"/>
        </w:rPr>
      </w:pPr>
    </w:p>
    <w:p w:rsidR="00BC39A7" w:rsidRPr="0013618F" w:rsidRDefault="00240D13" w:rsidP="0013618F">
      <w:pPr>
        <w:spacing w:after="0" w:line="360" w:lineRule="auto"/>
        <w:contextualSpacing/>
        <w:jc w:val="both"/>
        <w:rPr>
          <w:rFonts w:ascii="Arial" w:hAnsi="Arial" w:cs="Arial"/>
          <w:b/>
          <w:sz w:val="20"/>
          <w:szCs w:val="20"/>
          <w:lang w:val="id-ID"/>
        </w:rPr>
      </w:pPr>
      <w:r w:rsidRPr="0013618F">
        <w:rPr>
          <w:rFonts w:ascii="Arial" w:hAnsi="Arial" w:cs="Arial"/>
          <w:b/>
          <w:sz w:val="20"/>
          <w:szCs w:val="20"/>
        </w:rPr>
        <w:t>DAFTAR PUSTAKA</w:t>
      </w:r>
    </w:p>
    <w:p w:rsidR="00BC39A7" w:rsidRPr="0013618F" w:rsidRDefault="001D5AC4" w:rsidP="0013618F">
      <w:pPr>
        <w:pStyle w:val="ListParagraph"/>
        <w:numPr>
          <w:ilvl w:val="0"/>
          <w:numId w:val="1"/>
        </w:numPr>
        <w:spacing w:after="0" w:line="360" w:lineRule="auto"/>
        <w:ind w:left="284" w:hanging="284"/>
        <w:jc w:val="both"/>
        <w:rPr>
          <w:rFonts w:ascii="Arial" w:hAnsi="Arial" w:cs="Arial"/>
          <w:sz w:val="20"/>
          <w:szCs w:val="20"/>
        </w:rPr>
      </w:pPr>
      <w:r>
        <w:rPr>
          <w:rFonts w:ascii="Arial" w:hAnsi="Arial" w:cs="Arial"/>
          <w:sz w:val="20"/>
          <w:szCs w:val="20"/>
        </w:rPr>
        <w:t>Nugroho T.</w:t>
      </w:r>
      <w:r w:rsidR="00BC39A7" w:rsidRPr="0013618F">
        <w:rPr>
          <w:rFonts w:ascii="Arial" w:hAnsi="Arial" w:cs="Arial"/>
          <w:sz w:val="20"/>
          <w:szCs w:val="20"/>
        </w:rPr>
        <w:t xml:space="preserve"> dan Setiawan A.  </w:t>
      </w:r>
      <w:r w:rsidR="00BC39A7" w:rsidRPr="001D5AC4">
        <w:rPr>
          <w:rFonts w:ascii="Arial" w:hAnsi="Arial" w:cs="Arial"/>
          <w:i/>
          <w:sz w:val="20"/>
          <w:szCs w:val="20"/>
        </w:rPr>
        <w:t>Kesehatan Wanita, Gender dan Permasalahannya</w:t>
      </w:r>
      <w:r w:rsidR="00BC39A7" w:rsidRPr="0013618F">
        <w:rPr>
          <w:rFonts w:ascii="Arial" w:hAnsi="Arial" w:cs="Arial"/>
          <w:i/>
          <w:sz w:val="20"/>
          <w:szCs w:val="20"/>
        </w:rPr>
        <w:t>.</w:t>
      </w:r>
      <w:r w:rsidR="00BC39A7" w:rsidRPr="0013618F">
        <w:rPr>
          <w:rFonts w:ascii="Arial" w:hAnsi="Arial" w:cs="Arial"/>
          <w:sz w:val="20"/>
          <w:szCs w:val="20"/>
        </w:rPr>
        <w:t xml:space="preserve"> Yogyakarta</w:t>
      </w:r>
      <w:r>
        <w:rPr>
          <w:rFonts w:ascii="Arial" w:hAnsi="Arial" w:cs="Arial"/>
          <w:sz w:val="20"/>
          <w:szCs w:val="20"/>
        </w:rPr>
        <w:t xml:space="preserve">: </w:t>
      </w:r>
      <w:r w:rsidRPr="0013618F">
        <w:rPr>
          <w:rFonts w:ascii="Arial" w:hAnsi="Arial" w:cs="Arial"/>
          <w:sz w:val="20"/>
          <w:szCs w:val="20"/>
        </w:rPr>
        <w:t>Nuha Medika</w:t>
      </w:r>
      <w:r>
        <w:rPr>
          <w:rFonts w:ascii="Arial" w:hAnsi="Arial" w:cs="Arial"/>
          <w:sz w:val="20"/>
          <w:szCs w:val="20"/>
        </w:rPr>
        <w:t>.</w:t>
      </w:r>
      <w:r w:rsidR="00BC39A7" w:rsidRPr="0013618F">
        <w:rPr>
          <w:rFonts w:ascii="Arial" w:hAnsi="Arial" w:cs="Arial"/>
          <w:sz w:val="20"/>
          <w:szCs w:val="20"/>
        </w:rPr>
        <w:t xml:space="preserve"> Indonesia.</w:t>
      </w:r>
      <w:r w:rsidRPr="001D5AC4">
        <w:rPr>
          <w:rFonts w:ascii="Arial" w:hAnsi="Arial" w:cs="Arial"/>
          <w:sz w:val="20"/>
          <w:szCs w:val="20"/>
        </w:rPr>
        <w:t xml:space="preserve"> </w:t>
      </w:r>
      <w:r w:rsidRPr="0013618F">
        <w:rPr>
          <w:rFonts w:ascii="Arial" w:hAnsi="Arial" w:cs="Arial"/>
          <w:sz w:val="20"/>
          <w:szCs w:val="20"/>
        </w:rPr>
        <w:t>2010.</w:t>
      </w:r>
    </w:p>
    <w:p w:rsidR="00BC39A7" w:rsidRPr="0013618F" w:rsidRDefault="00BC39A7" w:rsidP="0013618F">
      <w:pPr>
        <w:pStyle w:val="ListParagraph"/>
        <w:numPr>
          <w:ilvl w:val="0"/>
          <w:numId w:val="1"/>
        </w:numPr>
        <w:spacing w:after="0" w:line="360" w:lineRule="auto"/>
        <w:ind w:left="284" w:hanging="284"/>
        <w:jc w:val="both"/>
        <w:rPr>
          <w:rFonts w:ascii="Arial" w:hAnsi="Arial" w:cs="Arial"/>
          <w:sz w:val="20"/>
          <w:szCs w:val="20"/>
        </w:rPr>
      </w:pPr>
      <w:r w:rsidRPr="0013618F">
        <w:rPr>
          <w:rFonts w:ascii="Arial" w:hAnsi="Arial" w:cs="Arial"/>
          <w:sz w:val="20"/>
          <w:szCs w:val="20"/>
        </w:rPr>
        <w:t xml:space="preserve">PKBI. </w:t>
      </w:r>
      <w:r w:rsidRPr="00CE55F5">
        <w:rPr>
          <w:rFonts w:ascii="Arial" w:hAnsi="Arial" w:cs="Arial"/>
          <w:i/>
          <w:sz w:val="20"/>
          <w:szCs w:val="20"/>
        </w:rPr>
        <w:t>Kesehatan Re</w:t>
      </w:r>
      <w:r w:rsidR="001D5AC4" w:rsidRPr="00CE55F5">
        <w:rPr>
          <w:rFonts w:ascii="Arial" w:hAnsi="Arial" w:cs="Arial"/>
          <w:i/>
          <w:sz w:val="20"/>
          <w:szCs w:val="20"/>
        </w:rPr>
        <w:t>produksi Remaja</w:t>
      </w:r>
      <w:r w:rsidR="001D5AC4">
        <w:rPr>
          <w:rFonts w:ascii="Arial" w:hAnsi="Arial" w:cs="Arial"/>
          <w:sz w:val="20"/>
          <w:szCs w:val="20"/>
        </w:rPr>
        <w:t xml:space="preserve">. Jakarta: BKKBN. </w:t>
      </w:r>
      <w:r w:rsidR="001D5AC4" w:rsidRPr="0013618F">
        <w:rPr>
          <w:rFonts w:ascii="Arial" w:hAnsi="Arial" w:cs="Arial"/>
          <w:sz w:val="20"/>
          <w:szCs w:val="20"/>
        </w:rPr>
        <w:t>2007.</w:t>
      </w:r>
    </w:p>
    <w:p w:rsidR="00BC39A7" w:rsidRPr="0013618F" w:rsidRDefault="00BC39A7" w:rsidP="0013618F">
      <w:pPr>
        <w:pStyle w:val="ListParagraph"/>
        <w:numPr>
          <w:ilvl w:val="0"/>
          <w:numId w:val="1"/>
        </w:numPr>
        <w:spacing w:after="0" w:line="360" w:lineRule="auto"/>
        <w:ind w:left="284" w:hanging="284"/>
        <w:jc w:val="both"/>
        <w:rPr>
          <w:rFonts w:ascii="Arial" w:hAnsi="Arial" w:cs="Arial"/>
          <w:sz w:val="20"/>
          <w:szCs w:val="20"/>
        </w:rPr>
      </w:pPr>
      <w:r w:rsidRPr="0013618F">
        <w:rPr>
          <w:rFonts w:ascii="Arial" w:hAnsi="Arial" w:cs="Arial"/>
          <w:sz w:val="20"/>
          <w:szCs w:val="20"/>
        </w:rPr>
        <w:t xml:space="preserve">Kusmiran E. </w:t>
      </w:r>
      <w:r w:rsidRPr="001D5AC4">
        <w:rPr>
          <w:rFonts w:ascii="Arial" w:hAnsi="Arial" w:cs="Arial"/>
          <w:i/>
          <w:sz w:val="20"/>
          <w:szCs w:val="20"/>
        </w:rPr>
        <w:t>Kesehatan Reproduksi Remaja dan Wanita</w:t>
      </w:r>
      <w:r w:rsidRPr="0013618F">
        <w:rPr>
          <w:rFonts w:ascii="Arial" w:hAnsi="Arial" w:cs="Arial"/>
          <w:sz w:val="20"/>
          <w:szCs w:val="20"/>
        </w:rPr>
        <w:t xml:space="preserve">. </w:t>
      </w:r>
      <w:r w:rsidR="001D5AC4">
        <w:rPr>
          <w:rFonts w:ascii="Arial" w:hAnsi="Arial" w:cs="Arial"/>
          <w:sz w:val="20"/>
          <w:szCs w:val="20"/>
        </w:rPr>
        <w:t xml:space="preserve">Jakarta, Indonesia: </w:t>
      </w:r>
      <w:r w:rsidR="001D5AC4" w:rsidRPr="0013618F">
        <w:rPr>
          <w:rFonts w:ascii="Arial" w:hAnsi="Arial" w:cs="Arial"/>
          <w:sz w:val="20"/>
          <w:szCs w:val="20"/>
        </w:rPr>
        <w:t>Sal</w:t>
      </w:r>
      <w:r w:rsidR="001D5AC4">
        <w:rPr>
          <w:rFonts w:ascii="Arial" w:hAnsi="Arial" w:cs="Arial"/>
          <w:sz w:val="20"/>
          <w:szCs w:val="20"/>
        </w:rPr>
        <w:t xml:space="preserve">emba Medika. </w:t>
      </w:r>
      <w:r w:rsidR="001D5AC4" w:rsidRPr="0013618F">
        <w:rPr>
          <w:rFonts w:ascii="Arial" w:hAnsi="Arial" w:cs="Arial"/>
          <w:sz w:val="20"/>
          <w:szCs w:val="20"/>
        </w:rPr>
        <w:t>2011.</w:t>
      </w:r>
    </w:p>
    <w:p w:rsidR="00BC39A7" w:rsidRPr="0013618F" w:rsidRDefault="00CE55F5" w:rsidP="0013618F">
      <w:pPr>
        <w:pStyle w:val="ListParagraph"/>
        <w:numPr>
          <w:ilvl w:val="0"/>
          <w:numId w:val="1"/>
        </w:numPr>
        <w:spacing w:after="0" w:line="360" w:lineRule="auto"/>
        <w:ind w:left="284" w:hanging="284"/>
        <w:jc w:val="both"/>
        <w:rPr>
          <w:rFonts w:ascii="Arial" w:hAnsi="Arial" w:cs="Arial"/>
          <w:color w:val="000000" w:themeColor="text1"/>
          <w:sz w:val="20"/>
          <w:szCs w:val="20"/>
        </w:rPr>
      </w:pPr>
      <w:r>
        <w:rPr>
          <w:rFonts w:ascii="Arial" w:hAnsi="Arial" w:cs="Arial"/>
          <w:sz w:val="20"/>
          <w:szCs w:val="20"/>
        </w:rPr>
        <w:t>Laksmiwati</w:t>
      </w:r>
      <w:r w:rsidR="00BC39A7" w:rsidRPr="0013618F">
        <w:rPr>
          <w:rFonts w:ascii="Arial" w:hAnsi="Arial" w:cs="Arial"/>
          <w:sz w:val="20"/>
          <w:szCs w:val="20"/>
        </w:rPr>
        <w:t xml:space="preserve"> IA. </w:t>
      </w:r>
      <w:r w:rsidR="00BC39A7" w:rsidRPr="005F423F">
        <w:rPr>
          <w:rFonts w:ascii="Arial" w:hAnsi="Arial" w:cs="Arial"/>
          <w:i/>
          <w:sz w:val="20"/>
          <w:szCs w:val="20"/>
        </w:rPr>
        <w:t xml:space="preserve">Transformasi Sosial dan Perilaku Reproduksi </w:t>
      </w:r>
      <w:r w:rsidR="00BC39A7" w:rsidRPr="005F423F">
        <w:rPr>
          <w:rFonts w:ascii="Arial" w:hAnsi="Arial" w:cs="Arial"/>
          <w:i/>
          <w:color w:val="000000" w:themeColor="text1"/>
          <w:sz w:val="20"/>
          <w:szCs w:val="20"/>
        </w:rPr>
        <w:t>Remaja</w:t>
      </w:r>
      <w:r w:rsidR="005F423F">
        <w:rPr>
          <w:rFonts w:ascii="Arial" w:hAnsi="Arial" w:cs="Arial"/>
          <w:color w:val="000000" w:themeColor="text1"/>
          <w:sz w:val="20"/>
          <w:szCs w:val="20"/>
        </w:rPr>
        <w:t xml:space="preserve">. </w:t>
      </w:r>
      <w:r w:rsidR="005F423F" w:rsidRPr="0013618F">
        <w:rPr>
          <w:rFonts w:ascii="Arial" w:hAnsi="Arial" w:cs="Arial"/>
          <w:sz w:val="20"/>
          <w:szCs w:val="20"/>
        </w:rPr>
        <w:t>2000</w:t>
      </w:r>
      <w:r>
        <w:rPr>
          <w:rFonts w:ascii="Arial" w:hAnsi="Arial" w:cs="Arial"/>
          <w:sz w:val="20"/>
          <w:szCs w:val="20"/>
          <w:lang w:val="id-ID"/>
        </w:rPr>
        <w:t xml:space="preserve">.  Diakses dari </w:t>
      </w:r>
      <w:hyperlink w:history="1">
        <w:r w:rsidR="00BC39A7" w:rsidRPr="0013618F">
          <w:rPr>
            <w:rStyle w:val="Hyperlink"/>
            <w:rFonts w:ascii="Arial" w:hAnsi="Arial" w:cs="Arial"/>
            <w:i/>
            <w:color w:val="000000" w:themeColor="text1"/>
            <w:sz w:val="20"/>
            <w:szCs w:val="20"/>
          </w:rPr>
          <w:t>http://ejournal.unud.ac.idabstraktranspormasi%20sosial.pdf</w:t>
        </w:r>
      </w:hyperlink>
      <w:r w:rsidR="00BC39A7" w:rsidRPr="0013618F">
        <w:rPr>
          <w:rFonts w:ascii="Arial" w:hAnsi="Arial" w:cs="Arial"/>
          <w:color w:val="000000" w:themeColor="text1"/>
          <w:sz w:val="20"/>
          <w:szCs w:val="20"/>
        </w:rPr>
        <w:t xml:space="preserve">, Diakses </w:t>
      </w:r>
      <w:r>
        <w:rPr>
          <w:rFonts w:ascii="Arial" w:hAnsi="Arial" w:cs="Arial"/>
          <w:color w:val="000000" w:themeColor="text1"/>
          <w:sz w:val="20"/>
          <w:szCs w:val="20"/>
          <w:lang w:val="id-ID"/>
        </w:rPr>
        <w:t xml:space="preserve">pada </w:t>
      </w:r>
      <w:r>
        <w:rPr>
          <w:rFonts w:ascii="Arial" w:hAnsi="Arial" w:cs="Arial"/>
          <w:color w:val="000000" w:themeColor="text1"/>
          <w:sz w:val="20"/>
          <w:szCs w:val="20"/>
        </w:rPr>
        <w:t>1 Desember 2011</w:t>
      </w:r>
      <w:r>
        <w:rPr>
          <w:rFonts w:ascii="Arial" w:hAnsi="Arial" w:cs="Arial"/>
          <w:color w:val="000000" w:themeColor="text1"/>
          <w:sz w:val="20"/>
          <w:szCs w:val="20"/>
          <w:lang w:val="id-ID"/>
        </w:rPr>
        <w:t>.</w:t>
      </w:r>
    </w:p>
    <w:p w:rsidR="00B55698" w:rsidRDefault="00CE55F5" w:rsidP="00B65F8D">
      <w:pPr>
        <w:pStyle w:val="ListParagraph"/>
        <w:numPr>
          <w:ilvl w:val="0"/>
          <w:numId w:val="1"/>
        </w:numPr>
        <w:spacing w:after="0" w:line="360" w:lineRule="auto"/>
        <w:ind w:left="284" w:hanging="284"/>
        <w:jc w:val="both"/>
        <w:rPr>
          <w:rFonts w:ascii="Arial" w:hAnsi="Arial" w:cs="Arial"/>
          <w:color w:val="000000" w:themeColor="text1"/>
          <w:sz w:val="20"/>
          <w:szCs w:val="20"/>
        </w:rPr>
      </w:pPr>
      <w:r>
        <w:rPr>
          <w:rFonts w:ascii="Arial" w:hAnsi="Arial" w:cs="Arial"/>
          <w:color w:val="000000" w:themeColor="text1"/>
          <w:sz w:val="20"/>
          <w:szCs w:val="20"/>
        </w:rPr>
        <w:t>Suryoputro</w:t>
      </w:r>
      <w:r w:rsidR="00A444C0">
        <w:rPr>
          <w:rFonts w:ascii="Arial" w:hAnsi="Arial" w:cs="Arial"/>
          <w:color w:val="000000" w:themeColor="text1"/>
          <w:sz w:val="20"/>
          <w:szCs w:val="20"/>
        </w:rPr>
        <w:t xml:space="preserve"> A</w:t>
      </w:r>
      <w:r>
        <w:rPr>
          <w:rFonts w:ascii="Arial" w:hAnsi="Arial" w:cs="Arial"/>
          <w:color w:val="000000" w:themeColor="text1"/>
          <w:sz w:val="20"/>
          <w:szCs w:val="20"/>
          <w:lang w:val="id-ID"/>
        </w:rPr>
        <w:t>,</w:t>
      </w:r>
      <w:r w:rsidR="00A444C0">
        <w:rPr>
          <w:rFonts w:ascii="Arial" w:hAnsi="Arial" w:cs="Arial"/>
          <w:color w:val="000000" w:themeColor="text1"/>
          <w:sz w:val="20"/>
          <w:szCs w:val="20"/>
        </w:rPr>
        <w:t xml:space="preserve"> Ford NJ.</w:t>
      </w:r>
      <w:r>
        <w:rPr>
          <w:rFonts w:ascii="Arial" w:hAnsi="Arial" w:cs="Arial"/>
          <w:color w:val="000000" w:themeColor="text1"/>
          <w:sz w:val="20"/>
          <w:szCs w:val="20"/>
        </w:rPr>
        <w:t xml:space="preserve"> </w:t>
      </w:r>
      <w:proofErr w:type="gramStart"/>
      <w:r>
        <w:rPr>
          <w:rFonts w:ascii="Arial" w:hAnsi="Arial" w:cs="Arial"/>
          <w:color w:val="000000" w:themeColor="text1"/>
          <w:sz w:val="20"/>
          <w:szCs w:val="20"/>
        </w:rPr>
        <w:t>dan</w:t>
      </w:r>
      <w:proofErr w:type="gramEnd"/>
      <w:r>
        <w:rPr>
          <w:rFonts w:ascii="Arial" w:hAnsi="Arial" w:cs="Arial"/>
          <w:color w:val="000000" w:themeColor="text1"/>
          <w:sz w:val="20"/>
          <w:szCs w:val="20"/>
        </w:rPr>
        <w:t xml:space="preserve"> Shaluhiyah</w:t>
      </w:r>
      <w:r w:rsidR="00BC39A7" w:rsidRPr="0013618F">
        <w:rPr>
          <w:rFonts w:ascii="Arial" w:hAnsi="Arial" w:cs="Arial"/>
          <w:color w:val="000000" w:themeColor="text1"/>
          <w:sz w:val="20"/>
          <w:szCs w:val="20"/>
        </w:rPr>
        <w:t xml:space="preserve"> Z. </w:t>
      </w:r>
      <w:r w:rsidR="00BC39A7" w:rsidRPr="00A444C0">
        <w:rPr>
          <w:rFonts w:ascii="Arial" w:hAnsi="Arial" w:cs="Arial"/>
          <w:i/>
          <w:color w:val="000000" w:themeColor="text1"/>
          <w:sz w:val="20"/>
          <w:szCs w:val="20"/>
        </w:rPr>
        <w:t xml:space="preserve">Faktor-faktor yang </w:t>
      </w:r>
      <w:r w:rsidR="00A444C0" w:rsidRPr="00A444C0">
        <w:rPr>
          <w:rFonts w:ascii="Arial" w:hAnsi="Arial" w:cs="Arial"/>
          <w:i/>
          <w:color w:val="000000" w:themeColor="text1"/>
          <w:sz w:val="20"/>
          <w:szCs w:val="20"/>
        </w:rPr>
        <w:t>M</w:t>
      </w:r>
      <w:r w:rsidR="00BC39A7" w:rsidRPr="00A444C0">
        <w:rPr>
          <w:rFonts w:ascii="Arial" w:hAnsi="Arial" w:cs="Arial"/>
          <w:i/>
          <w:color w:val="000000" w:themeColor="text1"/>
          <w:sz w:val="20"/>
          <w:szCs w:val="20"/>
        </w:rPr>
        <w:t>empengaruhi Perilaku Seks Pranikah pada Remaja SMA di Surakarta 2009</w:t>
      </w:r>
      <w:r w:rsidR="00A444C0">
        <w:rPr>
          <w:rFonts w:ascii="Arial" w:hAnsi="Arial" w:cs="Arial"/>
          <w:color w:val="000000" w:themeColor="text1"/>
          <w:sz w:val="20"/>
          <w:szCs w:val="20"/>
        </w:rPr>
        <w:t>.</w:t>
      </w:r>
      <w:r w:rsidR="00BC39A7" w:rsidRPr="0013618F">
        <w:rPr>
          <w:rFonts w:ascii="Arial" w:hAnsi="Arial" w:cs="Arial"/>
          <w:color w:val="000000" w:themeColor="text1"/>
          <w:sz w:val="20"/>
          <w:szCs w:val="20"/>
        </w:rPr>
        <w:t xml:space="preserve"> </w:t>
      </w:r>
      <w:r w:rsidR="00A444C0" w:rsidRPr="0013618F">
        <w:rPr>
          <w:rFonts w:ascii="Arial" w:hAnsi="Arial" w:cs="Arial"/>
          <w:color w:val="000000" w:themeColor="text1"/>
          <w:sz w:val="20"/>
          <w:szCs w:val="20"/>
        </w:rPr>
        <w:t xml:space="preserve">2009. </w:t>
      </w:r>
      <w:r>
        <w:rPr>
          <w:rFonts w:ascii="Arial" w:hAnsi="Arial" w:cs="Arial"/>
          <w:color w:val="000000" w:themeColor="text1"/>
          <w:sz w:val="20"/>
          <w:szCs w:val="20"/>
          <w:lang w:val="id-ID"/>
        </w:rPr>
        <w:t xml:space="preserve">Diakses dari </w:t>
      </w:r>
      <w:hyperlink r:id="rId7" w:history="1">
        <w:r w:rsidR="00BC39A7" w:rsidRPr="0013618F">
          <w:rPr>
            <w:rStyle w:val="Hyperlink"/>
            <w:rFonts w:ascii="Arial" w:hAnsi="Arial" w:cs="Arial"/>
            <w:i/>
            <w:color w:val="000000" w:themeColor="text1"/>
            <w:sz w:val="20"/>
            <w:szCs w:val="20"/>
          </w:rPr>
          <w:t>http://etd.eprint.ums.ac.id/5959/1/5410050007.Pdf</w:t>
        </w:r>
      </w:hyperlink>
      <w:r w:rsidR="00BC39A7" w:rsidRPr="0013618F">
        <w:rPr>
          <w:rFonts w:ascii="Arial" w:hAnsi="Arial" w:cs="Arial"/>
          <w:i/>
          <w:color w:val="000000" w:themeColor="text1"/>
          <w:sz w:val="20"/>
          <w:szCs w:val="20"/>
        </w:rPr>
        <w:t xml:space="preserve">, </w:t>
      </w:r>
      <w:r w:rsidR="00BC39A7" w:rsidRPr="0013618F">
        <w:rPr>
          <w:rFonts w:ascii="Arial" w:hAnsi="Arial" w:cs="Arial"/>
          <w:color w:val="000000" w:themeColor="text1"/>
          <w:sz w:val="20"/>
          <w:szCs w:val="20"/>
        </w:rPr>
        <w:t xml:space="preserve">Diakses </w:t>
      </w:r>
      <w:r>
        <w:rPr>
          <w:rFonts w:ascii="Arial" w:hAnsi="Arial" w:cs="Arial"/>
          <w:color w:val="000000" w:themeColor="text1"/>
          <w:sz w:val="20"/>
          <w:szCs w:val="20"/>
          <w:lang w:val="id-ID"/>
        </w:rPr>
        <w:t xml:space="preserve">pada </w:t>
      </w:r>
      <w:r w:rsidR="00BC39A7" w:rsidRPr="0013618F">
        <w:rPr>
          <w:rFonts w:ascii="Arial" w:hAnsi="Arial" w:cs="Arial"/>
          <w:color w:val="000000" w:themeColor="text1"/>
          <w:sz w:val="20"/>
          <w:szCs w:val="20"/>
        </w:rPr>
        <w:t>13 November 2011.</w:t>
      </w:r>
    </w:p>
    <w:p w:rsidR="00B55698" w:rsidRDefault="00BC39A7" w:rsidP="00B65F8D">
      <w:pPr>
        <w:pStyle w:val="ListParagraph"/>
        <w:numPr>
          <w:ilvl w:val="0"/>
          <w:numId w:val="1"/>
        </w:numPr>
        <w:spacing w:after="0" w:line="360" w:lineRule="auto"/>
        <w:ind w:left="284" w:hanging="284"/>
        <w:jc w:val="both"/>
        <w:rPr>
          <w:rFonts w:ascii="Arial" w:hAnsi="Arial" w:cs="Arial"/>
          <w:color w:val="000000" w:themeColor="text1"/>
          <w:sz w:val="20"/>
          <w:szCs w:val="20"/>
        </w:rPr>
      </w:pPr>
      <w:r w:rsidRPr="0013618F">
        <w:rPr>
          <w:rFonts w:ascii="Arial" w:hAnsi="Arial" w:cs="Arial"/>
          <w:color w:val="000000" w:themeColor="text1"/>
          <w:sz w:val="20"/>
          <w:szCs w:val="20"/>
        </w:rPr>
        <w:t xml:space="preserve">BKKBN. </w:t>
      </w:r>
      <w:r w:rsidR="00F72940" w:rsidRPr="00B65F8D">
        <w:rPr>
          <w:rFonts w:ascii="Arial" w:hAnsi="Arial" w:cs="Arial"/>
          <w:i/>
          <w:color w:val="000000" w:themeColor="text1"/>
          <w:sz w:val="20"/>
          <w:szCs w:val="20"/>
        </w:rPr>
        <w:t>Remaja dan SPN (Seks Pranikah</w:t>
      </w:r>
      <w:r w:rsidRPr="0013618F">
        <w:rPr>
          <w:rFonts w:ascii="Arial" w:hAnsi="Arial" w:cs="Arial"/>
          <w:color w:val="000000" w:themeColor="text1"/>
          <w:sz w:val="20"/>
          <w:szCs w:val="20"/>
        </w:rPr>
        <w:t xml:space="preserve">), </w:t>
      </w:r>
      <w:r w:rsidR="00F9316A" w:rsidRPr="0013618F">
        <w:rPr>
          <w:rFonts w:ascii="Arial" w:hAnsi="Arial" w:cs="Arial"/>
          <w:color w:val="000000" w:themeColor="text1"/>
          <w:sz w:val="20"/>
          <w:szCs w:val="20"/>
        </w:rPr>
        <w:t xml:space="preserve">2007. </w:t>
      </w:r>
      <w:r w:rsidR="00CE55F5">
        <w:rPr>
          <w:rFonts w:ascii="Arial" w:hAnsi="Arial" w:cs="Arial"/>
          <w:color w:val="000000" w:themeColor="text1"/>
          <w:sz w:val="20"/>
          <w:szCs w:val="20"/>
          <w:lang w:val="id-ID"/>
        </w:rPr>
        <w:t xml:space="preserve">Diakses dari </w:t>
      </w:r>
      <w:hyperlink r:id="rId8" w:history="1">
        <w:r w:rsidRPr="0013618F">
          <w:rPr>
            <w:rStyle w:val="Hyperlink"/>
            <w:rFonts w:ascii="Arial" w:hAnsi="Arial" w:cs="Arial"/>
            <w:i/>
            <w:color w:val="000000" w:themeColor="text1"/>
            <w:sz w:val="20"/>
            <w:szCs w:val="20"/>
          </w:rPr>
          <w:t>http://www.bkkbn.go.idWebsDetailRubrik.phpMyID=518.pdf</w:t>
        </w:r>
      </w:hyperlink>
      <w:r w:rsidRPr="0013618F">
        <w:rPr>
          <w:rFonts w:ascii="Arial" w:hAnsi="Arial" w:cs="Arial"/>
          <w:i/>
          <w:color w:val="000000" w:themeColor="text1"/>
          <w:sz w:val="20"/>
          <w:szCs w:val="20"/>
        </w:rPr>
        <w:t xml:space="preserve">, </w:t>
      </w:r>
      <w:r w:rsidRPr="0013618F">
        <w:rPr>
          <w:rFonts w:ascii="Arial" w:hAnsi="Arial" w:cs="Arial"/>
          <w:color w:val="000000" w:themeColor="text1"/>
          <w:sz w:val="20"/>
          <w:szCs w:val="20"/>
        </w:rPr>
        <w:t>Diakses</w:t>
      </w:r>
      <w:r w:rsidR="00CE55F5">
        <w:rPr>
          <w:rFonts w:ascii="Arial" w:hAnsi="Arial" w:cs="Arial"/>
          <w:color w:val="000000" w:themeColor="text1"/>
          <w:sz w:val="20"/>
          <w:szCs w:val="20"/>
          <w:lang w:val="id-ID"/>
        </w:rPr>
        <w:t xml:space="preserve">pada </w:t>
      </w:r>
      <w:r w:rsidR="00CE55F5">
        <w:rPr>
          <w:rFonts w:ascii="Arial" w:hAnsi="Arial" w:cs="Arial"/>
          <w:color w:val="000000" w:themeColor="text1"/>
          <w:sz w:val="20"/>
          <w:szCs w:val="20"/>
        </w:rPr>
        <w:t>12 Desember 2011</w:t>
      </w:r>
      <w:r w:rsidRPr="0013618F">
        <w:rPr>
          <w:rFonts w:ascii="Arial" w:hAnsi="Arial" w:cs="Arial"/>
          <w:color w:val="000000" w:themeColor="text1"/>
          <w:sz w:val="20"/>
          <w:szCs w:val="20"/>
        </w:rPr>
        <w:t>.</w:t>
      </w:r>
    </w:p>
    <w:p w:rsidR="00B55698" w:rsidRDefault="00BC39A7" w:rsidP="00B65F8D">
      <w:pPr>
        <w:pStyle w:val="ListParagraph"/>
        <w:numPr>
          <w:ilvl w:val="0"/>
          <w:numId w:val="1"/>
        </w:numPr>
        <w:spacing w:after="0" w:line="360" w:lineRule="auto"/>
        <w:ind w:left="284" w:hanging="284"/>
        <w:jc w:val="both"/>
        <w:rPr>
          <w:rFonts w:ascii="Arial" w:hAnsi="Arial" w:cs="Arial"/>
          <w:color w:val="000000" w:themeColor="text1"/>
          <w:sz w:val="20"/>
          <w:szCs w:val="20"/>
        </w:rPr>
      </w:pPr>
      <w:r w:rsidRPr="0013618F">
        <w:rPr>
          <w:rFonts w:ascii="Arial" w:hAnsi="Arial" w:cs="Arial"/>
          <w:color w:val="000000" w:themeColor="text1"/>
          <w:sz w:val="20"/>
          <w:szCs w:val="20"/>
        </w:rPr>
        <w:t>DKT Indonesia</w:t>
      </w:r>
      <w:r w:rsidR="00F9316A">
        <w:rPr>
          <w:rFonts w:ascii="Arial" w:hAnsi="Arial" w:cs="Arial"/>
          <w:color w:val="000000" w:themeColor="text1"/>
          <w:sz w:val="20"/>
          <w:szCs w:val="20"/>
          <w:lang w:val="id-ID"/>
        </w:rPr>
        <w:t>.</w:t>
      </w:r>
      <w:r w:rsidRPr="0013618F">
        <w:rPr>
          <w:rFonts w:ascii="Arial" w:hAnsi="Arial" w:cs="Arial"/>
          <w:color w:val="000000" w:themeColor="text1"/>
          <w:sz w:val="20"/>
          <w:szCs w:val="20"/>
        </w:rPr>
        <w:t xml:space="preserve"> </w:t>
      </w:r>
      <w:r w:rsidR="00F72940" w:rsidRPr="00CE55F5">
        <w:rPr>
          <w:rFonts w:ascii="Arial" w:hAnsi="Arial" w:cs="Arial"/>
          <w:color w:val="000000" w:themeColor="text1"/>
          <w:sz w:val="20"/>
          <w:szCs w:val="20"/>
        </w:rPr>
        <w:t>Perilaku Seks Pranikah Remaja.</w:t>
      </w:r>
      <w:r w:rsidRPr="00CE55F5">
        <w:rPr>
          <w:rFonts w:ascii="Arial" w:hAnsi="Arial" w:cs="Arial"/>
          <w:color w:val="000000" w:themeColor="text1"/>
          <w:sz w:val="20"/>
          <w:szCs w:val="20"/>
        </w:rPr>
        <w:t xml:space="preserve"> </w:t>
      </w:r>
      <w:r w:rsidRPr="00CE55F5">
        <w:rPr>
          <w:rFonts w:ascii="Arial" w:hAnsi="Arial" w:cs="Arial"/>
          <w:i/>
          <w:color w:val="000000" w:themeColor="text1"/>
          <w:sz w:val="20"/>
          <w:szCs w:val="20"/>
        </w:rPr>
        <w:t>Sumatera Ekspres</w:t>
      </w:r>
      <w:r w:rsidR="00CE55F5">
        <w:rPr>
          <w:rFonts w:ascii="Arial" w:hAnsi="Arial" w:cs="Arial"/>
          <w:color w:val="000000" w:themeColor="text1"/>
          <w:sz w:val="20"/>
          <w:szCs w:val="20"/>
        </w:rPr>
        <w:t>, 6 Desember 2011</w:t>
      </w:r>
      <w:r w:rsidR="00CE55F5">
        <w:rPr>
          <w:rFonts w:ascii="Arial" w:hAnsi="Arial" w:cs="Arial"/>
          <w:color w:val="000000" w:themeColor="text1"/>
          <w:sz w:val="20"/>
          <w:szCs w:val="20"/>
          <w:lang w:val="id-ID"/>
        </w:rPr>
        <w:t>.</w:t>
      </w:r>
      <w:r w:rsidRPr="0013618F">
        <w:rPr>
          <w:rFonts w:ascii="Arial" w:hAnsi="Arial" w:cs="Arial"/>
          <w:color w:val="000000" w:themeColor="text1"/>
          <w:sz w:val="20"/>
          <w:szCs w:val="20"/>
        </w:rPr>
        <w:t xml:space="preserve"> </w:t>
      </w:r>
      <w:r w:rsidR="00CE55F5">
        <w:rPr>
          <w:rFonts w:ascii="Arial" w:hAnsi="Arial" w:cs="Arial"/>
          <w:color w:val="000000" w:themeColor="text1"/>
          <w:sz w:val="20"/>
          <w:szCs w:val="20"/>
          <w:lang w:val="id-ID"/>
        </w:rPr>
        <w:t>p</w:t>
      </w:r>
      <w:r w:rsidRPr="0013618F">
        <w:rPr>
          <w:rFonts w:ascii="Arial" w:hAnsi="Arial" w:cs="Arial"/>
          <w:color w:val="000000" w:themeColor="text1"/>
          <w:sz w:val="20"/>
          <w:szCs w:val="20"/>
        </w:rPr>
        <w:t>.I.</w:t>
      </w:r>
    </w:p>
    <w:p w:rsidR="00B55698" w:rsidRDefault="00BC39A7" w:rsidP="00B65F8D">
      <w:pPr>
        <w:pStyle w:val="ListParagraph"/>
        <w:numPr>
          <w:ilvl w:val="0"/>
          <w:numId w:val="1"/>
        </w:numPr>
        <w:spacing w:after="0" w:line="360" w:lineRule="auto"/>
        <w:ind w:left="284" w:hanging="284"/>
        <w:jc w:val="both"/>
        <w:rPr>
          <w:rFonts w:ascii="Arial" w:hAnsi="Arial" w:cs="Arial"/>
          <w:color w:val="000000" w:themeColor="text1"/>
          <w:sz w:val="20"/>
          <w:szCs w:val="20"/>
        </w:rPr>
      </w:pPr>
      <w:r w:rsidRPr="0013618F">
        <w:rPr>
          <w:rFonts w:ascii="Arial" w:hAnsi="Arial" w:cs="Arial"/>
          <w:color w:val="000000" w:themeColor="text1"/>
          <w:sz w:val="20"/>
          <w:szCs w:val="20"/>
        </w:rPr>
        <w:lastRenderedPageBreak/>
        <w:t xml:space="preserve">Riskesdas. </w:t>
      </w:r>
      <w:r w:rsidR="00F72940" w:rsidRPr="00B65F8D">
        <w:rPr>
          <w:rFonts w:ascii="Arial" w:hAnsi="Arial" w:cs="Arial"/>
          <w:i/>
          <w:color w:val="000000" w:themeColor="text1"/>
          <w:sz w:val="20"/>
          <w:szCs w:val="20"/>
        </w:rPr>
        <w:t>Riset Kesehatan Dasar Nasional</w:t>
      </w:r>
      <w:r w:rsidRPr="0013618F">
        <w:rPr>
          <w:rFonts w:ascii="Arial" w:hAnsi="Arial" w:cs="Arial"/>
          <w:color w:val="000000" w:themeColor="text1"/>
          <w:sz w:val="20"/>
          <w:szCs w:val="20"/>
        </w:rPr>
        <w:t>. Indonesia.</w:t>
      </w:r>
      <w:r w:rsidR="00F9316A" w:rsidRPr="00F9316A">
        <w:rPr>
          <w:rFonts w:ascii="Arial" w:hAnsi="Arial" w:cs="Arial"/>
          <w:color w:val="000000" w:themeColor="text1"/>
          <w:sz w:val="20"/>
          <w:szCs w:val="20"/>
        </w:rPr>
        <w:t xml:space="preserve"> </w:t>
      </w:r>
      <w:r w:rsidR="00F9316A" w:rsidRPr="0013618F">
        <w:rPr>
          <w:rFonts w:ascii="Arial" w:hAnsi="Arial" w:cs="Arial"/>
          <w:color w:val="000000" w:themeColor="text1"/>
          <w:sz w:val="20"/>
          <w:szCs w:val="20"/>
        </w:rPr>
        <w:t>2010.</w:t>
      </w:r>
    </w:p>
    <w:p w:rsidR="00B55698" w:rsidRDefault="00BC39A7" w:rsidP="00B65F8D">
      <w:pPr>
        <w:pStyle w:val="ListParagraph"/>
        <w:numPr>
          <w:ilvl w:val="0"/>
          <w:numId w:val="1"/>
        </w:numPr>
        <w:spacing w:after="0" w:line="360" w:lineRule="auto"/>
        <w:ind w:left="284" w:hanging="284"/>
        <w:jc w:val="both"/>
        <w:rPr>
          <w:rFonts w:ascii="Arial" w:hAnsi="Arial" w:cs="Arial"/>
          <w:color w:val="000000" w:themeColor="text1"/>
          <w:sz w:val="20"/>
          <w:szCs w:val="20"/>
        </w:rPr>
      </w:pPr>
      <w:r w:rsidRPr="0013618F">
        <w:rPr>
          <w:rFonts w:ascii="Arial" w:hAnsi="Arial" w:cs="Arial"/>
          <w:color w:val="000000" w:themeColor="text1"/>
          <w:sz w:val="20"/>
          <w:szCs w:val="20"/>
        </w:rPr>
        <w:t xml:space="preserve">Soetjiningsih. </w:t>
      </w:r>
      <w:r w:rsidR="00F72940" w:rsidRPr="00B65F8D">
        <w:rPr>
          <w:rFonts w:ascii="Arial" w:hAnsi="Arial" w:cs="Arial"/>
          <w:i/>
          <w:color w:val="000000" w:themeColor="text1"/>
          <w:sz w:val="20"/>
          <w:szCs w:val="20"/>
        </w:rPr>
        <w:t xml:space="preserve">Remaja </w:t>
      </w:r>
      <w:proofErr w:type="gramStart"/>
      <w:r w:rsidR="00F72940" w:rsidRPr="00B65F8D">
        <w:rPr>
          <w:rFonts w:ascii="Arial" w:hAnsi="Arial" w:cs="Arial"/>
          <w:i/>
          <w:color w:val="000000" w:themeColor="text1"/>
          <w:sz w:val="20"/>
          <w:szCs w:val="20"/>
        </w:rPr>
        <w:t>Usia</w:t>
      </w:r>
      <w:proofErr w:type="gramEnd"/>
      <w:r w:rsidR="00F72940" w:rsidRPr="00B65F8D">
        <w:rPr>
          <w:rFonts w:ascii="Arial" w:hAnsi="Arial" w:cs="Arial"/>
          <w:i/>
          <w:color w:val="000000" w:themeColor="text1"/>
          <w:sz w:val="20"/>
          <w:szCs w:val="20"/>
        </w:rPr>
        <w:t xml:space="preserve"> 15-18 </w:t>
      </w:r>
      <w:r w:rsidR="00CE55F5" w:rsidRPr="00B65F8D">
        <w:rPr>
          <w:rFonts w:ascii="Arial" w:hAnsi="Arial" w:cs="Arial"/>
          <w:i/>
          <w:color w:val="000000" w:themeColor="text1"/>
          <w:sz w:val="20"/>
          <w:szCs w:val="20"/>
        </w:rPr>
        <w:t xml:space="preserve">Tahun Banyak Lakukan </w:t>
      </w:r>
      <w:r w:rsidR="00F72940" w:rsidRPr="00B65F8D">
        <w:rPr>
          <w:rFonts w:ascii="Arial" w:hAnsi="Arial" w:cs="Arial"/>
          <w:i/>
          <w:color w:val="000000" w:themeColor="text1"/>
          <w:sz w:val="20"/>
          <w:szCs w:val="20"/>
        </w:rPr>
        <w:t>Perilaku Seks Pranikah</w:t>
      </w:r>
      <w:r w:rsidRPr="0013618F">
        <w:rPr>
          <w:rFonts w:ascii="Arial" w:hAnsi="Arial" w:cs="Arial"/>
          <w:color w:val="000000" w:themeColor="text1"/>
          <w:sz w:val="20"/>
          <w:szCs w:val="20"/>
        </w:rPr>
        <w:t xml:space="preserve">, </w:t>
      </w:r>
      <w:r w:rsidR="00F9316A" w:rsidRPr="0013618F">
        <w:rPr>
          <w:rFonts w:ascii="Arial" w:hAnsi="Arial" w:cs="Arial"/>
          <w:color w:val="000000" w:themeColor="text1"/>
          <w:sz w:val="20"/>
          <w:szCs w:val="20"/>
        </w:rPr>
        <w:t xml:space="preserve">2008. </w:t>
      </w:r>
      <w:r w:rsidR="00CE55F5">
        <w:rPr>
          <w:rFonts w:ascii="Arial" w:hAnsi="Arial" w:cs="Arial"/>
          <w:color w:val="000000" w:themeColor="text1"/>
          <w:sz w:val="20"/>
          <w:szCs w:val="20"/>
          <w:lang w:val="id-ID"/>
        </w:rPr>
        <w:t xml:space="preserve">Diakses dari </w:t>
      </w:r>
      <w:hyperlink r:id="rId9" w:history="1">
        <w:r w:rsidRPr="0013618F">
          <w:rPr>
            <w:rStyle w:val="Hyperlink"/>
            <w:rFonts w:ascii="Arial" w:hAnsi="Arial" w:cs="Arial"/>
            <w:i/>
            <w:color w:val="000000" w:themeColor="text1"/>
            <w:sz w:val="20"/>
            <w:szCs w:val="20"/>
          </w:rPr>
          <w:t>http://www.ugm.ac.id/index.php?page=rilis&amp;artikel=1659</w:t>
        </w:r>
      </w:hyperlink>
      <w:r w:rsidRPr="0013618F">
        <w:rPr>
          <w:rFonts w:ascii="Arial" w:hAnsi="Arial" w:cs="Arial"/>
          <w:color w:val="000000" w:themeColor="text1"/>
          <w:sz w:val="20"/>
          <w:szCs w:val="20"/>
        </w:rPr>
        <w:t xml:space="preserve">, Diakses </w:t>
      </w:r>
      <w:r w:rsidR="00CE55F5">
        <w:rPr>
          <w:rFonts w:ascii="Arial" w:hAnsi="Arial" w:cs="Arial"/>
          <w:color w:val="000000" w:themeColor="text1"/>
          <w:sz w:val="20"/>
          <w:szCs w:val="20"/>
          <w:lang w:val="id-ID"/>
        </w:rPr>
        <w:t xml:space="preserve">pada </w:t>
      </w:r>
      <w:r w:rsidRPr="0013618F">
        <w:rPr>
          <w:rFonts w:ascii="Arial" w:hAnsi="Arial" w:cs="Arial"/>
          <w:color w:val="000000" w:themeColor="text1"/>
          <w:sz w:val="20"/>
          <w:szCs w:val="20"/>
        </w:rPr>
        <w:t>15 November 2011.</w:t>
      </w:r>
    </w:p>
    <w:p w:rsidR="00B55698" w:rsidRDefault="00BC39A7" w:rsidP="00B65F8D">
      <w:pPr>
        <w:pStyle w:val="ListParagraph"/>
        <w:numPr>
          <w:ilvl w:val="0"/>
          <w:numId w:val="1"/>
        </w:numPr>
        <w:spacing w:after="0" w:line="360" w:lineRule="auto"/>
        <w:ind w:left="284" w:hanging="284"/>
        <w:jc w:val="both"/>
        <w:rPr>
          <w:rFonts w:ascii="Arial" w:hAnsi="Arial" w:cs="Arial"/>
          <w:color w:val="000000" w:themeColor="text1"/>
          <w:sz w:val="20"/>
          <w:szCs w:val="20"/>
        </w:rPr>
      </w:pPr>
      <w:r w:rsidRPr="0013618F">
        <w:rPr>
          <w:rFonts w:ascii="Arial" w:hAnsi="Arial" w:cs="Arial"/>
          <w:color w:val="000000" w:themeColor="text1"/>
          <w:sz w:val="20"/>
          <w:szCs w:val="20"/>
        </w:rPr>
        <w:t xml:space="preserve">Depkes RI. </w:t>
      </w:r>
      <w:r w:rsidR="00F72940" w:rsidRPr="00B65F8D">
        <w:rPr>
          <w:rFonts w:ascii="Arial" w:hAnsi="Arial" w:cs="Arial"/>
          <w:i/>
          <w:color w:val="000000" w:themeColor="text1"/>
          <w:sz w:val="20"/>
          <w:szCs w:val="20"/>
        </w:rPr>
        <w:t>Profil Kesehatan Indonesia 2005</w:t>
      </w:r>
      <w:r w:rsidRPr="0013618F">
        <w:rPr>
          <w:rFonts w:ascii="Arial" w:hAnsi="Arial" w:cs="Arial"/>
          <w:color w:val="000000" w:themeColor="text1"/>
          <w:sz w:val="20"/>
          <w:szCs w:val="20"/>
        </w:rPr>
        <w:t xml:space="preserve">, </w:t>
      </w:r>
      <w:r w:rsidR="00F9316A" w:rsidRPr="0013618F">
        <w:rPr>
          <w:rFonts w:ascii="Arial" w:hAnsi="Arial" w:cs="Arial"/>
          <w:color w:val="000000" w:themeColor="text1"/>
          <w:sz w:val="20"/>
          <w:szCs w:val="20"/>
        </w:rPr>
        <w:t xml:space="preserve">2005. </w:t>
      </w:r>
      <w:r w:rsidR="00CE55F5">
        <w:rPr>
          <w:rFonts w:ascii="Arial" w:hAnsi="Arial" w:cs="Arial"/>
          <w:color w:val="000000" w:themeColor="text1"/>
          <w:sz w:val="20"/>
          <w:szCs w:val="20"/>
          <w:lang w:val="id-ID"/>
        </w:rPr>
        <w:t xml:space="preserve">Diakses dari </w:t>
      </w:r>
      <w:hyperlink r:id="rId10" w:history="1">
        <w:r w:rsidRPr="0013618F">
          <w:rPr>
            <w:rStyle w:val="Hyperlink"/>
            <w:rFonts w:ascii="Arial" w:hAnsi="Arial" w:cs="Arial"/>
            <w:i/>
            <w:color w:val="000000" w:themeColor="text1"/>
            <w:sz w:val="20"/>
            <w:szCs w:val="20"/>
          </w:rPr>
          <w:t>http://www.depkes.go.id</w:t>
        </w:r>
      </w:hyperlink>
      <w:r w:rsidRPr="0013618F">
        <w:rPr>
          <w:rFonts w:ascii="Arial" w:hAnsi="Arial" w:cs="Arial"/>
          <w:color w:val="000000" w:themeColor="text1"/>
          <w:sz w:val="20"/>
          <w:szCs w:val="20"/>
        </w:rPr>
        <w:t xml:space="preserve">, Diakses </w:t>
      </w:r>
      <w:r w:rsidR="00CE55F5">
        <w:rPr>
          <w:rFonts w:ascii="Arial" w:hAnsi="Arial" w:cs="Arial"/>
          <w:color w:val="000000" w:themeColor="text1"/>
          <w:sz w:val="20"/>
          <w:szCs w:val="20"/>
          <w:lang w:val="id-ID"/>
        </w:rPr>
        <w:t xml:space="preserve">pada </w:t>
      </w:r>
      <w:r w:rsidRPr="0013618F">
        <w:rPr>
          <w:rFonts w:ascii="Arial" w:hAnsi="Arial" w:cs="Arial"/>
          <w:color w:val="000000" w:themeColor="text1"/>
          <w:sz w:val="20"/>
          <w:szCs w:val="20"/>
        </w:rPr>
        <w:t>14 November 2011.</w:t>
      </w:r>
    </w:p>
    <w:p w:rsidR="00B55698" w:rsidRDefault="00BC39A7" w:rsidP="00B65F8D">
      <w:pPr>
        <w:pStyle w:val="ListParagraph"/>
        <w:numPr>
          <w:ilvl w:val="0"/>
          <w:numId w:val="1"/>
        </w:numPr>
        <w:spacing w:after="0" w:line="360" w:lineRule="auto"/>
        <w:ind w:left="284" w:hanging="284"/>
        <w:jc w:val="both"/>
        <w:rPr>
          <w:rFonts w:ascii="Arial" w:hAnsi="Arial" w:cs="Arial"/>
          <w:color w:val="000000" w:themeColor="text1"/>
          <w:sz w:val="20"/>
          <w:szCs w:val="20"/>
        </w:rPr>
      </w:pPr>
      <w:r w:rsidRPr="0013618F">
        <w:rPr>
          <w:rFonts w:ascii="Arial" w:hAnsi="Arial" w:cs="Arial"/>
          <w:color w:val="000000" w:themeColor="text1"/>
          <w:sz w:val="20"/>
          <w:szCs w:val="20"/>
        </w:rPr>
        <w:t xml:space="preserve">BKKBN. </w:t>
      </w:r>
      <w:r w:rsidR="00F72940" w:rsidRPr="00B65F8D">
        <w:rPr>
          <w:rFonts w:ascii="Arial" w:hAnsi="Arial" w:cs="Arial"/>
          <w:i/>
          <w:color w:val="000000" w:themeColor="text1"/>
          <w:sz w:val="20"/>
          <w:szCs w:val="20"/>
        </w:rPr>
        <w:t>Survei Kesehatan Reproduksi Indonesia</w:t>
      </w:r>
      <w:r w:rsidR="00CE55F5">
        <w:rPr>
          <w:rFonts w:ascii="Arial" w:hAnsi="Arial" w:cs="Arial"/>
          <w:i/>
          <w:color w:val="000000" w:themeColor="text1"/>
          <w:sz w:val="20"/>
          <w:szCs w:val="20"/>
          <w:lang w:val="id-ID"/>
        </w:rPr>
        <w:t>.</w:t>
      </w:r>
      <w:r w:rsidRPr="0013618F">
        <w:rPr>
          <w:rFonts w:ascii="Arial" w:hAnsi="Arial" w:cs="Arial"/>
          <w:color w:val="000000" w:themeColor="text1"/>
          <w:sz w:val="20"/>
          <w:szCs w:val="20"/>
        </w:rPr>
        <w:t xml:space="preserve"> Jakarta.</w:t>
      </w:r>
      <w:r w:rsidR="00F9316A" w:rsidRPr="00F9316A">
        <w:rPr>
          <w:rFonts w:ascii="Arial" w:hAnsi="Arial" w:cs="Arial"/>
          <w:color w:val="000000" w:themeColor="text1"/>
          <w:sz w:val="20"/>
          <w:szCs w:val="20"/>
        </w:rPr>
        <w:t xml:space="preserve"> </w:t>
      </w:r>
      <w:r w:rsidR="00F9316A" w:rsidRPr="0013618F">
        <w:rPr>
          <w:rFonts w:ascii="Arial" w:hAnsi="Arial" w:cs="Arial"/>
          <w:color w:val="000000" w:themeColor="text1"/>
          <w:sz w:val="20"/>
          <w:szCs w:val="20"/>
        </w:rPr>
        <w:t>2002.</w:t>
      </w:r>
    </w:p>
    <w:p w:rsidR="00ED329B" w:rsidRDefault="00ED329B" w:rsidP="00B65F8D">
      <w:pPr>
        <w:pStyle w:val="ListParagraph"/>
        <w:numPr>
          <w:ilvl w:val="0"/>
          <w:numId w:val="1"/>
        </w:numPr>
        <w:spacing w:after="0" w:line="360" w:lineRule="auto"/>
        <w:ind w:left="284" w:hanging="284"/>
        <w:jc w:val="both"/>
        <w:rPr>
          <w:rFonts w:ascii="Arial" w:hAnsi="Arial" w:cs="Arial"/>
          <w:color w:val="000000" w:themeColor="text1"/>
          <w:sz w:val="20"/>
          <w:szCs w:val="20"/>
        </w:rPr>
      </w:pPr>
      <w:r>
        <w:rPr>
          <w:rFonts w:ascii="Arial" w:hAnsi="Arial" w:cs="Arial"/>
          <w:color w:val="000000" w:themeColor="text1"/>
          <w:sz w:val="20"/>
          <w:szCs w:val="20"/>
        </w:rPr>
        <w:t xml:space="preserve">BPS. </w:t>
      </w:r>
      <w:r w:rsidRPr="00CE55F5">
        <w:rPr>
          <w:rFonts w:ascii="Arial" w:hAnsi="Arial" w:cs="Arial"/>
          <w:i/>
          <w:color w:val="000000" w:themeColor="text1"/>
          <w:sz w:val="20"/>
          <w:szCs w:val="20"/>
        </w:rPr>
        <w:t>Sensus Penduduk 2010: Jenis Kelamin</w:t>
      </w:r>
      <w:r>
        <w:rPr>
          <w:rFonts w:ascii="Arial" w:hAnsi="Arial" w:cs="Arial"/>
          <w:color w:val="000000" w:themeColor="text1"/>
          <w:sz w:val="20"/>
          <w:szCs w:val="20"/>
        </w:rPr>
        <w:t xml:space="preserve">. Diakses dari </w:t>
      </w:r>
      <w:hyperlink r:id="rId11" w:history="1">
        <w:r w:rsidRPr="00B65F8D">
          <w:rPr>
            <w:rStyle w:val="Hyperlink"/>
            <w:rFonts w:ascii="Arial" w:hAnsi="Arial" w:cs="Arial"/>
            <w:sz w:val="20"/>
            <w:szCs w:val="20"/>
          </w:rPr>
          <w:t>http://sp2010.bps.go.id/</w:t>
        </w:r>
      </w:hyperlink>
    </w:p>
    <w:p w:rsidR="00ED329B" w:rsidRPr="00ED329B" w:rsidRDefault="00CE55F5" w:rsidP="00B65F8D">
      <w:pPr>
        <w:pStyle w:val="ListParagraph"/>
        <w:numPr>
          <w:ilvl w:val="0"/>
          <w:numId w:val="1"/>
        </w:numPr>
        <w:spacing w:after="0" w:line="360" w:lineRule="auto"/>
        <w:ind w:left="284" w:hanging="284"/>
        <w:jc w:val="both"/>
        <w:rPr>
          <w:rFonts w:ascii="Arial" w:hAnsi="Arial" w:cs="Arial"/>
          <w:color w:val="000000" w:themeColor="text1"/>
          <w:sz w:val="20"/>
          <w:szCs w:val="20"/>
        </w:rPr>
      </w:pPr>
      <w:r>
        <w:rPr>
          <w:rFonts w:ascii="Arial" w:hAnsi="Arial" w:cs="Arial"/>
          <w:color w:val="000000" w:themeColor="text1"/>
          <w:sz w:val="20"/>
          <w:szCs w:val="20"/>
        </w:rPr>
        <w:t>Hadjam</w:t>
      </w:r>
      <w:r w:rsidR="00ED329B" w:rsidRPr="00B65F8D">
        <w:rPr>
          <w:rFonts w:ascii="Arial" w:hAnsi="Arial" w:cs="Arial"/>
          <w:color w:val="000000" w:themeColor="text1"/>
          <w:sz w:val="20"/>
          <w:szCs w:val="20"/>
        </w:rPr>
        <w:t xml:space="preserve"> NR. Perilaku Seksual Remaja </w:t>
      </w:r>
      <w:r w:rsidR="00ED329B">
        <w:rPr>
          <w:rFonts w:ascii="Arial" w:hAnsi="Arial" w:cs="Arial"/>
          <w:color w:val="000000" w:themeColor="text1"/>
          <w:sz w:val="20"/>
          <w:szCs w:val="20"/>
        </w:rPr>
        <w:t>d</w:t>
      </w:r>
      <w:r w:rsidR="00ED329B" w:rsidRPr="00B65F8D">
        <w:rPr>
          <w:rFonts w:ascii="Arial" w:hAnsi="Arial" w:cs="Arial"/>
          <w:color w:val="000000" w:themeColor="text1"/>
          <w:sz w:val="20"/>
          <w:szCs w:val="20"/>
        </w:rPr>
        <w:t xml:space="preserve">alam Berpacaran Ditinjau </w:t>
      </w:r>
      <w:r w:rsidR="00ED329B">
        <w:rPr>
          <w:rFonts w:ascii="Arial" w:hAnsi="Arial" w:cs="Arial"/>
          <w:color w:val="000000" w:themeColor="text1"/>
          <w:sz w:val="20"/>
          <w:szCs w:val="20"/>
        </w:rPr>
        <w:t>d</w:t>
      </w:r>
      <w:r w:rsidR="00ED329B" w:rsidRPr="00B65F8D">
        <w:rPr>
          <w:rFonts w:ascii="Arial" w:hAnsi="Arial" w:cs="Arial"/>
          <w:color w:val="000000" w:themeColor="text1"/>
          <w:sz w:val="20"/>
          <w:szCs w:val="20"/>
        </w:rPr>
        <w:t xml:space="preserve">ari Harga Diri Berdasarkan Jenis Kelamin. </w:t>
      </w:r>
      <w:r w:rsidR="00ED329B" w:rsidRPr="00136CB6">
        <w:rPr>
          <w:rFonts w:ascii="Arial" w:hAnsi="Arial" w:cs="Arial"/>
          <w:i/>
          <w:color w:val="000000" w:themeColor="text1"/>
          <w:sz w:val="20"/>
          <w:szCs w:val="20"/>
        </w:rPr>
        <w:t>Jurnal Psikologi</w:t>
      </w:r>
      <w:r w:rsidR="00136CB6">
        <w:rPr>
          <w:rFonts w:ascii="Arial" w:hAnsi="Arial" w:cs="Arial"/>
          <w:color w:val="000000" w:themeColor="text1"/>
          <w:sz w:val="20"/>
          <w:szCs w:val="20"/>
          <w:lang w:val="id-ID"/>
        </w:rPr>
        <w:t>,</w:t>
      </w:r>
      <w:r w:rsidR="00ED329B" w:rsidRPr="00B65F8D">
        <w:rPr>
          <w:rFonts w:ascii="Arial" w:hAnsi="Arial" w:cs="Arial"/>
          <w:color w:val="000000" w:themeColor="text1"/>
          <w:sz w:val="20"/>
          <w:szCs w:val="20"/>
        </w:rPr>
        <w:t xml:space="preserve"> 2000</w:t>
      </w:r>
      <w:r w:rsidR="00136CB6">
        <w:rPr>
          <w:rFonts w:ascii="Arial" w:hAnsi="Arial" w:cs="Arial"/>
          <w:color w:val="000000" w:themeColor="text1"/>
          <w:sz w:val="20"/>
          <w:szCs w:val="20"/>
          <w:lang w:val="id-ID"/>
        </w:rPr>
        <w:t>;</w:t>
      </w:r>
      <w:r w:rsidR="00ED329B" w:rsidRPr="00B65F8D">
        <w:rPr>
          <w:rFonts w:ascii="Arial" w:hAnsi="Arial" w:cs="Arial"/>
          <w:color w:val="000000" w:themeColor="text1"/>
          <w:sz w:val="20"/>
          <w:szCs w:val="20"/>
        </w:rPr>
        <w:t xml:space="preserve"> </w:t>
      </w:r>
      <w:r w:rsidR="00136CB6">
        <w:rPr>
          <w:rFonts w:ascii="Arial" w:hAnsi="Arial" w:cs="Arial"/>
          <w:color w:val="000000" w:themeColor="text1"/>
          <w:sz w:val="20"/>
          <w:szCs w:val="20"/>
          <w:lang w:val="id-ID"/>
        </w:rPr>
        <w:t>1 (</w:t>
      </w:r>
      <w:r w:rsidR="00ED329B" w:rsidRPr="00B65F8D">
        <w:rPr>
          <w:rFonts w:ascii="Arial" w:hAnsi="Arial" w:cs="Arial"/>
          <w:color w:val="000000" w:themeColor="text1"/>
          <w:sz w:val="20"/>
          <w:szCs w:val="20"/>
        </w:rPr>
        <w:t>2</w:t>
      </w:r>
      <w:r w:rsidR="00136CB6">
        <w:rPr>
          <w:rFonts w:ascii="Arial" w:hAnsi="Arial" w:cs="Arial"/>
          <w:color w:val="000000" w:themeColor="text1"/>
          <w:sz w:val="20"/>
          <w:szCs w:val="20"/>
          <w:lang w:val="id-ID"/>
        </w:rPr>
        <w:t>):</w:t>
      </w:r>
      <w:r w:rsidR="00136CB6">
        <w:rPr>
          <w:rFonts w:ascii="Arial" w:hAnsi="Arial" w:cs="Arial"/>
          <w:color w:val="000000" w:themeColor="text1"/>
          <w:sz w:val="20"/>
          <w:szCs w:val="20"/>
        </w:rPr>
        <w:t xml:space="preserve"> 120</w:t>
      </w:r>
      <w:r w:rsidR="00136CB6">
        <w:rPr>
          <w:rFonts w:ascii="Arial" w:hAnsi="Arial" w:cs="Arial"/>
          <w:color w:val="000000" w:themeColor="text1"/>
          <w:sz w:val="20"/>
          <w:szCs w:val="20"/>
          <w:lang w:val="id-ID"/>
        </w:rPr>
        <w:t>-</w:t>
      </w:r>
      <w:r w:rsidR="00ED329B" w:rsidRPr="00B65F8D">
        <w:rPr>
          <w:rFonts w:ascii="Arial" w:hAnsi="Arial" w:cs="Arial"/>
          <w:color w:val="000000" w:themeColor="text1"/>
          <w:sz w:val="20"/>
          <w:szCs w:val="20"/>
        </w:rPr>
        <w:t>127.</w:t>
      </w:r>
    </w:p>
    <w:p w:rsidR="00B55698" w:rsidRPr="00B65F8D" w:rsidRDefault="00F9316A" w:rsidP="00B65F8D">
      <w:pPr>
        <w:pStyle w:val="ListParagraph"/>
        <w:numPr>
          <w:ilvl w:val="0"/>
          <w:numId w:val="1"/>
        </w:numPr>
        <w:spacing w:after="0" w:line="360" w:lineRule="auto"/>
        <w:ind w:left="284" w:hanging="284"/>
        <w:jc w:val="both"/>
        <w:rPr>
          <w:rFonts w:ascii="Arial" w:hAnsi="Arial" w:cs="Arial"/>
          <w:color w:val="000000" w:themeColor="text1"/>
          <w:sz w:val="20"/>
          <w:szCs w:val="20"/>
        </w:rPr>
      </w:pPr>
      <w:r>
        <w:rPr>
          <w:rFonts w:ascii="Arial" w:hAnsi="Arial" w:cs="Arial"/>
          <w:color w:val="000000" w:themeColor="text1"/>
          <w:sz w:val="20"/>
          <w:szCs w:val="20"/>
        </w:rPr>
        <w:t>Nursalam.</w:t>
      </w:r>
      <w:r>
        <w:rPr>
          <w:rFonts w:ascii="Arial" w:hAnsi="Arial" w:cs="Arial"/>
          <w:color w:val="000000" w:themeColor="text1"/>
          <w:sz w:val="20"/>
          <w:szCs w:val="20"/>
          <w:lang w:val="id-ID"/>
        </w:rPr>
        <w:t xml:space="preserve"> </w:t>
      </w:r>
      <w:r w:rsidR="00F72940" w:rsidRPr="00B65F8D">
        <w:rPr>
          <w:rFonts w:ascii="Arial" w:hAnsi="Arial" w:cs="Arial"/>
          <w:i/>
          <w:color w:val="000000" w:themeColor="text1"/>
          <w:sz w:val="20"/>
          <w:szCs w:val="20"/>
        </w:rPr>
        <w:t>Konsep dan Penerapan Metodologi Penelitian Ilmu Keperawatan</w:t>
      </w:r>
      <w:r w:rsidR="00205F15" w:rsidRPr="00205F15">
        <w:rPr>
          <w:rFonts w:ascii="Arial" w:hAnsi="Arial" w:cs="Arial"/>
          <w:color w:val="000000" w:themeColor="text1"/>
          <w:sz w:val="20"/>
          <w:szCs w:val="20"/>
        </w:rPr>
        <w:t>. Jakarta: Salemba Medika.</w:t>
      </w:r>
      <w:r w:rsidRPr="00F9316A">
        <w:rPr>
          <w:rFonts w:ascii="Arial" w:hAnsi="Arial" w:cs="Arial"/>
          <w:color w:val="000000" w:themeColor="text1"/>
          <w:sz w:val="20"/>
          <w:szCs w:val="20"/>
        </w:rPr>
        <w:t xml:space="preserve"> </w:t>
      </w:r>
      <w:r w:rsidRPr="00205F15">
        <w:rPr>
          <w:rFonts w:ascii="Arial" w:hAnsi="Arial" w:cs="Arial"/>
          <w:color w:val="000000" w:themeColor="text1"/>
          <w:sz w:val="20"/>
          <w:szCs w:val="20"/>
        </w:rPr>
        <w:t xml:space="preserve">2008.  </w:t>
      </w:r>
    </w:p>
    <w:p w:rsidR="00B55698" w:rsidRPr="00B65F8D" w:rsidRDefault="00136CB6" w:rsidP="00B65F8D">
      <w:pPr>
        <w:pStyle w:val="ListParagraph"/>
        <w:numPr>
          <w:ilvl w:val="0"/>
          <w:numId w:val="1"/>
        </w:numPr>
        <w:spacing w:after="0" w:line="360" w:lineRule="auto"/>
        <w:ind w:left="284" w:hanging="284"/>
        <w:jc w:val="both"/>
        <w:rPr>
          <w:rFonts w:ascii="Arial" w:hAnsi="Arial" w:cs="Arial"/>
          <w:color w:val="000000" w:themeColor="text1"/>
          <w:sz w:val="20"/>
          <w:szCs w:val="20"/>
        </w:rPr>
      </w:pPr>
      <w:r>
        <w:rPr>
          <w:rFonts w:ascii="Arial" w:hAnsi="Arial" w:cs="Arial"/>
          <w:color w:val="000000" w:themeColor="text1"/>
          <w:sz w:val="20"/>
          <w:szCs w:val="20"/>
          <w:lang w:val="id-ID"/>
        </w:rPr>
        <w:t>Kusumastuti</w:t>
      </w:r>
      <w:r w:rsidR="000A7D86">
        <w:rPr>
          <w:rFonts w:ascii="Arial" w:hAnsi="Arial" w:cs="Arial"/>
          <w:color w:val="000000" w:themeColor="text1"/>
          <w:sz w:val="20"/>
          <w:szCs w:val="20"/>
          <w:lang w:val="id-ID"/>
        </w:rPr>
        <w:t xml:space="preserve"> FAB. </w:t>
      </w:r>
      <w:r w:rsidR="00F72940" w:rsidRPr="00B65F8D">
        <w:rPr>
          <w:rFonts w:ascii="Arial" w:hAnsi="Arial" w:cs="Arial"/>
          <w:i/>
          <w:color w:val="000000" w:themeColor="text1"/>
          <w:sz w:val="20"/>
          <w:szCs w:val="20"/>
          <w:lang w:val="id-ID"/>
        </w:rPr>
        <w:t>Hubungan antara Pengetahuan dengan Sikap  Seksual Pranikah Remaja. Program Studi D IV Kebidanan, Fakultas Kedokteran, Universitas Sebelas Maret, Surakarta.</w:t>
      </w:r>
      <w:r w:rsidR="000A7D86">
        <w:rPr>
          <w:rFonts w:ascii="Arial" w:hAnsi="Arial" w:cs="Arial"/>
          <w:color w:val="000000" w:themeColor="text1"/>
          <w:sz w:val="20"/>
          <w:szCs w:val="20"/>
          <w:lang w:val="id-ID"/>
        </w:rPr>
        <w:t xml:space="preserve"> </w:t>
      </w:r>
      <w:r w:rsidR="00F9316A">
        <w:rPr>
          <w:rFonts w:ascii="Arial" w:hAnsi="Arial" w:cs="Arial"/>
          <w:color w:val="000000" w:themeColor="text1"/>
          <w:sz w:val="20"/>
          <w:szCs w:val="20"/>
          <w:lang w:val="id-ID"/>
        </w:rPr>
        <w:t xml:space="preserve">2010. </w:t>
      </w:r>
      <w:r>
        <w:rPr>
          <w:rFonts w:ascii="Arial" w:hAnsi="Arial" w:cs="Arial"/>
          <w:color w:val="000000" w:themeColor="text1"/>
          <w:sz w:val="20"/>
          <w:szCs w:val="20"/>
          <w:lang w:val="id-ID"/>
        </w:rPr>
        <w:t xml:space="preserve">Diakses dari </w:t>
      </w:r>
      <w:r w:rsidR="000A7D86" w:rsidRPr="000A7D86">
        <w:rPr>
          <w:rFonts w:ascii="Arial" w:hAnsi="Arial" w:cs="Arial"/>
          <w:color w:val="000000" w:themeColor="text1"/>
          <w:sz w:val="20"/>
          <w:szCs w:val="20"/>
          <w:lang w:val="id-ID"/>
        </w:rPr>
        <w:t>http://eprints.uns.ac.id/126/1/167090309201010411.pdf</w:t>
      </w:r>
    </w:p>
    <w:p w:rsidR="00B55698" w:rsidRDefault="00136CB6" w:rsidP="00B65F8D">
      <w:pPr>
        <w:pStyle w:val="ListParagraph"/>
        <w:numPr>
          <w:ilvl w:val="0"/>
          <w:numId w:val="1"/>
        </w:numPr>
        <w:spacing w:after="0" w:line="360" w:lineRule="auto"/>
        <w:ind w:left="284" w:hanging="284"/>
        <w:jc w:val="both"/>
        <w:rPr>
          <w:rFonts w:ascii="Arial" w:hAnsi="Arial" w:cs="Arial"/>
          <w:color w:val="000000" w:themeColor="text1"/>
          <w:sz w:val="20"/>
          <w:szCs w:val="20"/>
        </w:rPr>
      </w:pPr>
      <w:r>
        <w:rPr>
          <w:rFonts w:ascii="Arial" w:hAnsi="Arial" w:cs="Arial"/>
          <w:color w:val="000000" w:themeColor="text1"/>
          <w:sz w:val="20"/>
          <w:szCs w:val="20"/>
        </w:rPr>
        <w:t>Notoadmodjo</w:t>
      </w:r>
      <w:r w:rsidR="00BC39A7" w:rsidRPr="0013618F">
        <w:rPr>
          <w:rFonts w:ascii="Arial" w:hAnsi="Arial" w:cs="Arial"/>
          <w:color w:val="000000" w:themeColor="text1"/>
          <w:sz w:val="20"/>
          <w:szCs w:val="20"/>
        </w:rPr>
        <w:t xml:space="preserve"> S. </w:t>
      </w:r>
      <w:r w:rsidR="00F72940" w:rsidRPr="00B65F8D">
        <w:rPr>
          <w:rFonts w:ascii="Arial" w:hAnsi="Arial" w:cs="Arial"/>
          <w:i/>
          <w:color w:val="000000" w:themeColor="text1"/>
          <w:sz w:val="20"/>
          <w:szCs w:val="20"/>
        </w:rPr>
        <w:t>Kesehatan Masyarakat Ilmu dan Seni</w:t>
      </w:r>
      <w:r w:rsidR="00BC39A7" w:rsidRPr="0013618F">
        <w:rPr>
          <w:rFonts w:ascii="Arial" w:hAnsi="Arial" w:cs="Arial"/>
          <w:color w:val="000000" w:themeColor="text1"/>
          <w:sz w:val="20"/>
          <w:szCs w:val="20"/>
        </w:rPr>
        <w:t>Jakarta, Indonesia</w:t>
      </w:r>
      <w:r>
        <w:rPr>
          <w:rFonts w:ascii="Arial" w:hAnsi="Arial" w:cs="Arial"/>
          <w:color w:val="000000" w:themeColor="text1"/>
          <w:sz w:val="20"/>
          <w:szCs w:val="20"/>
          <w:lang w:val="id-ID"/>
        </w:rPr>
        <w:t xml:space="preserve">: </w:t>
      </w:r>
      <w:bookmarkStart w:id="0" w:name="_GoBack"/>
      <w:bookmarkEnd w:id="0"/>
      <w:r w:rsidRPr="0013618F">
        <w:rPr>
          <w:rFonts w:ascii="Arial" w:hAnsi="Arial" w:cs="Arial"/>
          <w:color w:val="000000" w:themeColor="text1"/>
          <w:sz w:val="20"/>
          <w:szCs w:val="20"/>
        </w:rPr>
        <w:t>Rineka Cipta</w:t>
      </w:r>
      <w:r>
        <w:rPr>
          <w:rFonts w:ascii="Arial" w:hAnsi="Arial" w:cs="Arial"/>
          <w:color w:val="000000" w:themeColor="text1"/>
          <w:sz w:val="20"/>
          <w:szCs w:val="20"/>
          <w:lang w:val="id-ID"/>
        </w:rPr>
        <w:t>.</w:t>
      </w:r>
      <w:r w:rsidRPr="0013618F">
        <w:rPr>
          <w:rFonts w:ascii="Arial" w:hAnsi="Arial" w:cs="Arial"/>
          <w:color w:val="000000" w:themeColor="text1"/>
          <w:sz w:val="20"/>
          <w:szCs w:val="20"/>
        </w:rPr>
        <w:t xml:space="preserve"> </w:t>
      </w:r>
      <w:r w:rsidR="00F9316A" w:rsidRPr="0013618F">
        <w:rPr>
          <w:rFonts w:ascii="Arial" w:hAnsi="Arial" w:cs="Arial"/>
          <w:color w:val="000000" w:themeColor="text1"/>
          <w:sz w:val="20"/>
          <w:szCs w:val="20"/>
        </w:rPr>
        <w:t>2007.</w:t>
      </w:r>
    </w:p>
    <w:p w:rsidR="00ED329B" w:rsidRDefault="00ED329B" w:rsidP="00ED329B">
      <w:pPr>
        <w:spacing w:after="0" w:line="360" w:lineRule="auto"/>
        <w:jc w:val="both"/>
        <w:rPr>
          <w:rFonts w:ascii="Arial" w:hAnsi="Arial" w:cs="Arial"/>
          <w:color w:val="000000" w:themeColor="text1"/>
          <w:sz w:val="20"/>
          <w:szCs w:val="20"/>
          <w:lang w:val="id-ID"/>
        </w:rPr>
      </w:pPr>
    </w:p>
    <w:p w:rsidR="00ED329B" w:rsidRPr="00ED329B" w:rsidRDefault="00ED329B" w:rsidP="00ED329B">
      <w:pPr>
        <w:spacing w:after="0" w:line="360" w:lineRule="auto"/>
        <w:jc w:val="both"/>
        <w:rPr>
          <w:rFonts w:ascii="Arial" w:hAnsi="Arial" w:cs="Arial"/>
          <w:color w:val="000000" w:themeColor="text1"/>
          <w:sz w:val="20"/>
          <w:szCs w:val="20"/>
          <w:lang w:val="id-ID"/>
        </w:rPr>
        <w:sectPr w:rsidR="00ED329B" w:rsidRPr="00ED329B" w:rsidSect="00240D13">
          <w:type w:val="continuous"/>
          <w:pgSz w:w="11906" w:h="16838" w:code="9"/>
          <w:pgMar w:top="1871" w:right="1247" w:bottom="2041" w:left="1644" w:header="708" w:footer="1542" w:gutter="0"/>
          <w:cols w:num="2" w:space="284"/>
          <w:docGrid w:linePitch="360"/>
        </w:sectPr>
      </w:pPr>
    </w:p>
    <w:p w:rsidR="00BC39A7" w:rsidRDefault="00BC39A7" w:rsidP="0013618F">
      <w:pPr>
        <w:pStyle w:val="ListParagraph"/>
        <w:spacing w:after="0" w:line="360" w:lineRule="auto"/>
        <w:ind w:left="284"/>
        <w:jc w:val="both"/>
        <w:rPr>
          <w:rFonts w:ascii="Arial" w:hAnsi="Arial" w:cs="Arial"/>
          <w:color w:val="000000" w:themeColor="text1"/>
          <w:sz w:val="20"/>
          <w:szCs w:val="20"/>
          <w:lang w:val="id-ID"/>
        </w:rPr>
      </w:pPr>
    </w:p>
    <w:p w:rsidR="00B55698" w:rsidRPr="00B65F8D" w:rsidRDefault="00B55698" w:rsidP="00490F53">
      <w:pPr>
        <w:spacing w:after="0" w:line="360" w:lineRule="auto"/>
        <w:jc w:val="both"/>
        <w:rPr>
          <w:rFonts w:ascii="Arial" w:hAnsi="Arial" w:cs="Arial"/>
          <w:color w:val="000000" w:themeColor="text1"/>
          <w:sz w:val="20"/>
          <w:szCs w:val="20"/>
          <w:lang w:val="id-ID"/>
        </w:rPr>
        <w:sectPr w:rsidR="00B55698" w:rsidRPr="00B65F8D" w:rsidSect="00B65F8D">
          <w:type w:val="continuous"/>
          <w:pgSz w:w="11906" w:h="16838" w:code="9"/>
          <w:pgMar w:top="1871" w:right="1247" w:bottom="2041" w:left="1644" w:header="708" w:footer="1542" w:gutter="0"/>
          <w:cols w:space="284"/>
          <w:docGrid w:linePitch="360"/>
        </w:sectPr>
      </w:pPr>
    </w:p>
    <w:p w:rsidR="00490F53" w:rsidRDefault="00490F53" w:rsidP="0013618F">
      <w:pPr>
        <w:spacing w:line="360" w:lineRule="auto"/>
        <w:rPr>
          <w:rFonts w:ascii="Arial" w:hAnsi="Arial" w:cs="Arial"/>
          <w:sz w:val="20"/>
          <w:szCs w:val="20"/>
        </w:rPr>
        <w:sectPr w:rsidR="00490F53" w:rsidSect="00240D13">
          <w:pgSz w:w="11906" w:h="16838"/>
          <w:pgMar w:top="1871" w:right="1247" w:bottom="2041" w:left="1644" w:header="708" w:footer="708" w:gutter="0"/>
          <w:cols w:space="708"/>
          <w:docGrid w:linePitch="360"/>
        </w:sectPr>
      </w:pPr>
    </w:p>
    <w:p w:rsidR="00CA2E23" w:rsidRPr="0013618F" w:rsidRDefault="00CA2E23" w:rsidP="0013618F">
      <w:pPr>
        <w:spacing w:line="360" w:lineRule="auto"/>
        <w:rPr>
          <w:rFonts w:ascii="Arial" w:hAnsi="Arial" w:cs="Arial"/>
          <w:sz w:val="20"/>
          <w:szCs w:val="20"/>
        </w:rPr>
      </w:pPr>
    </w:p>
    <w:sectPr w:rsidR="00CA2E23" w:rsidRPr="0013618F" w:rsidSect="00490F53">
      <w:type w:val="continuous"/>
      <w:pgSz w:w="11906" w:h="16838"/>
      <w:pgMar w:top="1871" w:right="1247" w:bottom="2041" w:left="164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9162C"/>
    <w:multiLevelType w:val="hybridMultilevel"/>
    <w:tmpl w:val="8F4270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DC12ADC"/>
    <w:multiLevelType w:val="hybridMultilevel"/>
    <w:tmpl w:val="3DE4A6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CFC4C59"/>
    <w:multiLevelType w:val="hybridMultilevel"/>
    <w:tmpl w:val="F9AE1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2"/>
  </w:compat>
  <w:rsids>
    <w:rsidRoot w:val="00BC39A7"/>
    <w:rsid w:val="00006E3B"/>
    <w:rsid w:val="00055D6F"/>
    <w:rsid w:val="000A7D86"/>
    <w:rsid w:val="000C360B"/>
    <w:rsid w:val="000D245E"/>
    <w:rsid w:val="0013618F"/>
    <w:rsid w:val="00136CB6"/>
    <w:rsid w:val="001B4C8B"/>
    <w:rsid w:val="001D5AC4"/>
    <w:rsid w:val="00205F15"/>
    <w:rsid w:val="00240D13"/>
    <w:rsid w:val="00246E25"/>
    <w:rsid w:val="00271DD6"/>
    <w:rsid w:val="00274F6C"/>
    <w:rsid w:val="002A5704"/>
    <w:rsid w:val="00313639"/>
    <w:rsid w:val="00380E1D"/>
    <w:rsid w:val="003D19EC"/>
    <w:rsid w:val="00452557"/>
    <w:rsid w:val="00490F53"/>
    <w:rsid w:val="00553BAB"/>
    <w:rsid w:val="005937CB"/>
    <w:rsid w:val="005A725A"/>
    <w:rsid w:val="005C31FC"/>
    <w:rsid w:val="005F423F"/>
    <w:rsid w:val="0072151E"/>
    <w:rsid w:val="007613D2"/>
    <w:rsid w:val="007B66EB"/>
    <w:rsid w:val="007C723B"/>
    <w:rsid w:val="007D7076"/>
    <w:rsid w:val="00852375"/>
    <w:rsid w:val="00856AF4"/>
    <w:rsid w:val="0089198B"/>
    <w:rsid w:val="00964194"/>
    <w:rsid w:val="009B6E9A"/>
    <w:rsid w:val="00A444C0"/>
    <w:rsid w:val="00A46268"/>
    <w:rsid w:val="00A85E2B"/>
    <w:rsid w:val="00AA2B8E"/>
    <w:rsid w:val="00AC060A"/>
    <w:rsid w:val="00AF08D1"/>
    <w:rsid w:val="00B26894"/>
    <w:rsid w:val="00B352A5"/>
    <w:rsid w:val="00B55698"/>
    <w:rsid w:val="00B63627"/>
    <w:rsid w:val="00B65F8D"/>
    <w:rsid w:val="00B81DEF"/>
    <w:rsid w:val="00B91536"/>
    <w:rsid w:val="00BA7275"/>
    <w:rsid w:val="00BC39A7"/>
    <w:rsid w:val="00C22539"/>
    <w:rsid w:val="00C4236C"/>
    <w:rsid w:val="00C848E3"/>
    <w:rsid w:val="00CA2E23"/>
    <w:rsid w:val="00CC2DCC"/>
    <w:rsid w:val="00CE55F5"/>
    <w:rsid w:val="00D61165"/>
    <w:rsid w:val="00D91DA5"/>
    <w:rsid w:val="00DB2957"/>
    <w:rsid w:val="00E47826"/>
    <w:rsid w:val="00E77C4E"/>
    <w:rsid w:val="00ED329B"/>
    <w:rsid w:val="00EF3DF6"/>
    <w:rsid w:val="00F35467"/>
    <w:rsid w:val="00F6699D"/>
    <w:rsid w:val="00F72940"/>
    <w:rsid w:val="00F8460A"/>
    <w:rsid w:val="00F9316A"/>
    <w:rsid w:val="00FA6950"/>
    <w:rsid w:val="00FC6BEB"/>
    <w:rsid w:val="00FF2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9A7"/>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39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39A7"/>
    <w:pPr>
      <w:ind w:left="720"/>
      <w:contextualSpacing/>
    </w:pPr>
  </w:style>
  <w:style w:type="character" w:styleId="Hyperlink">
    <w:name w:val="Hyperlink"/>
    <w:basedOn w:val="DefaultParagraphFont"/>
    <w:unhideWhenUsed/>
    <w:rsid w:val="00BC39A7"/>
    <w:rPr>
      <w:color w:val="0000FF"/>
      <w:u w:val="single"/>
    </w:rPr>
  </w:style>
  <w:style w:type="character" w:customStyle="1" w:styleId="hps">
    <w:name w:val="hps"/>
    <w:basedOn w:val="DefaultParagraphFont"/>
    <w:rsid w:val="00BC39A7"/>
  </w:style>
  <w:style w:type="paragraph" w:styleId="BalloonText">
    <w:name w:val="Balloon Text"/>
    <w:basedOn w:val="Normal"/>
    <w:link w:val="BalloonTextChar"/>
    <w:rsid w:val="00AF0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08D1"/>
    <w:rPr>
      <w:rFonts w:ascii="Tahoma" w:eastAsiaTheme="minorHAnsi" w:hAnsi="Tahoma" w:cs="Tahoma"/>
      <w:sz w:val="16"/>
      <w:szCs w:val="16"/>
      <w:lang w:val="en-US" w:eastAsia="en-US"/>
    </w:rPr>
  </w:style>
  <w:style w:type="character" w:customStyle="1" w:styleId="news-text">
    <w:name w:val="news-text"/>
    <w:basedOn w:val="DefaultParagraphFont"/>
    <w:rsid w:val="009641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kkbn.go.idWebsDetailRubrik.phpMyID=518.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etd.eprint.ums.ac.id/5959/1/541005000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roukunsri@yahoo.co.id" TargetMode="External"/><Relationship Id="rId11" Type="http://schemas.openxmlformats.org/officeDocument/2006/relationships/hyperlink" Target="http://sp2010.bps.go.id/" TargetMode="External"/><Relationship Id="rId5" Type="http://schemas.openxmlformats.org/officeDocument/2006/relationships/webSettings" Target="webSettings.xml"/><Relationship Id="rId10" Type="http://schemas.openxmlformats.org/officeDocument/2006/relationships/hyperlink" Target="http://www.depkes.go.id" TargetMode="External"/><Relationship Id="rId4" Type="http://schemas.openxmlformats.org/officeDocument/2006/relationships/settings" Target="settings.xml"/><Relationship Id="rId9" Type="http://schemas.openxmlformats.org/officeDocument/2006/relationships/hyperlink" Target="http://www.ugm.ac.id/index.php?page=rilis&amp;artikel=16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2634</Words>
  <Characters>15017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acerfkikumy</cp:lastModifiedBy>
  <cp:revision>12</cp:revision>
  <dcterms:created xsi:type="dcterms:W3CDTF">2017-11-11T07:02:00Z</dcterms:created>
  <dcterms:modified xsi:type="dcterms:W3CDTF">2018-04-12T09:25:00Z</dcterms:modified>
</cp:coreProperties>
</file>